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0EE4400" w:rsidR="00C17E2A" w:rsidRPr="009260D0" w:rsidRDefault="005B5A6E">
            <w:pPr>
              <w:pStyle w:val="Title"/>
              <w:rPr>
                <w:sz w:val="40"/>
                <w:szCs w:val="40"/>
              </w:rPr>
            </w:pPr>
            <w:r>
              <w:rPr>
                <w:sz w:val="40"/>
                <w:szCs w:val="40"/>
              </w:rPr>
              <w:t>scale drawing</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2089DF64" w:rsidR="002F7EF2" w:rsidRDefault="00FF66CA" w:rsidP="00FF66CA">
            <w:pPr>
              <w:pStyle w:val="ListParagraph"/>
              <w:numPr>
                <w:ilvl w:val="0"/>
                <w:numId w:val="2"/>
              </w:numPr>
            </w:pPr>
            <w:r>
              <w:t>Solving</w:t>
            </w:r>
            <w:r w:rsidRPr="00FF66CA">
              <w:t xml:space="preserve"> problems involving scale drawings of geometric figures, including computing actual lengths and areas from a scale drawing and reproducing a scale drawing at a different scale.</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66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56127E62" w:rsidR="00983CA0" w:rsidRDefault="00BF3180" w:rsidP="00603EC0">
                                  <w:r>
                                    <w:t>-</w:t>
                                  </w:r>
                                  <w:r w:rsidR="004A4B53">
                                    <w:t xml:space="preserve"> </w:t>
                                  </w:r>
                                  <w:r w:rsidR="004D3060">
                                    <w:t>Large drawing paper</w:t>
                                  </w:r>
                                </w:p>
                                <w:p w14:paraId="52B2705D" w14:textId="228D8F95" w:rsidR="004D3060" w:rsidRDefault="004D3060" w:rsidP="00603EC0">
                                  <w:r>
                                    <w:t>- Rulers</w:t>
                                  </w:r>
                                </w:p>
                                <w:p w14:paraId="2BC9FAE8" w14:textId="77777777" w:rsidR="004D3060" w:rsidRDefault="004D3060" w:rsidP="00603EC0">
                                  <w:r>
                                    <w:t>- Pencils</w:t>
                                  </w:r>
                                </w:p>
                                <w:p w14:paraId="0F2D6724" w14:textId="12D9E6D8" w:rsidR="004D3060" w:rsidRDefault="004D3060" w:rsidP="00603EC0">
                                  <w:r>
                                    <w:t>- Home design magazines</w:t>
                                  </w:r>
                                </w:p>
                                <w:p w14:paraId="4C79966E" w14:textId="77777777" w:rsidR="004D3060" w:rsidRDefault="004D3060" w:rsidP="00603EC0">
                                  <w:r>
                                    <w:t>- Scissors</w:t>
                                  </w:r>
                                </w:p>
                                <w:p w14:paraId="070843C5" w14:textId="1D22B592" w:rsidR="004D3060" w:rsidRPr="00BF3180" w:rsidRDefault="004D3060" w:rsidP="00603EC0">
                                  <w:r>
                                    <w:t xml:space="preserve">- </w:t>
                                  </w:r>
                                  <w:r w:rsidR="007113CE">
                                    <w:t>Glue sticks</w:t>
                                  </w:r>
                                </w:p>
                                <w:p w14:paraId="09793A98" w14:textId="43568B65" w:rsidR="002A355C" w:rsidRDefault="007113CE" w:rsidP="0094015B">
                                  <w:r>
                                    <w:t xml:space="preserve">- </w:t>
                                  </w:r>
                                  <w:r w:rsidR="00F4422B">
                                    <w:t>White board</w:t>
                                  </w:r>
                                </w:p>
                                <w:p w14:paraId="3E3A1A5F" w14:textId="1E876792" w:rsidR="00F4422B" w:rsidRPr="00BF3180" w:rsidRDefault="00F4422B" w:rsidP="0094015B">
                                  <w:r>
                                    <w:t>- Marker</w:t>
                                  </w:r>
                                </w:p>
                                <w:p w14:paraId="4BE61749" w14:textId="088A9554" w:rsidR="00EA3A1A" w:rsidRDefault="0036541E" w:rsidP="0036541E">
                                  <w:pPr>
                                    <w:pStyle w:val="ListBullet"/>
                                    <w:numPr>
                                      <w:ilvl w:val="0"/>
                                      <w:numId w:val="0"/>
                                    </w:numPr>
                                  </w:pPr>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22DFA8D" w14:textId="77777777" w:rsidR="00E61AB9" w:rsidRDefault="0036541E" w:rsidP="0094015B">
                                  <w:pPr>
                                    <w:pStyle w:val="ListBullet"/>
                                  </w:pPr>
                                  <w:hyperlink r:id="rId8" w:history="1">
                                    <w:r>
                                      <w:rPr>
                                        <w:rStyle w:val="Hyperlink"/>
                                      </w:rPr>
                                      <w:t>https://learnzillion.com/lesson_plans/28463-lesson-7-scale-drawings/?card=311914</w:t>
                                    </w:r>
                                  </w:hyperlink>
                                </w:p>
                                <w:p w14:paraId="3F0B99BB" w14:textId="77777777" w:rsidR="0036541E" w:rsidRDefault="00336369" w:rsidP="0094015B">
                                  <w:pPr>
                                    <w:pStyle w:val="ListBullet"/>
                                  </w:pPr>
                                  <w:hyperlink r:id="rId9" w:history="1">
                                    <w:r>
                                      <w:rPr>
                                        <w:rStyle w:val="Hyperlink"/>
                                      </w:rPr>
                                      <w:t>https://www.mathsteacher.com.au/year8/ch06_ratios/06_scale/draw.htm</w:t>
                                    </w:r>
                                  </w:hyperlink>
                                </w:p>
                                <w:p w14:paraId="4A00D85B" w14:textId="77777777" w:rsidR="00336369" w:rsidRDefault="00E45EC1" w:rsidP="0094015B">
                                  <w:pPr>
                                    <w:pStyle w:val="ListBullet"/>
                                  </w:pPr>
                                  <w:hyperlink r:id="rId10" w:history="1">
                                    <w:r>
                                      <w:rPr>
                                        <w:rStyle w:val="Hyperlink"/>
                                      </w:rPr>
                                      <w:t>http://www.cpalms.org/Public/PreviewResourceLesson/Preview/28885</w:t>
                                    </w:r>
                                  </w:hyperlink>
                                </w:p>
                                <w:p w14:paraId="70BD1953" w14:textId="77777777" w:rsidR="00E45EC1" w:rsidRDefault="00430D68" w:rsidP="0094015B">
                                  <w:pPr>
                                    <w:pStyle w:val="ListBullet"/>
                                  </w:pPr>
                                  <w:hyperlink r:id="rId11" w:history="1">
                                    <w:r>
                                      <w:rPr>
                                        <w:rStyle w:val="Hyperlink"/>
                                      </w:rPr>
                                      <w:t>https://www.ck12.org/book/CK-12-Middle-School-Math-Grade-6/section/8.4/</w:t>
                                    </w:r>
                                  </w:hyperlink>
                                </w:p>
                                <w:p w14:paraId="207D36E4" w14:textId="77777777" w:rsidR="00430D68" w:rsidRDefault="002D3E8D" w:rsidP="0094015B">
                                  <w:pPr>
                                    <w:pStyle w:val="ListBullet"/>
                                  </w:pPr>
                                  <w:hyperlink r:id="rId12" w:history="1">
                                    <w:r>
                                      <w:rPr>
                                        <w:rStyle w:val="Hyperlink"/>
                                      </w:rPr>
                                      <w:t>https://betterlesson.com/lesson/434835/scale-drawings</w:t>
                                    </w:r>
                                  </w:hyperlink>
                                </w:p>
                                <w:p w14:paraId="266D3DBF" w14:textId="14FC0E02" w:rsidR="002D3E8D" w:rsidRDefault="002D3E8D"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66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56127E62" w:rsidR="00983CA0" w:rsidRDefault="00BF3180" w:rsidP="00603EC0">
                            <w:r>
                              <w:t>-</w:t>
                            </w:r>
                            <w:r w:rsidR="004A4B53">
                              <w:t xml:space="preserve"> </w:t>
                            </w:r>
                            <w:r w:rsidR="004D3060">
                              <w:t>Large drawing paper</w:t>
                            </w:r>
                          </w:p>
                          <w:p w14:paraId="52B2705D" w14:textId="228D8F95" w:rsidR="004D3060" w:rsidRDefault="004D3060" w:rsidP="00603EC0">
                            <w:r>
                              <w:t>- Rulers</w:t>
                            </w:r>
                          </w:p>
                          <w:p w14:paraId="2BC9FAE8" w14:textId="77777777" w:rsidR="004D3060" w:rsidRDefault="004D3060" w:rsidP="00603EC0">
                            <w:r>
                              <w:t>- Pencils</w:t>
                            </w:r>
                          </w:p>
                          <w:p w14:paraId="0F2D6724" w14:textId="12D9E6D8" w:rsidR="004D3060" w:rsidRDefault="004D3060" w:rsidP="00603EC0">
                            <w:r>
                              <w:t>- Home design magazines</w:t>
                            </w:r>
                          </w:p>
                          <w:p w14:paraId="4C79966E" w14:textId="77777777" w:rsidR="004D3060" w:rsidRDefault="004D3060" w:rsidP="00603EC0">
                            <w:r>
                              <w:t>- Scissors</w:t>
                            </w:r>
                          </w:p>
                          <w:p w14:paraId="070843C5" w14:textId="1D22B592" w:rsidR="004D3060" w:rsidRPr="00BF3180" w:rsidRDefault="004D3060" w:rsidP="00603EC0">
                            <w:r>
                              <w:t xml:space="preserve">- </w:t>
                            </w:r>
                            <w:r w:rsidR="007113CE">
                              <w:t>Glue sticks</w:t>
                            </w:r>
                          </w:p>
                          <w:p w14:paraId="09793A98" w14:textId="43568B65" w:rsidR="002A355C" w:rsidRDefault="007113CE" w:rsidP="0094015B">
                            <w:r>
                              <w:t xml:space="preserve">- </w:t>
                            </w:r>
                            <w:r w:rsidR="00F4422B">
                              <w:t>White board</w:t>
                            </w:r>
                          </w:p>
                          <w:p w14:paraId="3E3A1A5F" w14:textId="1E876792" w:rsidR="00F4422B" w:rsidRPr="00BF3180" w:rsidRDefault="00F4422B" w:rsidP="0094015B">
                            <w:r>
                              <w:t>- Marker</w:t>
                            </w:r>
                          </w:p>
                          <w:p w14:paraId="4BE61749" w14:textId="088A9554" w:rsidR="00EA3A1A" w:rsidRDefault="0036541E" w:rsidP="0036541E">
                            <w:pPr>
                              <w:pStyle w:val="ListBullet"/>
                              <w:numPr>
                                <w:ilvl w:val="0"/>
                                <w:numId w:val="0"/>
                              </w:numPr>
                            </w:pPr>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22DFA8D" w14:textId="77777777" w:rsidR="00E61AB9" w:rsidRDefault="0036541E" w:rsidP="0094015B">
                            <w:pPr>
                              <w:pStyle w:val="ListBullet"/>
                            </w:pPr>
                            <w:hyperlink r:id="rId13" w:history="1">
                              <w:r>
                                <w:rPr>
                                  <w:rStyle w:val="Hyperlink"/>
                                </w:rPr>
                                <w:t>https://learnzillion.com/lesson_plans/28463-lesson-7-scale-drawings/?card=311914</w:t>
                              </w:r>
                            </w:hyperlink>
                          </w:p>
                          <w:p w14:paraId="3F0B99BB" w14:textId="77777777" w:rsidR="0036541E" w:rsidRDefault="00336369" w:rsidP="0094015B">
                            <w:pPr>
                              <w:pStyle w:val="ListBullet"/>
                            </w:pPr>
                            <w:hyperlink r:id="rId14" w:history="1">
                              <w:r>
                                <w:rPr>
                                  <w:rStyle w:val="Hyperlink"/>
                                </w:rPr>
                                <w:t>https://www.mathsteacher.com.au/year8/ch06_ratios/06_scale/draw.htm</w:t>
                              </w:r>
                            </w:hyperlink>
                          </w:p>
                          <w:p w14:paraId="4A00D85B" w14:textId="77777777" w:rsidR="00336369" w:rsidRDefault="00E45EC1" w:rsidP="0094015B">
                            <w:pPr>
                              <w:pStyle w:val="ListBullet"/>
                            </w:pPr>
                            <w:hyperlink r:id="rId15" w:history="1">
                              <w:r>
                                <w:rPr>
                                  <w:rStyle w:val="Hyperlink"/>
                                </w:rPr>
                                <w:t>http://www.cpalms.org/Public/PreviewResourceLesson/Preview/28885</w:t>
                              </w:r>
                            </w:hyperlink>
                          </w:p>
                          <w:p w14:paraId="70BD1953" w14:textId="77777777" w:rsidR="00E45EC1" w:rsidRDefault="00430D68" w:rsidP="0094015B">
                            <w:pPr>
                              <w:pStyle w:val="ListBullet"/>
                            </w:pPr>
                            <w:hyperlink r:id="rId16" w:history="1">
                              <w:r>
                                <w:rPr>
                                  <w:rStyle w:val="Hyperlink"/>
                                </w:rPr>
                                <w:t>https://www.ck12.org/book/CK-12-Middle-School-Math-Grade-6/section/8.4/</w:t>
                              </w:r>
                            </w:hyperlink>
                          </w:p>
                          <w:p w14:paraId="207D36E4" w14:textId="77777777" w:rsidR="00430D68" w:rsidRDefault="002D3E8D" w:rsidP="0094015B">
                            <w:pPr>
                              <w:pStyle w:val="ListBullet"/>
                            </w:pPr>
                            <w:hyperlink r:id="rId17" w:history="1">
                              <w:r>
                                <w:rPr>
                                  <w:rStyle w:val="Hyperlink"/>
                                </w:rPr>
                                <w:t>https://betterlesson.com/lesson/434835/scale-drawings</w:t>
                              </w:r>
                            </w:hyperlink>
                          </w:p>
                          <w:p w14:paraId="266D3DBF" w14:textId="14FC0E02" w:rsidR="002D3E8D" w:rsidRDefault="002D3E8D"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7"/>
        <w:gridCol w:w="19"/>
        <w:gridCol w:w="19"/>
        <w:gridCol w:w="19"/>
        <w:gridCol w:w="19"/>
        <w:gridCol w:w="20"/>
        <w:gridCol w:w="3175"/>
        <w:gridCol w:w="20"/>
        <w:gridCol w:w="20"/>
        <w:gridCol w:w="20"/>
        <w:gridCol w:w="20"/>
        <w:gridCol w:w="20"/>
        <w:gridCol w:w="20"/>
        <w:gridCol w:w="10"/>
        <w:gridCol w:w="436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1B715E06" w:rsidR="008D2AC8" w:rsidRPr="00F616CA" w:rsidRDefault="008D2AC8">
            <w:pPr>
              <w:pStyle w:val="Heading2"/>
              <w:rPr>
                <w:b/>
              </w:rPr>
            </w:pPr>
            <w:r w:rsidRPr="00F616CA">
              <w:rPr>
                <w:b/>
              </w:rPr>
              <w:t>Objectives</w:t>
            </w:r>
          </w:p>
          <w:p w14:paraId="03E437D5" w14:textId="77777777" w:rsidR="008D2AC8" w:rsidRDefault="00D04FE8" w:rsidP="001D4D95">
            <w:r>
              <w:t>Students should be able to;</w:t>
            </w:r>
          </w:p>
          <w:p w14:paraId="4E963CC8" w14:textId="77777777" w:rsidR="003C3BB0" w:rsidRPr="00863494" w:rsidRDefault="003C3BB0" w:rsidP="00863494">
            <w:pPr>
              <w:pStyle w:val="ListParagraph"/>
              <w:numPr>
                <w:ilvl w:val="0"/>
                <w:numId w:val="33"/>
              </w:numPr>
              <w:ind w:left="180" w:hanging="180"/>
              <w:rPr>
                <w:color w:val="595959" w:themeColor="text1" w:themeTint="A6"/>
              </w:rPr>
            </w:pPr>
            <w:r w:rsidRPr="00863494">
              <w:rPr>
                <w:color w:val="595959" w:themeColor="text1" w:themeTint="A6"/>
              </w:rPr>
              <w:t>Understand the components of 'scale drawing'</w:t>
            </w:r>
          </w:p>
          <w:p w14:paraId="227C93C6" w14:textId="77777777" w:rsidR="003C3BB0" w:rsidRPr="00863494" w:rsidRDefault="003C3BB0" w:rsidP="00863494">
            <w:pPr>
              <w:pStyle w:val="ListParagraph"/>
              <w:numPr>
                <w:ilvl w:val="0"/>
                <w:numId w:val="33"/>
              </w:numPr>
              <w:ind w:left="180" w:hanging="180"/>
              <w:rPr>
                <w:color w:val="595959" w:themeColor="text1" w:themeTint="A6"/>
              </w:rPr>
            </w:pPr>
            <w:r w:rsidRPr="00863494">
              <w:rPr>
                <w:color w:val="595959" w:themeColor="text1" w:themeTint="A6"/>
              </w:rPr>
              <w:t>Create figures or drawings using the scale factors to figure out the sizes of the objects</w:t>
            </w:r>
            <w:r w:rsidRPr="00863494">
              <w:rPr>
                <w:color w:val="595959" w:themeColor="text1" w:themeTint="A6"/>
              </w:rPr>
              <w:t xml:space="preserve"> </w:t>
            </w:r>
          </w:p>
          <w:p w14:paraId="735025A9" w14:textId="39D124E2" w:rsidR="00670B60" w:rsidRPr="00863494" w:rsidRDefault="00670B60" w:rsidP="00863494">
            <w:pPr>
              <w:pStyle w:val="ListParagraph"/>
              <w:numPr>
                <w:ilvl w:val="0"/>
                <w:numId w:val="33"/>
              </w:numPr>
              <w:ind w:left="180" w:hanging="180"/>
              <w:rPr>
                <w:color w:val="595959" w:themeColor="text1" w:themeTint="A6"/>
              </w:rPr>
            </w:pPr>
            <w:r w:rsidRPr="00863494">
              <w:rPr>
                <w:color w:val="595959" w:themeColor="text1" w:themeTint="A6"/>
              </w:rPr>
              <w:t>Make collages and use rulers to create scale drawings and find real-life dimensions of objects.</w:t>
            </w:r>
          </w:p>
          <w:p w14:paraId="2E75EEA9" w14:textId="77777777" w:rsidR="008D2AC8" w:rsidRDefault="008D2AC8" w:rsidP="001D4D95"/>
          <w:p w14:paraId="402983E2" w14:textId="77777777" w:rsidR="008D2AC8" w:rsidRDefault="008D2AC8" w:rsidP="001D4D95"/>
          <w:p w14:paraId="3931319B" w14:textId="77777777" w:rsidR="004F6D98" w:rsidRDefault="004F6D98" w:rsidP="001D4D95"/>
          <w:p w14:paraId="3E0D87C7" w14:textId="77777777" w:rsidR="004F6D98" w:rsidRDefault="004F6D98" w:rsidP="001D4D95"/>
          <w:p w14:paraId="281EAEE4" w14:textId="77777777" w:rsidR="004F6D98" w:rsidRDefault="004F6D9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3C283340" w14:textId="77777777" w:rsidR="004F6D98" w:rsidRDefault="004F6D9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7683CE86" w14:textId="321B1FF8" w:rsidR="008D2AC8" w:rsidRDefault="008D2AC8" w:rsidP="009A0384">
            <w:pPr>
              <w:pStyle w:val="Heading1"/>
            </w:pPr>
          </w:p>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3F80913" w14:textId="04A67B67" w:rsidR="008D2AC8" w:rsidRPr="004D2F47"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910D63">
            <w:pPr>
              <w:spacing w:before="0" w:after="160" w:line="259" w:lineRule="auto"/>
              <w:ind w:left="143"/>
              <w:contextualSpacing/>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0388625E" w14:textId="77777777" w:rsidR="00EC42D8" w:rsidRDefault="00EC42D8" w:rsidP="00971696">
            <w:pPr>
              <w:pStyle w:val="ListParagraph"/>
              <w:numPr>
                <w:ilvl w:val="0"/>
                <w:numId w:val="32"/>
              </w:numPr>
              <w:ind w:left="207" w:hanging="180"/>
            </w:pPr>
            <w:r>
              <w:t>A scale drawing is a drawing of an object/place in whi</w:t>
            </w:r>
            <w:r>
              <w:t>ch all measurements are changed proportionately.</w:t>
            </w:r>
          </w:p>
          <w:p w14:paraId="60601EFF" w14:textId="7815D1DF" w:rsidR="008D2AC8" w:rsidRDefault="00EC42D8" w:rsidP="00971696">
            <w:pPr>
              <w:pStyle w:val="ListParagraph"/>
              <w:numPr>
                <w:ilvl w:val="0"/>
                <w:numId w:val="32"/>
              </w:numPr>
              <w:ind w:left="207" w:hanging="180"/>
            </w:pPr>
            <w:r>
              <w:t>A map cannot be of the same size as the area it represents. So, the</w:t>
            </w:r>
            <w:r>
              <w:t xml:space="preserve"> </w:t>
            </w:r>
            <w:r>
              <w:t>measurements are scaled down to make the map of a size that can be used</w:t>
            </w:r>
            <w:r>
              <w:t>.</w:t>
            </w:r>
          </w:p>
          <w:p w14:paraId="299608FB" w14:textId="4B5CAB4C" w:rsidR="00EC42D8" w:rsidRDefault="00B22A2F" w:rsidP="00971696">
            <w:pPr>
              <w:pStyle w:val="ListParagraph"/>
              <w:numPr>
                <w:ilvl w:val="0"/>
                <w:numId w:val="32"/>
              </w:numPr>
              <w:ind w:left="207" w:hanging="180"/>
            </w:pPr>
            <w:r>
              <w:t>Students should be given c</w:t>
            </w:r>
            <w:r>
              <w:t>opies of a simple map showing a school campus; a sheet of letter sized paper; diagram of three</w:t>
            </w:r>
            <w:r>
              <w:t xml:space="preserve"> </w:t>
            </w:r>
            <w:r>
              <w:t>bats of varied sizes; ½ sheet cartridge paper with cm grid and a small 5cm print of a community</w:t>
            </w:r>
            <w:r>
              <w:t xml:space="preserve"> </w:t>
            </w:r>
            <w:r>
              <w:t>plan on it (one per group).</w:t>
            </w:r>
          </w:p>
          <w:p w14:paraId="6E1ED942" w14:textId="6263056B" w:rsidR="00B22A2F" w:rsidRDefault="00B22A2F" w:rsidP="00971696">
            <w:pPr>
              <w:pStyle w:val="ListParagraph"/>
              <w:numPr>
                <w:ilvl w:val="0"/>
                <w:numId w:val="32"/>
              </w:numPr>
              <w:ind w:left="207" w:hanging="180"/>
            </w:pPr>
            <w:r>
              <w:t>Engage the students by s</w:t>
            </w:r>
            <w:r w:rsidR="001E35D4">
              <w:t>aying:</w:t>
            </w:r>
            <w:r>
              <w:t xml:space="preserve"> Look at the pictures before you.</w:t>
            </w:r>
          </w:p>
          <w:p w14:paraId="3081BDFA" w14:textId="77777777" w:rsidR="00B22A2F" w:rsidRDefault="00B22A2F" w:rsidP="00971696">
            <w:pPr>
              <w:pStyle w:val="ListParagraph"/>
              <w:numPr>
                <w:ilvl w:val="0"/>
                <w:numId w:val="32"/>
              </w:numPr>
              <w:ind w:left="207" w:hanging="180"/>
            </w:pPr>
            <w:r>
              <w:t>Ask: How are they similar?</w:t>
            </w:r>
          </w:p>
          <w:p w14:paraId="7C61E32D" w14:textId="77777777" w:rsidR="00B22A2F" w:rsidRDefault="00B22A2F" w:rsidP="00971696">
            <w:pPr>
              <w:pStyle w:val="ListParagraph"/>
              <w:numPr>
                <w:ilvl w:val="0"/>
                <w:numId w:val="32"/>
              </w:numPr>
              <w:ind w:left="207" w:hanging="180"/>
            </w:pPr>
            <w:r>
              <w:t>What makes them different?</w:t>
            </w:r>
          </w:p>
          <w:p w14:paraId="5CCD3DED" w14:textId="77777777" w:rsidR="001E35D4" w:rsidRDefault="00B22A2F" w:rsidP="00971696">
            <w:pPr>
              <w:pStyle w:val="ListParagraph"/>
              <w:numPr>
                <w:ilvl w:val="0"/>
                <w:numId w:val="32"/>
              </w:numPr>
              <w:ind w:left="207" w:hanging="180"/>
            </w:pPr>
            <w:r>
              <w:t>Discuss similarities and dif</w:t>
            </w:r>
            <w:r w:rsidR="001E35D4">
              <w:t>ferences among the photographs.</w:t>
            </w:r>
          </w:p>
          <w:p w14:paraId="3D246B6F" w14:textId="0A6FED2F" w:rsidR="00B22A2F" w:rsidRDefault="001E35D4" w:rsidP="00971696">
            <w:pPr>
              <w:pStyle w:val="ListParagraph"/>
              <w:numPr>
                <w:ilvl w:val="0"/>
                <w:numId w:val="32"/>
              </w:numPr>
              <w:ind w:left="207" w:hanging="180"/>
            </w:pPr>
            <w:r>
              <w:t>H</w:t>
            </w:r>
            <w:r w:rsidR="00B22A2F">
              <w:t>ighlight the fact that regardless of</w:t>
            </w:r>
            <w:r>
              <w:t xml:space="preserve"> </w:t>
            </w:r>
            <w:r w:rsidR="00B22A2F">
              <w:t>the size of the pictures the images are the same.</w:t>
            </w:r>
          </w:p>
          <w:p w14:paraId="1CB0BCEB" w14:textId="77777777" w:rsidR="00971696" w:rsidRDefault="00971696" w:rsidP="00FB30A1">
            <w:pPr>
              <w:pStyle w:val="ListParagraph"/>
              <w:ind w:left="0"/>
              <w:rPr>
                <w:rFonts w:asciiTheme="majorHAnsi" w:eastAsiaTheme="majorEastAsia" w:hAnsiTheme="majorHAnsi" w:cstheme="majorBidi"/>
                <w:b/>
                <w:color w:val="F16522" w:themeColor="accent1"/>
              </w:rPr>
            </w:pP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05190FCE" w:rsidR="008D2AC8" w:rsidRPr="00031953" w:rsidRDefault="00314248" w:rsidP="00FB30A1">
            <w:pPr>
              <w:rPr>
                <w:b/>
              </w:rPr>
            </w:pPr>
            <w:r>
              <w:rPr>
                <w:b/>
              </w:rPr>
              <w:t>Day 3/ Lesson 3</w:t>
            </w:r>
            <w:r w:rsidR="008D2AC8" w:rsidRPr="00031953">
              <w:rPr>
                <w:b/>
              </w:rPr>
              <w:t xml:space="preserve">: 15 </w:t>
            </w:r>
            <w:proofErr w:type="spellStart"/>
            <w:r w:rsidR="008D2AC8" w:rsidRPr="00031953">
              <w:rPr>
                <w:b/>
              </w:rPr>
              <w:t>Mins</w:t>
            </w:r>
            <w:proofErr w:type="spellEnd"/>
          </w:p>
          <w:p w14:paraId="13D3BC0C" w14:textId="77777777"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Suppose a problem tells you that the length of a vehicle is drawn to scale. The scale of the drawing is 1:20.</w:t>
            </w:r>
          </w:p>
          <w:p w14:paraId="3CE1CE02" w14:textId="77777777"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If the length of the drawing of the vehicle on paper is 12 inches, how long is the vehicle in real life?</w:t>
            </w:r>
          </w:p>
          <w:p w14:paraId="3DA8FEAA" w14:textId="77777777"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Set up a proportion that will look like this:</w:t>
            </w:r>
          </w:p>
          <w:p w14:paraId="173E94BB" w14:textId="65147DF1" w:rsidR="00D82EE6" w:rsidRPr="00D82EE6" w:rsidRDefault="003C7BBD" w:rsidP="003C7BBD">
            <w:pPr>
              <w:pStyle w:val="Heading2"/>
              <w:numPr>
                <w:ilvl w:val="0"/>
                <w:numId w:val="36"/>
              </w:numPr>
              <w:tabs>
                <w:tab w:val="left" w:pos="1026"/>
              </w:tabs>
              <w:ind w:left="297" w:hanging="270"/>
              <w:rPr>
                <w:rFonts w:asciiTheme="minorHAnsi" w:hAnsiTheme="minorHAnsi"/>
                <w:color w:val="595959" w:themeColor="text1" w:themeTint="A6"/>
              </w:rPr>
            </w:pPr>
            <w:r w:rsidRPr="00F4422B">
              <w:rPr>
                <w:rFonts w:asciiTheme="minorHAnsi" w:hAnsiTheme="minorHAnsi"/>
                <w:noProof/>
                <w:color w:val="595959" w:themeColor="text1" w:themeTint="A6"/>
                <w:lang w:eastAsia="en-US"/>
              </w:rPr>
              <mc:AlternateContent>
                <mc:Choice Requires="wps">
                  <w:drawing>
                    <wp:anchor distT="0" distB="0" distL="114300" distR="114300" simplePos="0" relativeHeight="251663360" behindDoc="0" locked="0" layoutInCell="1" allowOverlap="1" wp14:anchorId="3DCD2552" wp14:editId="1822ADB8">
                      <wp:simplePos x="0" y="0"/>
                      <wp:positionH relativeFrom="column">
                        <wp:posOffset>1086525</wp:posOffset>
                      </wp:positionH>
                      <wp:positionV relativeFrom="paragraph">
                        <wp:posOffset>162128</wp:posOffset>
                      </wp:positionV>
                      <wp:extent cx="155642" cy="0"/>
                      <wp:effectExtent l="0" t="0" r="34925" b="19050"/>
                      <wp:wrapNone/>
                      <wp:docPr id="7" name="Straight Connector 7"/>
                      <wp:cNvGraphicFramePr/>
                      <a:graphic xmlns:a="http://schemas.openxmlformats.org/drawingml/2006/main">
                        <a:graphicData uri="http://schemas.microsoft.com/office/word/2010/wordprocessingShape">
                          <wps:wsp>
                            <wps:cNvCnPr/>
                            <wps:spPr>
                              <a:xfrm>
                                <a:off x="0" y="0"/>
                                <a:ext cx="1556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DE448"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5.55pt,12.75pt" to="97.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" strokecolor="black [3200]" strokeweight=".5pt">
                      <v:stroke joinstyle="miter"/>
                    </v:line>
                  </w:pict>
                </mc:Fallback>
              </mc:AlternateContent>
            </w:r>
            <w:r w:rsidRPr="00F4422B">
              <w:rPr>
                <w:rFonts w:asciiTheme="minorHAnsi" w:hAnsiTheme="minorHAnsi"/>
                <w:noProof/>
                <w:color w:val="595959" w:themeColor="text1" w:themeTint="A6"/>
                <w:lang w:eastAsia="en-US"/>
              </w:rPr>
              <mc:AlternateContent>
                <mc:Choice Requires="wps">
                  <w:drawing>
                    <wp:anchor distT="0" distB="0" distL="114300" distR="114300" simplePos="0" relativeHeight="251662336" behindDoc="0" locked="0" layoutInCell="1" allowOverlap="1" wp14:anchorId="61B276C3" wp14:editId="5E307F42">
                      <wp:simplePos x="0" y="0"/>
                      <wp:positionH relativeFrom="column">
                        <wp:posOffset>143118</wp:posOffset>
                      </wp:positionH>
                      <wp:positionV relativeFrom="paragraph">
                        <wp:posOffset>152833</wp:posOffset>
                      </wp:positionV>
                      <wp:extent cx="856034" cy="9728"/>
                      <wp:effectExtent l="0" t="0" r="20320" b="28575"/>
                      <wp:wrapNone/>
                      <wp:docPr id="6" name="Straight Connector 6"/>
                      <wp:cNvGraphicFramePr/>
                      <a:graphic xmlns:a="http://schemas.openxmlformats.org/drawingml/2006/main">
                        <a:graphicData uri="http://schemas.microsoft.com/office/word/2010/wordprocessingShape">
                          <wps:wsp>
                            <wps:cNvCnPr/>
                            <wps:spPr>
                              <a:xfrm>
                                <a:off x="0" y="0"/>
                                <a:ext cx="856034"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2F9E6"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5pt,12.05pt" to="78.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" strokecolor="black [3200]" strokeweight=".5pt">
                      <v:stroke joinstyle="miter"/>
                    </v:line>
                  </w:pict>
                </mc:Fallback>
              </mc:AlternateContent>
            </w:r>
            <w:r w:rsidR="00D82EE6" w:rsidRPr="00D82EE6">
              <w:rPr>
                <w:rFonts w:asciiTheme="minorHAnsi" w:hAnsiTheme="minorHAnsi"/>
                <w:color w:val="595959" w:themeColor="text1" w:themeTint="A6"/>
              </w:rPr>
              <w:t>Length of drawing = 1</w:t>
            </w:r>
          </w:p>
          <w:p w14:paraId="56DC7CA9" w14:textId="6434DD62"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 xml:space="preserve">    Real length            20</w:t>
            </w:r>
          </w:p>
          <w:p w14:paraId="63A7381C" w14:textId="294181BD"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Do a cross product by multiplying the numerator of one fraction by the denominator of the other fraction.</w:t>
            </w:r>
          </w:p>
          <w:p w14:paraId="21206669" w14:textId="491F04E2"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Length of drawing × 20 = Real length × 1</w:t>
            </w:r>
          </w:p>
          <w:p w14:paraId="7305949F" w14:textId="25D9785E"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Since length of drawing = 12, we get</w:t>
            </w:r>
          </w:p>
          <w:p w14:paraId="382386BB" w14:textId="77777777" w:rsidR="00D82EE6" w:rsidRP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12 × 20 = Real length × 1</w:t>
            </w:r>
          </w:p>
          <w:p w14:paraId="239B1889" w14:textId="7835A6B1" w:rsid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240 inches = Real length</w:t>
            </w:r>
          </w:p>
          <w:p w14:paraId="4A25A742" w14:textId="7678F99B" w:rsid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Pr>
                <w:rFonts w:asciiTheme="minorHAnsi" w:hAnsiTheme="minorHAnsi"/>
                <w:color w:val="595959" w:themeColor="text1" w:themeTint="A6"/>
              </w:rPr>
              <w:t>Students should practice on their own:</w:t>
            </w:r>
          </w:p>
          <w:p w14:paraId="196B7C5B" w14:textId="08070855" w:rsidR="00D82EE6" w:rsidRDefault="00D82EE6" w:rsidP="003C7BBD">
            <w:pPr>
              <w:pStyle w:val="Heading2"/>
              <w:numPr>
                <w:ilvl w:val="0"/>
                <w:numId w:val="36"/>
              </w:numPr>
              <w:tabs>
                <w:tab w:val="left" w:pos="1026"/>
              </w:tabs>
              <w:ind w:left="297" w:hanging="270"/>
              <w:rPr>
                <w:rFonts w:asciiTheme="minorHAnsi" w:hAnsiTheme="minorHAnsi"/>
                <w:color w:val="595959" w:themeColor="text1" w:themeTint="A6"/>
              </w:rPr>
            </w:pPr>
            <w:r>
              <w:rPr>
                <w:rFonts w:asciiTheme="minorHAnsi" w:hAnsiTheme="minorHAnsi"/>
                <w:color w:val="595959" w:themeColor="text1" w:themeTint="A6"/>
              </w:rPr>
              <w:t>The scale drawing of a</w:t>
            </w:r>
            <w:r w:rsidR="002445B1" w:rsidRPr="00D82EE6">
              <w:rPr>
                <w:rFonts w:asciiTheme="minorHAnsi" w:hAnsiTheme="minorHAnsi"/>
                <w:color w:val="595959" w:themeColor="text1" w:themeTint="A6"/>
              </w:rPr>
              <w:t xml:space="preserve"> tree is 1:</w:t>
            </w:r>
            <w:r w:rsidR="006E3287" w:rsidRPr="00D82EE6">
              <w:rPr>
                <w:rFonts w:asciiTheme="minorHAnsi" w:hAnsiTheme="minorHAnsi"/>
                <w:color w:val="595959" w:themeColor="text1" w:themeTint="A6"/>
              </w:rPr>
              <w:t xml:space="preserve"> </w:t>
            </w:r>
            <w:r w:rsidR="002445B1" w:rsidRPr="00D82EE6">
              <w:rPr>
                <w:rFonts w:asciiTheme="minorHAnsi" w:hAnsiTheme="minorHAnsi"/>
                <w:color w:val="595959" w:themeColor="text1" w:themeTint="A6"/>
              </w:rPr>
              <w:t>500</w:t>
            </w:r>
            <w:r w:rsidR="002445B1" w:rsidRPr="00D82EE6">
              <w:rPr>
                <w:rFonts w:asciiTheme="minorHAnsi" w:hAnsiTheme="minorHAnsi"/>
                <w:color w:val="595959" w:themeColor="text1" w:themeTint="A6"/>
              </w:rPr>
              <w:t>.</w:t>
            </w:r>
          </w:p>
          <w:p w14:paraId="0F084D60" w14:textId="033F4959" w:rsidR="008D2AC8" w:rsidRPr="00D82EE6" w:rsidRDefault="002445B1" w:rsidP="003C7BBD">
            <w:pPr>
              <w:pStyle w:val="Heading2"/>
              <w:numPr>
                <w:ilvl w:val="0"/>
                <w:numId w:val="36"/>
              </w:numPr>
              <w:tabs>
                <w:tab w:val="left" w:pos="1026"/>
              </w:tabs>
              <w:ind w:left="297" w:hanging="270"/>
              <w:rPr>
                <w:rFonts w:asciiTheme="minorHAnsi" w:hAnsiTheme="minorHAnsi"/>
                <w:color w:val="595959" w:themeColor="text1" w:themeTint="A6"/>
              </w:rPr>
            </w:pPr>
            <w:r w:rsidRPr="00D82EE6">
              <w:rPr>
                <w:rFonts w:asciiTheme="minorHAnsi" w:hAnsiTheme="minorHAnsi"/>
                <w:color w:val="595959" w:themeColor="text1" w:themeTint="A6"/>
              </w:rPr>
              <w:t>If the height of the tree on paper is 20 inches, what is the height of the tree in real life?</w:t>
            </w:r>
          </w:p>
          <w:p w14:paraId="7B405209" w14:textId="77777777" w:rsidR="008D2AC8" w:rsidRDefault="008D2AC8" w:rsidP="00CD4D2B">
            <w:pPr>
              <w:rPr>
                <w:b/>
              </w:rPr>
            </w:pPr>
          </w:p>
          <w:p w14:paraId="2DF5F3F7" w14:textId="77777777" w:rsidR="008D2AC8" w:rsidRDefault="008D2AC8" w:rsidP="00CD4D2B">
            <w:pPr>
              <w:rPr>
                <w:b/>
              </w:rPr>
            </w:pPr>
          </w:p>
          <w:p w14:paraId="08816D2B" w14:textId="77777777" w:rsidR="008D2AC8" w:rsidRDefault="008D2AC8" w:rsidP="00CD4D2B">
            <w:pPr>
              <w:rPr>
                <w:b/>
              </w:rPr>
            </w:pPr>
          </w:p>
          <w:p w14:paraId="017FC052" w14:textId="77777777" w:rsidR="008D2AC8" w:rsidRDefault="008D2AC8" w:rsidP="00CD4D2B">
            <w:pPr>
              <w:rPr>
                <w:b/>
              </w:rPr>
            </w:pPr>
          </w:p>
          <w:p w14:paraId="6AD83C36" w14:textId="77777777" w:rsidR="008D2AC8" w:rsidRDefault="008D2AC8" w:rsidP="004D2F47">
            <w:pPr>
              <w:pStyle w:val="Heading1"/>
            </w:pPr>
          </w:p>
          <w:p w14:paraId="0CECA1A0" w14:textId="262D61E8" w:rsidR="008D2AC8" w:rsidRDefault="008D2AC8" w:rsidP="00CD4D2B">
            <w:pPr>
              <w:rPr>
                <w:b/>
              </w:rPr>
            </w:pPr>
          </w:p>
          <w:p w14:paraId="3611BF53" w14:textId="26154320" w:rsidR="008D2AC8" w:rsidRDefault="008D2AC8" w:rsidP="00CD4D2B">
            <w:pPr>
              <w:rPr>
                <w:b/>
              </w:rPr>
            </w:pPr>
          </w:p>
          <w:p w14:paraId="1C67B4C0" w14:textId="518DF32E" w:rsidR="008D2AC8" w:rsidRDefault="008D2AC8" w:rsidP="00CD4D2B">
            <w:pPr>
              <w:rPr>
                <w:b/>
              </w:rPr>
            </w:pPr>
          </w:p>
          <w:p w14:paraId="4DB705D9" w14:textId="01684362" w:rsidR="008D2AC8" w:rsidRDefault="008D2AC8" w:rsidP="00CD4D2B">
            <w:pPr>
              <w:rPr>
                <w:b/>
              </w:rPr>
            </w:pPr>
          </w:p>
          <w:p w14:paraId="6CC78EF4" w14:textId="4BB29118" w:rsidR="008D2AC8" w:rsidRPr="00994216" w:rsidRDefault="008D2AC8" w:rsidP="00FC3CAA"/>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43ADB58B" w14:textId="77777777" w:rsidR="00EC42D8" w:rsidRDefault="00EC42D8" w:rsidP="001E35D4">
            <w:pPr>
              <w:pStyle w:val="Heading1"/>
              <w:numPr>
                <w:ilvl w:val="0"/>
                <w:numId w:val="31"/>
              </w:numPr>
              <w:ind w:left="142" w:hanging="142"/>
              <w:rPr>
                <w:rFonts w:asciiTheme="minorHAnsi" w:hAnsiTheme="minorHAnsi"/>
                <w:b w:val="0"/>
                <w:color w:val="595959" w:themeColor="text1" w:themeTint="A6"/>
                <w:sz w:val="18"/>
                <w:szCs w:val="18"/>
              </w:rPr>
            </w:pPr>
            <w:r w:rsidRPr="00EC42D8">
              <w:rPr>
                <w:rFonts w:asciiTheme="minorHAnsi" w:hAnsiTheme="minorHAnsi"/>
                <w:b w:val="0"/>
                <w:color w:val="595959" w:themeColor="text1" w:themeTint="A6"/>
                <w:sz w:val="18"/>
                <w:szCs w:val="18"/>
              </w:rPr>
              <w:t>Introduce students to the concept of scale through maps and globes. Use a large map to demonstrate the s</w:t>
            </w:r>
            <w:r>
              <w:rPr>
                <w:rFonts w:asciiTheme="minorHAnsi" w:hAnsiTheme="minorHAnsi"/>
                <w:b w:val="0"/>
                <w:color w:val="595959" w:themeColor="text1" w:themeTint="A6"/>
                <w:sz w:val="18"/>
                <w:szCs w:val="18"/>
              </w:rPr>
              <w:t>cale measurements for distance.</w:t>
            </w:r>
          </w:p>
          <w:p w14:paraId="3F3CBE4E" w14:textId="77777777" w:rsidR="00EC42D8" w:rsidRDefault="00EC42D8" w:rsidP="001E35D4">
            <w:pPr>
              <w:pStyle w:val="Heading1"/>
              <w:numPr>
                <w:ilvl w:val="0"/>
                <w:numId w:val="31"/>
              </w:numPr>
              <w:ind w:left="142" w:hanging="142"/>
              <w:rPr>
                <w:rFonts w:asciiTheme="minorHAnsi" w:hAnsiTheme="minorHAnsi"/>
                <w:b w:val="0"/>
                <w:color w:val="595959" w:themeColor="text1" w:themeTint="A6"/>
                <w:sz w:val="18"/>
                <w:szCs w:val="18"/>
              </w:rPr>
            </w:pPr>
            <w:r w:rsidRPr="00EC42D8">
              <w:rPr>
                <w:rFonts w:asciiTheme="minorHAnsi" w:hAnsiTheme="minorHAnsi"/>
                <w:b w:val="0"/>
                <w:color w:val="595959" w:themeColor="text1" w:themeTint="A6"/>
                <w:sz w:val="18"/>
                <w:szCs w:val="18"/>
              </w:rPr>
              <w:t>Calculate the distance between two map points by converting the scale meas</w:t>
            </w:r>
            <w:r>
              <w:rPr>
                <w:rFonts w:asciiTheme="minorHAnsi" w:hAnsiTheme="minorHAnsi"/>
                <w:b w:val="0"/>
                <w:color w:val="595959" w:themeColor="text1" w:themeTint="A6"/>
                <w:sz w:val="18"/>
                <w:szCs w:val="18"/>
              </w:rPr>
              <w:t>urement to miles or kilometers.</w:t>
            </w:r>
          </w:p>
          <w:p w14:paraId="15122399" w14:textId="77777777" w:rsidR="00EC42D8" w:rsidRDefault="00EC42D8" w:rsidP="001E35D4">
            <w:pPr>
              <w:pStyle w:val="Heading1"/>
              <w:numPr>
                <w:ilvl w:val="0"/>
                <w:numId w:val="31"/>
              </w:numPr>
              <w:ind w:left="142" w:hanging="142"/>
              <w:rPr>
                <w:rFonts w:asciiTheme="minorHAnsi" w:hAnsiTheme="minorHAnsi"/>
                <w:b w:val="0"/>
                <w:color w:val="595959" w:themeColor="text1" w:themeTint="A6"/>
                <w:sz w:val="18"/>
                <w:szCs w:val="18"/>
              </w:rPr>
            </w:pPr>
            <w:r w:rsidRPr="00EC42D8">
              <w:rPr>
                <w:rFonts w:asciiTheme="minorHAnsi" w:hAnsiTheme="minorHAnsi"/>
                <w:b w:val="0"/>
                <w:color w:val="595959" w:themeColor="text1" w:themeTint="A6"/>
                <w:sz w:val="18"/>
                <w:szCs w:val="18"/>
              </w:rPr>
              <w:t>Divide the class into groups of four students; let each group examine several maps and globes, either in the classroom, in thei</w:t>
            </w:r>
            <w:r>
              <w:rPr>
                <w:rFonts w:asciiTheme="minorHAnsi" w:hAnsiTheme="minorHAnsi"/>
                <w:b w:val="0"/>
                <w:color w:val="595959" w:themeColor="text1" w:themeTint="A6"/>
                <w:sz w:val="18"/>
                <w:szCs w:val="18"/>
              </w:rPr>
              <w:t>r textbooks or on the Internet.</w:t>
            </w:r>
          </w:p>
          <w:p w14:paraId="6357DB21" w14:textId="77777777" w:rsidR="00EC42D8" w:rsidRDefault="00EC42D8" w:rsidP="001E35D4">
            <w:pPr>
              <w:pStyle w:val="Heading1"/>
              <w:numPr>
                <w:ilvl w:val="0"/>
                <w:numId w:val="31"/>
              </w:numPr>
              <w:ind w:left="142" w:hanging="142"/>
              <w:rPr>
                <w:rFonts w:asciiTheme="minorHAnsi" w:hAnsiTheme="minorHAnsi"/>
                <w:b w:val="0"/>
                <w:color w:val="595959" w:themeColor="text1" w:themeTint="A6"/>
                <w:sz w:val="18"/>
                <w:szCs w:val="18"/>
              </w:rPr>
            </w:pPr>
            <w:r w:rsidRPr="00EC42D8">
              <w:rPr>
                <w:rFonts w:asciiTheme="minorHAnsi" w:hAnsiTheme="minorHAnsi"/>
                <w:b w:val="0"/>
                <w:color w:val="595959" w:themeColor="text1" w:themeTint="A6"/>
                <w:sz w:val="18"/>
                <w:szCs w:val="18"/>
              </w:rPr>
              <w:t xml:space="preserve">Groups record the various scales used on the maps and calculate the distance </w:t>
            </w:r>
            <w:r>
              <w:rPr>
                <w:rFonts w:asciiTheme="minorHAnsi" w:hAnsiTheme="minorHAnsi"/>
                <w:b w:val="0"/>
                <w:color w:val="595959" w:themeColor="text1" w:themeTint="A6"/>
                <w:sz w:val="18"/>
                <w:szCs w:val="18"/>
              </w:rPr>
              <w:t>between two points on each map.</w:t>
            </w:r>
          </w:p>
          <w:p w14:paraId="084D6733" w14:textId="77777777" w:rsidR="00EC42D8" w:rsidRDefault="00EC42D8" w:rsidP="001E35D4">
            <w:pPr>
              <w:pStyle w:val="Heading1"/>
              <w:numPr>
                <w:ilvl w:val="0"/>
                <w:numId w:val="31"/>
              </w:numPr>
              <w:ind w:left="142" w:hanging="142"/>
              <w:rPr>
                <w:rFonts w:asciiTheme="minorHAnsi" w:hAnsiTheme="minorHAnsi"/>
                <w:b w:val="0"/>
                <w:color w:val="595959" w:themeColor="text1" w:themeTint="A6"/>
                <w:sz w:val="18"/>
                <w:szCs w:val="18"/>
              </w:rPr>
            </w:pPr>
            <w:r w:rsidRPr="00EC42D8">
              <w:rPr>
                <w:rFonts w:asciiTheme="minorHAnsi" w:hAnsiTheme="minorHAnsi"/>
                <w:b w:val="0"/>
                <w:color w:val="595959" w:themeColor="text1" w:themeTint="A6"/>
                <w:sz w:val="18"/>
                <w:szCs w:val="18"/>
              </w:rPr>
              <w:t>After they have done their research, ask the students to re-create a map of their state usin</w:t>
            </w:r>
            <w:r>
              <w:rPr>
                <w:rFonts w:asciiTheme="minorHAnsi" w:hAnsiTheme="minorHAnsi"/>
                <w:b w:val="0"/>
                <w:color w:val="595959" w:themeColor="text1" w:themeTint="A6"/>
                <w:sz w:val="18"/>
                <w:szCs w:val="18"/>
              </w:rPr>
              <w:t>g their own scale measurements.</w:t>
            </w:r>
          </w:p>
          <w:p w14:paraId="69FADDBC" w14:textId="4AE5EE57" w:rsidR="008D2AC8" w:rsidRDefault="00B22A2F" w:rsidP="001E35D4">
            <w:pPr>
              <w:pStyle w:val="ListParagraph"/>
              <w:numPr>
                <w:ilvl w:val="0"/>
                <w:numId w:val="31"/>
              </w:numPr>
              <w:ind w:left="142" w:hanging="142"/>
            </w:pPr>
            <w:r>
              <w:t>Calculate the distance from the students’ town to the state capitol on each map according to the scale provided and discuss which maps seem accurate and which seem inaccurate.</w:t>
            </w:r>
          </w:p>
          <w:p w14:paraId="623692C2" w14:textId="77777777" w:rsidR="008D2AC8" w:rsidRDefault="008D2AC8" w:rsidP="001D0D3A">
            <w:pPr>
              <w:pStyle w:val="Heading1"/>
            </w:pPr>
          </w:p>
          <w:p w14:paraId="700C1384" w14:textId="77777777" w:rsidR="008D2AC8" w:rsidRDefault="008D2AC8" w:rsidP="001D0D3A">
            <w:pPr>
              <w:pStyle w:val="Heading1"/>
            </w:pPr>
          </w:p>
          <w:p w14:paraId="64D41BC6" w14:textId="77777777" w:rsidR="008D2AC8" w:rsidRDefault="008D2AC8" w:rsidP="001D0D3A">
            <w:pPr>
              <w:pStyle w:val="Heading1"/>
            </w:pPr>
          </w:p>
          <w:p w14:paraId="36397D09" w14:textId="77777777" w:rsidR="008D2AC8" w:rsidRDefault="008D2AC8" w:rsidP="001D0D3A">
            <w:pPr>
              <w:pStyle w:val="Heading1"/>
            </w:pPr>
          </w:p>
          <w:p w14:paraId="4E4C7CFA" w14:textId="77777777" w:rsidR="008D2AC8" w:rsidRDefault="008D2AC8" w:rsidP="001D0D3A">
            <w:pPr>
              <w:pStyle w:val="Heading1"/>
            </w:pPr>
          </w:p>
          <w:p w14:paraId="6CA6D161" w14:textId="77777777" w:rsidR="008D2AC8" w:rsidRDefault="008D2AC8" w:rsidP="001D0D3A">
            <w:pPr>
              <w:pStyle w:val="Heading1"/>
            </w:pPr>
          </w:p>
          <w:p w14:paraId="384918AA" w14:textId="56BB69C7" w:rsidR="008D2AC8" w:rsidRDefault="008D2AC8" w:rsidP="001D0D3A">
            <w:pPr>
              <w:pStyle w:val="Heading1"/>
            </w:pPr>
            <w:r>
              <w:lastRenderedPageBreak/>
              <w:t>Guided Practice</w:t>
            </w:r>
          </w:p>
          <w:p w14:paraId="74244BF1" w14:textId="2CC86EEA" w:rsidR="008D2AC8" w:rsidRPr="004D2F47" w:rsidRDefault="0088411A" w:rsidP="001D0D3A">
            <w:pPr>
              <w:rPr>
                <w:b/>
              </w:rPr>
            </w:pPr>
            <w:r>
              <w:rPr>
                <w:b/>
              </w:rPr>
              <w:t>Day 3/ Lesson 3</w:t>
            </w:r>
            <w:r w:rsidR="008D2AC8" w:rsidRPr="004D2F47">
              <w:rPr>
                <w:b/>
              </w:rPr>
              <w:t>: 20mins</w:t>
            </w:r>
          </w:p>
          <w:p w14:paraId="68DAF965" w14:textId="3FE05252" w:rsidR="008D2AC8" w:rsidRDefault="00B95512" w:rsidP="00B63031">
            <w:pPr>
              <w:pStyle w:val="ListParagraph"/>
              <w:numPr>
                <w:ilvl w:val="0"/>
                <w:numId w:val="34"/>
              </w:numPr>
              <w:ind w:left="232" w:hanging="232"/>
              <w:rPr>
                <w:color w:val="595959" w:themeColor="text1" w:themeTint="A6"/>
              </w:rPr>
            </w:pPr>
            <w:r w:rsidRPr="00B95512">
              <w:rPr>
                <w:color w:val="595959" w:themeColor="text1" w:themeTint="A6"/>
              </w:rPr>
              <w:t>Provide students with a variety of home design magazines (or ask students to bring in their own). Students will have 20 minutes to browse through the magazines and cut out ideas for their own “dream houses" that they would like to build someday</w:t>
            </w:r>
            <w:r>
              <w:rPr>
                <w:color w:val="595959" w:themeColor="text1" w:themeTint="A6"/>
              </w:rPr>
              <w:t>.</w:t>
            </w:r>
          </w:p>
          <w:p w14:paraId="67B4C287" w14:textId="0E5876E8" w:rsidR="00B95512" w:rsidRDefault="00B95512" w:rsidP="00B63031">
            <w:pPr>
              <w:pStyle w:val="ListParagraph"/>
              <w:numPr>
                <w:ilvl w:val="0"/>
                <w:numId w:val="34"/>
              </w:numPr>
              <w:ind w:left="232" w:hanging="232"/>
              <w:rPr>
                <w:color w:val="595959" w:themeColor="text1" w:themeTint="A6"/>
              </w:rPr>
            </w:pPr>
            <w:r>
              <w:rPr>
                <w:color w:val="595959" w:themeColor="text1" w:themeTint="A6"/>
              </w:rPr>
              <w:t>After</w:t>
            </w:r>
            <w:r w:rsidRPr="00B95512">
              <w:rPr>
                <w:color w:val="595959" w:themeColor="text1" w:themeTint="A6"/>
              </w:rPr>
              <w:t xml:space="preserve"> cut</w:t>
            </w:r>
            <w:r>
              <w:rPr>
                <w:color w:val="595959" w:themeColor="text1" w:themeTint="A6"/>
              </w:rPr>
              <w:t>ting</w:t>
            </w:r>
            <w:r w:rsidRPr="00B95512">
              <w:rPr>
                <w:color w:val="595959" w:themeColor="text1" w:themeTint="A6"/>
              </w:rPr>
              <w:t xml:space="preserve"> out their pictures, introduce the idea of dr</w:t>
            </w:r>
            <w:r w:rsidR="00FF66CA">
              <w:rPr>
                <w:color w:val="595959" w:themeColor="text1" w:themeTint="A6"/>
              </w:rPr>
              <w:t xml:space="preserve">awing a floor plan for a house. </w:t>
            </w:r>
            <w:r w:rsidRPr="00B95512">
              <w:rPr>
                <w:color w:val="595959" w:themeColor="text1" w:themeTint="A6"/>
              </w:rPr>
              <w:t>Encourage students to make a pre-design collage, placing the ideas for their houses in the approximate layout of how they would like their homes to be designed.</w:t>
            </w:r>
          </w:p>
          <w:p w14:paraId="72D64E1D" w14:textId="3003FFFE" w:rsidR="00FF66CA" w:rsidRDefault="00FF66CA" w:rsidP="00B63031">
            <w:pPr>
              <w:pStyle w:val="ListParagraph"/>
              <w:numPr>
                <w:ilvl w:val="0"/>
                <w:numId w:val="34"/>
              </w:numPr>
              <w:ind w:left="232" w:hanging="232"/>
              <w:rPr>
                <w:color w:val="595959" w:themeColor="text1" w:themeTint="A6"/>
              </w:rPr>
            </w:pPr>
            <w:r>
              <w:rPr>
                <w:color w:val="595959" w:themeColor="text1" w:themeTint="A6"/>
              </w:rPr>
              <w:t>D</w:t>
            </w:r>
            <w:r w:rsidRPr="00FF66CA">
              <w:rPr>
                <w:color w:val="595959" w:themeColor="text1" w:themeTint="A6"/>
              </w:rPr>
              <w:t>emonstrate how to draw a basic floor plan for a house, using a “bird’s eye" view and drawing the shapes of rooms with flat squares and rectangles (for this activity, you may want to discourage circles unless students are interested in an additional challenge).</w:t>
            </w:r>
          </w:p>
          <w:p w14:paraId="24808C4A" w14:textId="5BD178D5" w:rsidR="00FF66CA" w:rsidRDefault="00FF66CA" w:rsidP="00B63031">
            <w:pPr>
              <w:pStyle w:val="ListParagraph"/>
              <w:numPr>
                <w:ilvl w:val="0"/>
                <w:numId w:val="34"/>
              </w:numPr>
              <w:ind w:left="232" w:hanging="232"/>
              <w:rPr>
                <w:color w:val="595959" w:themeColor="text1" w:themeTint="A6"/>
              </w:rPr>
            </w:pPr>
            <w:r w:rsidRPr="00FF66CA">
              <w:rPr>
                <w:color w:val="595959" w:themeColor="text1" w:themeTint="A6"/>
              </w:rPr>
              <w:t>Give students time to draw their floor plans, asking them to label each room and to measure and note dimensions (in inches) of each room.</w:t>
            </w:r>
          </w:p>
          <w:p w14:paraId="0A1CAE71" w14:textId="7C452049" w:rsidR="00FF66CA" w:rsidRDefault="00FF66CA" w:rsidP="00B63031">
            <w:pPr>
              <w:pStyle w:val="ListParagraph"/>
              <w:numPr>
                <w:ilvl w:val="0"/>
                <w:numId w:val="34"/>
              </w:numPr>
              <w:ind w:left="232" w:hanging="232"/>
              <w:rPr>
                <w:color w:val="595959" w:themeColor="text1" w:themeTint="A6"/>
              </w:rPr>
            </w:pPr>
            <w:r>
              <w:rPr>
                <w:color w:val="595959" w:themeColor="text1" w:themeTint="A6"/>
              </w:rPr>
              <w:t>I</w:t>
            </w:r>
            <w:r w:rsidRPr="00FF66CA">
              <w:rPr>
                <w:color w:val="595959" w:themeColor="text1" w:themeTint="A6"/>
              </w:rPr>
              <w:t>ntroduce a basic scale, drawing it on the board (example 1 inch = 3 feet). Using the sample floor plan drawn for the first portion of the lesson, demonstrate how to use the scale to calculate the actual dimensions of each room.</w:t>
            </w:r>
          </w:p>
          <w:p w14:paraId="63F69D08" w14:textId="77777777" w:rsidR="00851663" w:rsidRDefault="00851663" w:rsidP="00B63031">
            <w:pPr>
              <w:pStyle w:val="ListParagraph"/>
              <w:numPr>
                <w:ilvl w:val="0"/>
                <w:numId w:val="34"/>
              </w:numPr>
              <w:ind w:left="232" w:hanging="232"/>
              <w:rPr>
                <w:color w:val="595959" w:themeColor="text1" w:themeTint="A6"/>
              </w:rPr>
            </w:pPr>
            <w:r w:rsidRPr="00851663">
              <w:rPr>
                <w:color w:val="595959" w:themeColor="text1" w:themeTint="A6"/>
              </w:rPr>
              <w:t>Give students time to apply their scales to find the dimensions of each r</w:t>
            </w:r>
            <w:r>
              <w:rPr>
                <w:color w:val="595959" w:themeColor="text1" w:themeTint="A6"/>
              </w:rPr>
              <w:t>oom shown on their floor plans.</w:t>
            </w:r>
          </w:p>
          <w:p w14:paraId="02F48F27" w14:textId="77334259" w:rsidR="00FF66CA" w:rsidRPr="00B95512" w:rsidRDefault="00851663" w:rsidP="00B63031">
            <w:pPr>
              <w:pStyle w:val="ListParagraph"/>
              <w:numPr>
                <w:ilvl w:val="0"/>
                <w:numId w:val="34"/>
              </w:numPr>
              <w:ind w:left="232" w:hanging="232"/>
              <w:rPr>
                <w:color w:val="595959" w:themeColor="text1" w:themeTint="A6"/>
              </w:rPr>
            </w:pPr>
            <w:r w:rsidRPr="00851663">
              <w:rPr>
                <w:color w:val="595959" w:themeColor="text1" w:themeTint="A6"/>
              </w:rPr>
              <w:t>Students will fill in their charts accordingly and write the square footage of each room under the label for each room on the blueprints.</w:t>
            </w:r>
          </w:p>
          <w:p w14:paraId="5930AB1C" w14:textId="2E79F312" w:rsidR="008D2AC8" w:rsidRDefault="008D2AC8" w:rsidP="00CD4D2B">
            <w:pPr>
              <w:rPr>
                <w:b/>
              </w:rPr>
            </w:pPr>
            <w:bookmarkStart w:id="0" w:name="_GoBack"/>
            <w:bookmarkEnd w:id="0"/>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4A8D5EDD" w14:textId="77777777" w:rsidR="008D2AC8" w:rsidRDefault="00FC3CAA" w:rsidP="00FC3CAA">
            <w:pPr>
              <w:rPr>
                <w:rFonts w:ascii="Cambria" w:eastAsia="Times New Roman" w:hAnsi="Cambria" w:cs="Times New Roman"/>
                <w:b/>
                <w:bCs/>
                <w:color w:val="F16522"/>
                <w:sz w:val="20"/>
                <w:szCs w:val="20"/>
              </w:rPr>
            </w:pPr>
            <w:r w:rsidRPr="00910D63">
              <w:rPr>
                <w:rFonts w:ascii="Cambria" w:eastAsia="Times New Roman" w:hAnsi="Cambria" w:cs="Times New Roman"/>
                <w:b/>
                <w:bCs/>
                <w:color w:val="F16522"/>
                <w:sz w:val="20"/>
                <w:szCs w:val="20"/>
              </w:rPr>
              <w:lastRenderedPageBreak/>
              <w:t>Summary</w:t>
            </w:r>
          </w:p>
          <w:p w14:paraId="42B08F4E" w14:textId="546C8D24" w:rsidR="008A37AF" w:rsidRPr="008A37AF" w:rsidRDefault="008A37AF" w:rsidP="007C6C42">
            <w:pPr>
              <w:pStyle w:val="ListParagraph"/>
              <w:numPr>
                <w:ilvl w:val="0"/>
                <w:numId w:val="39"/>
              </w:numPr>
              <w:ind w:left="180" w:hanging="180"/>
              <w:rPr>
                <w:color w:val="595959" w:themeColor="text1" w:themeTint="A6"/>
              </w:rPr>
            </w:pPr>
            <w:r>
              <w:rPr>
                <w:color w:val="595959" w:themeColor="text1" w:themeTint="A6"/>
              </w:rPr>
              <w:t>Volunteers should proffer solution to problems and teacher makes sure students understand the concept of scale drawing.</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5003EF00" w14:textId="77777777" w:rsidR="00FC3CAA" w:rsidRDefault="00FC3CAA" w:rsidP="00FC3CAA">
            <w:pPr>
              <w:rPr>
                <w:rFonts w:asciiTheme="majorHAnsi" w:hAnsiTheme="majorHAnsi"/>
                <w:b/>
                <w:color w:val="F16522" w:themeColor="accent1"/>
                <w:sz w:val="20"/>
              </w:rPr>
            </w:pPr>
            <w:r w:rsidRPr="00910D63">
              <w:rPr>
                <w:rFonts w:asciiTheme="majorHAnsi" w:hAnsiTheme="majorHAnsi"/>
                <w:b/>
                <w:color w:val="F16522" w:themeColor="accent1"/>
                <w:sz w:val="20"/>
              </w:rPr>
              <w:t>Assessment Activity</w:t>
            </w:r>
          </w:p>
          <w:p w14:paraId="7E793B58" w14:textId="4B69C792" w:rsidR="008D2AC8" w:rsidRPr="008A37AF" w:rsidRDefault="00FC3CAA" w:rsidP="006B19E5">
            <w:pPr>
              <w:pStyle w:val="ListParagraph"/>
              <w:numPr>
                <w:ilvl w:val="0"/>
                <w:numId w:val="37"/>
              </w:numPr>
              <w:ind w:left="207" w:hanging="207"/>
              <w:rPr>
                <w:color w:val="595959" w:themeColor="text1" w:themeTint="A6"/>
              </w:rPr>
            </w:pPr>
            <w:r w:rsidRPr="00336369">
              <w:rPr>
                <w:color w:val="595959" w:themeColor="text1" w:themeTint="A6"/>
              </w:rPr>
              <w:t>As students complete the practice questions, circulate the room and provide assistance in solving the problems correctly as needed.</w:t>
            </w: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6E99C009" w14:textId="77777777" w:rsidR="008D2AC8" w:rsidRDefault="00FC3CAA" w:rsidP="00EB2FF3">
            <w:pPr>
              <w:rPr>
                <w:rFonts w:asciiTheme="majorHAnsi" w:hAnsiTheme="majorHAnsi"/>
                <w:b/>
                <w:color w:val="F16522" w:themeColor="accent1"/>
                <w:sz w:val="20"/>
              </w:rPr>
            </w:pPr>
            <w:r w:rsidRPr="00910D63">
              <w:rPr>
                <w:rFonts w:asciiTheme="majorHAnsi" w:hAnsiTheme="majorHAnsi"/>
                <w:b/>
                <w:color w:val="F16522" w:themeColor="accent1"/>
                <w:sz w:val="20"/>
              </w:rPr>
              <w:t>Assessment Activity</w:t>
            </w:r>
          </w:p>
          <w:p w14:paraId="0F3733E8" w14:textId="2C6F3800" w:rsidR="00FC3CAA" w:rsidRDefault="00FC3CAA" w:rsidP="00EB2FF3">
            <w:pPr>
              <w:rPr>
                <w:color w:val="595959" w:themeColor="text1" w:themeTint="A6"/>
              </w:rPr>
            </w:pPr>
            <w:r>
              <w:rPr>
                <w:color w:val="595959" w:themeColor="text1" w:themeTint="A6"/>
              </w:rPr>
              <w:t>Assess if students can;</w:t>
            </w:r>
          </w:p>
          <w:p w14:paraId="290231E8" w14:textId="44596ED9" w:rsidR="00FC3CAA" w:rsidRPr="00FC3CAA" w:rsidRDefault="00FC3CAA" w:rsidP="00FC3CAA">
            <w:pPr>
              <w:pStyle w:val="ListParagraph"/>
              <w:numPr>
                <w:ilvl w:val="0"/>
                <w:numId w:val="38"/>
              </w:numPr>
              <w:ind w:left="142" w:hanging="142"/>
              <w:rPr>
                <w:color w:val="595959" w:themeColor="text1" w:themeTint="A6"/>
              </w:rPr>
            </w:pPr>
            <w:r w:rsidRPr="00FC3CAA">
              <w:rPr>
                <w:color w:val="595959" w:themeColor="text1" w:themeTint="A6"/>
              </w:rPr>
              <w:t>Create figures or drawings using the scale factors to figure out the sizes of the objects</w:t>
            </w:r>
            <w:r>
              <w:rPr>
                <w:color w:val="595959" w:themeColor="text1" w:themeTint="A6"/>
              </w:rPr>
              <w:t xml:space="preserve"> correctly.</w:t>
            </w:r>
            <w:r w:rsidRPr="00FC3CAA">
              <w:rPr>
                <w:color w:val="595959" w:themeColor="text1" w:themeTint="A6"/>
              </w:rPr>
              <w:t xml:space="preserve"> </w:t>
            </w:r>
          </w:p>
        </w:tc>
      </w:tr>
      <w:tr w:rsidR="008D2AC8" w14:paraId="2739C41C" w14:textId="77777777" w:rsidTr="008D2AC8">
        <w:trPr>
          <w:trHeight w:val="893"/>
        </w:trPr>
        <w:tc>
          <w:tcPr>
            <w:tcW w:w="1040" w:type="pct"/>
            <w:tcBorders>
              <w:top w:val="single" w:sz="8" w:space="0" w:color="000000" w:themeColor="text1"/>
              <w:bottom w:val="single" w:sz="8" w:space="0" w:color="000000" w:themeColor="text1"/>
            </w:tcBorders>
          </w:tcPr>
          <w:p w14:paraId="329ED475" w14:textId="53CF093F" w:rsidR="008D2AC8" w:rsidRDefault="008D2AC8" w:rsidP="00910D63">
            <w:pPr>
              <w:rPr>
                <w:rFonts w:ascii="Cambria" w:eastAsia="Times New Roman" w:hAnsi="Cambria" w:cs="Times New Roman"/>
                <w:b/>
                <w:bCs/>
                <w:color w:val="F16522"/>
                <w:sz w:val="20"/>
                <w:szCs w:val="20"/>
              </w:rPr>
            </w:pPr>
          </w:p>
          <w:p w14:paraId="69A6993D" w14:textId="1561C0FC" w:rsidR="00910D63" w:rsidRPr="00910D63" w:rsidRDefault="00910D63" w:rsidP="00910D63">
            <w:pPr>
              <w:rPr>
                <w:color w:val="595959" w:themeColor="text1" w:themeTint="A6"/>
              </w:rPr>
            </w:pP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49246E46" w:rsidR="00336369" w:rsidRPr="00FC3CAA" w:rsidRDefault="00336369" w:rsidP="00FC3CAA">
            <w:pPr>
              <w:rPr>
                <w:color w:val="595959" w:themeColor="text1" w:themeTint="A6"/>
              </w:rPr>
            </w:pP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160A8FFE" w14:textId="1407E02C" w:rsidR="008D2AC8" w:rsidRDefault="008D2AC8">
            <w:pPr>
              <w:rPr>
                <w:rFonts w:asciiTheme="majorHAnsi" w:hAnsiTheme="majorHAnsi"/>
                <w:b/>
                <w:color w:val="F16522" w:themeColor="accent1"/>
                <w:sz w:val="20"/>
              </w:rPr>
            </w:pPr>
          </w:p>
          <w:p w14:paraId="619B8B3E" w14:textId="7F3A303C" w:rsidR="00910D63" w:rsidRPr="00910D63" w:rsidRDefault="00910D63">
            <w:pPr>
              <w:rPr>
                <w:color w:val="595959" w:themeColor="text1" w:themeTint="A6"/>
              </w:rPr>
            </w:pPr>
          </w:p>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75FAA9C4"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530787BD" w:rsidR="008D2AC8" w:rsidRPr="00EA5BCA" w:rsidRDefault="008D2AC8" w:rsidP="00910D63">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70680" w14:textId="77777777" w:rsidR="00BC0604" w:rsidRDefault="00BC0604">
      <w:pPr>
        <w:spacing w:before="0" w:after="0" w:line="240" w:lineRule="auto"/>
      </w:pPr>
      <w:r>
        <w:separator/>
      </w:r>
    </w:p>
  </w:endnote>
  <w:endnote w:type="continuationSeparator" w:id="0">
    <w:p w14:paraId="6241D146" w14:textId="77777777" w:rsidR="00BC0604" w:rsidRDefault="00BC0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3B70D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66FE9" w14:textId="77777777" w:rsidR="00BC0604" w:rsidRDefault="00BC0604">
      <w:pPr>
        <w:spacing w:before="0" w:after="0" w:line="240" w:lineRule="auto"/>
      </w:pPr>
      <w:r>
        <w:separator/>
      </w:r>
    </w:p>
  </w:footnote>
  <w:footnote w:type="continuationSeparator" w:id="0">
    <w:p w14:paraId="355F5E3A" w14:textId="77777777" w:rsidR="00BC0604" w:rsidRDefault="00BC060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A7514D"/>
    <w:multiLevelType w:val="hybridMultilevel"/>
    <w:tmpl w:val="A302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21D70"/>
    <w:multiLevelType w:val="hybridMultilevel"/>
    <w:tmpl w:val="3BD27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2C178C8"/>
    <w:multiLevelType w:val="hybridMultilevel"/>
    <w:tmpl w:val="39FCF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855AFA"/>
    <w:multiLevelType w:val="hybridMultilevel"/>
    <w:tmpl w:val="A082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90157E9"/>
    <w:multiLevelType w:val="hybridMultilevel"/>
    <w:tmpl w:val="1196F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6">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F67A1B"/>
    <w:multiLevelType w:val="hybridMultilevel"/>
    <w:tmpl w:val="3D14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3C6A03"/>
    <w:multiLevelType w:val="hybridMultilevel"/>
    <w:tmpl w:val="45346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594F66"/>
    <w:multiLevelType w:val="hybridMultilevel"/>
    <w:tmpl w:val="90081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E32331"/>
    <w:multiLevelType w:val="hybridMultilevel"/>
    <w:tmpl w:val="3CAAC6FA"/>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8"/>
  </w:num>
  <w:num w:numId="3">
    <w:abstractNumId w:val="22"/>
  </w:num>
  <w:num w:numId="4">
    <w:abstractNumId w:val="31"/>
  </w:num>
  <w:num w:numId="5">
    <w:abstractNumId w:val="26"/>
  </w:num>
  <w:num w:numId="6">
    <w:abstractNumId w:val="2"/>
  </w:num>
  <w:num w:numId="7">
    <w:abstractNumId w:val="12"/>
  </w:num>
  <w:num w:numId="8">
    <w:abstractNumId w:val="6"/>
  </w:num>
  <w:num w:numId="9">
    <w:abstractNumId w:val="15"/>
  </w:num>
  <w:num w:numId="10">
    <w:abstractNumId w:val="19"/>
  </w:num>
  <w:num w:numId="11">
    <w:abstractNumId w:val="18"/>
  </w:num>
  <w:num w:numId="12">
    <w:abstractNumId w:val="20"/>
  </w:num>
  <w:num w:numId="13">
    <w:abstractNumId w:val="30"/>
  </w:num>
  <w:num w:numId="14">
    <w:abstractNumId w:val="11"/>
  </w:num>
  <w:num w:numId="15">
    <w:abstractNumId w:val="35"/>
  </w:num>
  <w:num w:numId="16">
    <w:abstractNumId w:val="21"/>
  </w:num>
  <w:num w:numId="17">
    <w:abstractNumId w:val="28"/>
  </w:num>
  <w:num w:numId="18">
    <w:abstractNumId w:val="5"/>
  </w:num>
  <w:num w:numId="19">
    <w:abstractNumId w:val="1"/>
  </w:num>
  <w:num w:numId="20">
    <w:abstractNumId w:val="3"/>
  </w:num>
  <w:num w:numId="21">
    <w:abstractNumId w:val="9"/>
  </w:num>
  <w:num w:numId="22">
    <w:abstractNumId w:val="23"/>
  </w:num>
  <w:num w:numId="23">
    <w:abstractNumId w:val="34"/>
  </w:num>
  <w:num w:numId="24">
    <w:abstractNumId w:val="36"/>
  </w:num>
  <w:num w:numId="25">
    <w:abstractNumId w:val="17"/>
  </w:num>
  <w:num w:numId="26">
    <w:abstractNumId w:val="25"/>
  </w:num>
  <w:num w:numId="27">
    <w:abstractNumId w:val="4"/>
  </w:num>
  <w:num w:numId="28">
    <w:abstractNumId w:val="24"/>
  </w:num>
  <w:num w:numId="29">
    <w:abstractNumId w:val="8"/>
  </w:num>
  <w:num w:numId="30">
    <w:abstractNumId w:val="27"/>
  </w:num>
  <w:num w:numId="31">
    <w:abstractNumId w:val="13"/>
  </w:num>
  <w:num w:numId="32">
    <w:abstractNumId w:val="14"/>
  </w:num>
  <w:num w:numId="33">
    <w:abstractNumId w:val="32"/>
  </w:num>
  <w:num w:numId="34">
    <w:abstractNumId w:val="10"/>
  </w:num>
  <w:num w:numId="35">
    <w:abstractNumId w:val="33"/>
  </w:num>
  <w:num w:numId="36">
    <w:abstractNumId w:val="29"/>
  </w:num>
  <w:num w:numId="37">
    <w:abstractNumId w:val="7"/>
  </w:num>
  <w:num w:numId="38">
    <w:abstractNumId w:val="16"/>
  </w:num>
  <w:num w:numId="39">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669"/>
    <w:rsid w:val="00012774"/>
    <w:rsid w:val="000153A3"/>
    <w:rsid w:val="00017AB7"/>
    <w:rsid w:val="00025F28"/>
    <w:rsid w:val="00031953"/>
    <w:rsid w:val="00037886"/>
    <w:rsid w:val="0004040F"/>
    <w:rsid w:val="0004502C"/>
    <w:rsid w:val="00050F06"/>
    <w:rsid w:val="000529DC"/>
    <w:rsid w:val="00054EB4"/>
    <w:rsid w:val="00065A51"/>
    <w:rsid w:val="00074C9A"/>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4E87"/>
    <w:rsid w:val="00133C38"/>
    <w:rsid w:val="00134383"/>
    <w:rsid w:val="001432FD"/>
    <w:rsid w:val="00151B6D"/>
    <w:rsid w:val="001542E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28D5"/>
    <w:rsid w:val="001D3BC8"/>
    <w:rsid w:val="001D4D95"/>
    <w:rsid w:val="001D6B1C"/>
    <w:rsid w:val="001E35D4"/>
    <w:rsid w:val="001E4A42"/>
    <w:rsid w:val="001E6B90"/>
    <w:rsid w:val="001F4D29"/>
    <w:rsid w:val="001F5B63"/>
    <w:rsid w:val="00205412"/>
    <w:rsid w:val="0020622F"/>
    <w:rsid w:val="00210F3F"/>
    <w:rsid w:val="00211450"/>
    <w:rsid w:val="00211CFF"/>
    <w:rsid w:val="00227208"/>
    <w:rsid w:val="00234570"/>
    <w:rsid w:val="0024426F"/>
    <w:rsid w:val="002445B1"/>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3E8D"/>
    <w:rsid w:val="002D41D0"/>
    <w:rsid w:val="002E4739"/>
    <w:rsid w:val="002F4915"/>
    <w:rsid w:val="002F7EF2"/>
    <w:rsid w:val="00304069"/>
    <w:rsid w:val="00304B4A"/>
    <w:rsid w:val="00310BAC"/>
    <w:rsid w:val="00312F69"/>
    <w:rsid w:val="00314248"/>
    <w:rsid w:val="003242CF"/>
    <w:rsid w:val="003254A0"/>
    <w:rsid w:val="00331C10"/>
    <w:rsid w:val="00332B35"/>
    <w:rsid w:val="00336369"/>
    <w:rsid w:val="00346000"/>
    <w:rsid w:val="003468F5"/>
    <w:rsid w:val="00350D6F"/>
    <w:rsid w:val="00364EE2"/>
    <w:rsid w:val="0036541E"/>
    <w:rsid w:val="00367DF9"/>
    <w:rsid w:val="00373522"/>
    <w:rsid w:val="00373682"/>
    <w:rsid w:val="00377690"/>
    <w:rsid w:val="003815BC"/>
    <w:rsid w:val="00384895"/>
    <w:rsid w:val="00396443"/>
    <w:rsid w:val="003A037B"/>
    <w:rsid w:val="003A31B0"/>
    <w:rsid w:val="003A388D"/>
    <w:rsid w:val="003A72AC"/>
    <w:rsid w:val="003B1470"/>
    <w:rsid w:val="003B70DA"/>
    <w:rsid w:val="003B777D"/>
    <w:rsid w:val="003C3BB0"/>
    <w:rsid w:val="003C4CA4"/>
    <w:rsid w:val="003C7BBD"/>
    <w:rsid w:val="003C7DAD"/>
    <w:rsid w:val="003D1E61"/>
    <w:rsid w:val="003D30E4"/>
    <w:rsid w:val="003E4AD7"/>
    <w:rsid w:val="0040481C"/>
    <w:rsid w:val="004061AF"/>
    <w:rsid w:val="004138FF"/>
    <w:rsid w:val="00417B53"/>
    <w:rsid w:val="00420EFD"/>
    <w:rsid w:val="004243AC"/>
    <w:rsid w:val="00425F4D"/>
    <w:rsid w:val="00425F80"/>
    <w:rsid w:val="00430D68"/>
    <w:rsid w:val="00430D97"/>
    <w:rsid w:val="004343E9"/>
    <w:rsid w:val="004433CB"/>
    <w:rsid w:val="00453D92"/>
    <w:rsid w:val="0045402B"/>
    <w:rsid w:val="004827E6"/>
    <w:rsid w:val="00483322"/>
    <w:rsid w:val="00483AE5"/>
    <w:rsid w:val="00485065"/>
    <w:rsid w:val="00486F5A"/>
    <w:rsid w:val="004A3441"/>
    <w:rsid w:val="004A3995"/>
    <w:rsid w:val="004A4B53"/>
    <w:rsid w:val="004B20E0"/>
    <w:rsid w:val="004B27D6"/>
    <w:rsid w:val="004B46D3"/>
    <w:rsid w:val="004C6C13"/>
    <w:rsid w:val="004D089D"/>
    <w:rsid w:val="004D2F47"/>
    <w:rsid w:val="004D3060"/>
    <w:rsid w:val="004E29C7"/>
    <w:rsid w:val="004F06F3"/>
    <w:rsid w:val="004F1557"/>
    <w:rsid w:val="004F60C4"/>
    <w:rsid w:val="004F6D32"/>
    <w:rsid w:val="004F6D98"/>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515A"/>
    <w:rsid w:val="005B5A6E"/>
    <w:rsid w:val="005B7D58"/>
    <w:rsid w:val="005B7E63"/>
    <w:rsid w:val="005C2512"/>
    <w:rsid w:val="005D27CF"/>
    <w:rsid w:val="005D78FD"/>
    <w:rsid w:val="005F37E5"/>
    <w:rsid w:val="00601257"/>
    <w:rsid w:val="00603309"/>
    <w:rsid w:val="00603EC0"/>
    <w:rsid w:val="00606C52"/>
    <w:rsid w:val="0060771A"/>
    <w:rsid w:val="00614D56"/>
    <w:rsid w:val="00620391"/>
    <w:rsid w:val="0063032B"/>
    <w:rsid w:val="00631E0E"/>
    <w:rsid w:val="006326A0"/>
    <w:rsid w:val="006404AA"/>
    <w:rsid w:val="00641D69"/>
    <w:rsid w:val="00644432"/>
    <w:rsid w:val="006447F4"/>
    <w:rsid w:val="006475CC"/>
    <w:rsid w:val="006513FB"/>
    <w:rsid w:val="00667D6F"/>
    <w:rsid w:val="00670B60"/>
    <w:rsid w:val="00675B73"/>
    <w:rsid w:val="00677486"/>
    <w:rsid w:val="00686B1E"/>
    <w:rsid w:val="00697CD8"/>
    <w:rsid w:val="006A5952"/>
    <w:rsid w:val="006B19E5"/>
    <w:rsid w:val="006B3200"/>
    <w:rsid w:val="006B571A"/>
    <w:rsid w:val="006C15A4"/>
    <w:rsid w:val="006C2F42"/>
    <w:rsid w:val="006E3287"/>
    <w:rsid w:val="006E7F4B"/>
    <w:rsid w:val="006F0615"/>
    <w:rsid w:val="006F0813"/>
    <w:rsid w:val="006F5DC7"/>
    <w:rsid w:val="006F7C39"/>
    <w:rsid w:val="006F7E46"/>
    <w:rsid w:val="0070141C"/>
    <w:rsid w:val="00706EE0"/>
    <w:rsid w:val="007113CE"/>
    <w:rsid w:val="00713D5E"/>
    <w:rsid w:val="0071432B"/>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C4B65"/>
    <w:rsid w:val="007C6C42"/>
    <w:rsid w:val="007E5E02"/>
    <w:rsid w:val="007F09DA"/>
    <w:rsid w:val="007F163A"/>
    <w:rsid w:val="007F4FCC"/>
    <w:rsid w:val="007F5B13"/>
    <w:rsid w:val="007F65A3"/>
    <w:rsid w:val="00807AE6"/>
    <w:rsid w:val="00811AB9"/>
    <w:rsid w:val="00836072"/>
    <w:rsid w:val="0083703B"/>
    <w:rsid w:val="008452D9"/>
    <w:rsid w:val="0085030E"/>
    <w:rsid w:val="00851663"/>
    <w:rsid w:val="00853340"/>
    <w:rsid w:val="00863494"/>
    <w:rsid w:val="008776E5"/>
    <w:rsid w:val="0088411A"/>
    <w:rsid w:val="00885068"/>
    <w:rsid w:val="008A326A"/>
    <w:rsid w:val="008A37AF"/>
    <w:rsid w:val="008B2B0B"/>
    <w:rsid w:val="008B2CBF"/>
    <w:rsid w:val="008C0E7E"/>
    <w:rsid w:val="008C7CC9"/>
    <w:rsid w:val="008D2AC8"/>
    <w:rsid w:val="008D7836"/>
    <w:rsid w:val="008E2AFC"/>
    <w:rsid w:val="008F27DC"/>
    <w:rsid w:val="008F5294"/>
    <w:rsid w:val="008F771F"/>
    <w:rsid w:val="009002D5"/>
    <w:rsid w:val="00900472"/>
    <w:rsid w:val="009007A8"/>
    <w:rsid w:val="00901ADF"/>
    <w:rsid w:val="00910100"/>
    <w:rsid w:val="00910D63"/>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1696"/>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F7C60"/>
    <w:rsid w:val="00A0116B"/>
    <w:rsid w:val="00A039E0"/>
    <w:rsid w:val="00A1735C"/>
    <w:rsid w:val="00A20968"/>
    <w:rsid w:val="00A25094"/>
    <w:rsid w:val="00A345C1"/>
    <w:rsid w:val="00A367FF"/>
    <w:rsid w:val="00A37E88"/>
    <w:rsid w:val="00A42AEA"/>
    <w:rsid w:val="00A45D49"/>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129D8"/>
    <w:rsid w:val="00B22A2F"/>
    <w:rsid w:val="00B25DC5"/>
    <w:rsid w:val="00B262A1"/>
    <w:rsid w:val="00B27BDC"/>
    <w:rsid w:val="00B36C8F"/>
    <w:rsid w:val="00B36DC1"/>
    <w:rsid w:val="00B4776C"/>
    <w:rsid w:val="00B542DD"/>
    <w:rsid w:val="00B55350"/>
    <w:rsid w:val="00B57396"/>
    <w:rsid w:val="00B63031"/>
    <w:rsid w:val="00B67C04"/>
    <w:rsid w:val="00B8438A"/>
    <w:rsid w:val="00B87608"/>
    <w:rsid w:val="00B91FAF"/>
    <w:rsid w:val="00B95512"/>
    <w:rsid w:val="00BA223B"/>
    <w:rsid w:val="00BA7BE8"/>
    <w:rsid w:val="00BB359B"/>
    <w:rsid w:val="00BB5607"/>
    <w:rsid w:val="00BC0604"/>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44E4"/>
    <w:rsid w:val="00C17E2A"/>
    <w:rsid w:val="00C20C1E"/>
    <w:rsid w:val="00C24A10"/>
    <w:rsid w:val="00C37073"/>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3EE9"/>
    <w:rsid w:val="00CE56FD"/>
    <w:rsid w:val="00CE5B35"/>
    <w:rsid w:val="00D04FE8"/>
    <w:rsid w:val="00D15CAA"/>
    <w:rsid w:val="00D17E02"/>
    <w:rsid w:val="00D2109C"/>
    <w:rsid w:val="00D27DC3"/>
    <w:rsid w:val="00D329A0"/>
    <w:rsid w:val="00D3577C"/>
    <w:rsid w:val="00D43AC0"/>
    <w:rsid w:val="00D5691A"/>
    <w:rsid w:val="00D63A36"/>
    <w:rsid w:val="00D8019B"/>
    <w:rsid w:val="00D812F1"/>
    <w:rsid w:val="00D82EE6"/>
    <w:rsid w:val="00D848EA"/>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45EC1"/>
    <w:rsid w:val="00E601B6"/>
    <w:rsid w:val="00E601FC"/>
    <w:rsid w:val="00E61AB9"/>
    <w:rsid w:val="00E80C06"/>
    <w:rsid w:val="00E84F61"/>
    <w:rsid w:val="00E85536"/>
    <w:rsid w:val="00E86F8A"/>
    <w:rsid w:val="00EA3A1A"/>
    <w:rsid w:val="00EA5BCA"/>
    <w:rsid w:val="00EA78ED"/>
    <w:rsid w:val="00EB2FF3"/>
    <w:rsid w:val="00EB5924"/>
    <w:rsid w:val="00EC2D9F"/>
    <w:rsid w:val="00EC42D8"/>
    <w:rsid w:val="00ED219F"/>
    <w:rsid w:val="00EE497B"/>
    <w:rsid w:val="00EF0198"/>
    <w:rsid w:val="00EF7436"/>
    <w:rsid w:val="00F0351B"/>
    <w:rsid w:val="00F1179F"/>
    <w:rsid w:val="00F12F9F"/>
    <w:rsid w:val="00F17FDF"/>
    <w:rsid w:val="00F208E3"/>
    <w:rsid w:val="00F23572"/>
    <w:rsid w:val="00F235D6"/>
    <w:rsid w:val="00F27FA3"/>
    <w:rsid w:val="00F4422B"/>
    <w:rsid w:val="00F5037A"/>
    <w:rsid w:val="00F508FD"/>
    <w:rsid w:val="00F51303"/>
    <w:rsid w:val="00F542D4"/>
    <w:rsid w:val="00F60399"/>
    <w:rsid w:val="00F616CA"/>
    <w:rsid w:val="00F62599"/>
    <w:rsid w:val="00F66CE1"/>
    <w:rsid w:val="00F814F7"/>
    <w:rsid w:val="00F95C7E"/>
    <w:rsid w:val="00FA570E"/>
    <w:rsid w:val="00FB17D4"/>
    <w:rsid w:val="00FB30A1"/>
    <w:rsid w:val="00FB5202"/>
    <w:rsid w:val="00FB61C0"/>
    <w:rsid w:val="00FB7459"/>
    <w:rsid w:val="00FC2AF9"/>
    <w:rsid w:val="00FC3CAA"/>
    <w:rsid w:val="00FC4700"/>
    <w:rsid w:val="00FC7E02"/>
    <w:rsid w:val="00FE4D5F"/>
    <w:rsid w:val="00FE67CC"/>
    <w:rsid w:val="00FE68F0"/>
    <w:rsid w:val="00FF1001"/>
    <w:rsid w:val="00FF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zillion.com/lesson_plans/28463-lesson-7-scale-drawings/?card=311914" TargetMode="External"/><Relationship Id="rId13" Type="http://schemas.openxmlformats.org/officeDocument/2006/relationships/hyperlink" Target="https://learnzillion.com/lesson_plans/28463-lesson-7-scale-drawings/?card=31191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etterlesson.com/lesson/434835/scale-drawings" TargetMode="External"/><Relationship Id="rId17" Type="http://schemas.openxmlformats.org/officeDocument/2006/relationships/hyperlink" Target="https://betterlesson.com/lesson/434835/scale-drawings" TargetMode="External"/><Relationship Id="rId2" Type="http://schemas.openxmlformats.org/officeDocument/2006/relationships/numbering" Target="numbering.xml"/><Relationship Id="rId16" Type="http://schemas.openxmlformats.org/officeDocument/2006/relationships/hyperlink" Target="https://www.ck12.org/book/CK-12-Middle-School-Math-Grade-6/section/8.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k12.org/book/CK-12-Middle-School-Math-Grade-6/section/8.4/" TargetMode="External"/><Relationship Id="rId5" Type="http://schemas.openxmlformats.org/officeDocument/2006/relationships/webSettings" Target="webSettings.xml"/><Relationship Id="rId15" Type="http://schemas.openxmlformats.org/officeDocument/2006/relationships/hyperlink" Target="http://www.cpalms.org/Public/PreviewResourceLesson/Preview/28885" TargetMode="External"/><Relationship Id="rId10" Type="http://schemas.openxmlformats.org/officeDocument/2006/relationships/hyperlink" Target="http://www.cpalms.org/Public/PreviewResourceLesson/Preview/28885"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steacher.com.au/year8/ch06_ratios/06_scale/draw.htm" TargetMode="External"/><Relationship Id="rId14" Type="http://schemas.openxmlformats.org/officeDocument/2006/relationships/hyperlink" Target="https://www.mathsteacher.com.au/year8/ch06_ratios/06_scale/draw.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A22D6"/>
    <w:rsid w:val="004A008E"/>
    <w:rsid w:val="004E1DB9"/>
    <w:rsid w:val="00571A20"/>
    <w:rsid w:val="00581A52"/>
    <w:rsid w:val="005E6E71"/>
    <w:rsid w:val="006814AC"/>
    <w:rsid w:val="00713551"/>
    <w:rsid w:val="00805105"/>
    <w:rsid w:val="00816166"/>
    <w:rsid w:val="00836926"/>
    <w:rsid w:val="009D2491"/>
    <w:rsid w:val="00A20224"/>
    <w:rsid w:val="00A745ED"/>
    <w:rsid w:val="00AB2F7D"/>
    <w:rsid w:val="00AB37F5"/>
    <w:rsid w:val="00AD3A9E"/>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195</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37</cp:revision>
  <dcterms:created xsi:type="dcterms:W3CDTF">2019-06-25T06:50:00Z</dcterms:created>
  <dcterms:modified xsi:type="dcterms:W3CDTF">2019-07-02T19:20:00Z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