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50B44BB2" w:rsidR="00C17E2A" w:rsidRPr="009260D0" w:rsidRDefault="00CF2745">
            <w:pPr>
              <w:pStyle w:val="Title"/>
              <w:rPr>
                <w:sz w:val="40"/>
                <w:szCs w:val="40"/>
              </w:rPr>
            </w:pPr>
            <w:r>
              <w:rPr>
                <w:sz w:val="40"/>
                <w:szCs w:val="40"/>
              </w:rPr>
              <w:t>expressing future actions in the negative</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F10EA34" w:rsidR="00C17E2A" w:rsidRDefault="001611AE">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265934" w:rsidRDefault="000A37E8">
            <w:pPr>
              <w:rPr>
                <w:sz w:val="20"/>
                <w:szCs w:val="20"/>
              </w:rPr>
            </w:pPr>
            <w:r w:rsidRPr="00265934">
              <w:rPr>
                <w:sz w:val="20"/>
                <w:szCs w:val="20"/>
              </w:rPr>
              <w:t>This lesson plan covers teaching content for;</w:t>
            </w:r>
          </w:p>
          <w:p w14:paraId="7A7D673B" w14:textId="14AEE524" w:rsidR="001611AE" w:rsidRPr="00265934" w:rsidRDefault="00D551F7" w:rsidP="000C09D5">
            <w:pPr>
              <w:pStyle w:val="ListParagraph"/>
              <w:numPr>
                <w:ilvl w:val="0"/>
                <w:numId w:val="2"/>
              </w:numPr>
              <w:ind w:left="251" w:hanging="199"/>
              <w:rPr>
                <w:sz w:val="20"/>
                <w:szCs w:val="20"/>
              </w:rPr>
            </w:pPr>
            <w:r w:rsidRPr="00265934">
              <w:rPr>
                <w:sz w:val="20"/>
                <w:szCs w:val="20"/>
              </w:rPr>
              <w:t>Expressing future actions in the negative</w:t>
            </w:r>
            <w:r w:rsidR="000A37E8" w:rsidRPr="00265934">
              <w:rPr>
                <w:sz w:val="20"/>
                <w:szCs w:val="20"/>
              </w:rPr>
              <w:t xml:space="preserve"> </w:t>
            </w:r>
            <w:r w:rsidR="001611AE" w:rsidRPr="00265934">
              <w:rPr>
                <w:sz w:val="20"/>
                <w:szCs w:val="20"/>
              </w:rPr>
              <w:t xml:space="preserve"> </w:t>
            </w:r>
          </w:p>
          <w:p w14:paraId="458BD9FD" w14:textId="45FAA64A" w:rsidR="00D551F7" w:rsidRDefault="00265934" w:rsidP="000C09D5">
            <w:pPr>
              <w:pStyle w:val="ListParagraph"/>
              <w:numPr>
                <w:ilvl w:val="0"/>
                <w:numId w:val="2"/>
              </w:numPr>
              <w:ind w:left="251" w:hanging="199"/>
            </w:pPr>
            <w:r w:rsidRPr="00265934">
              <w:rPr>
                <w:sz w:val="20"/>
                <w:szCs w:val="20"/>
              </w:rPr>
              <w:t>Writing stories using future tenses.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536"/>
                            </w:tblGrid>
                            <w:tr w:rsidR="00D551F7"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D551F7" w:rsidRDefault="00D551F7">
                                  <w:pPr>
                                    <w:pStyle w:val="Heading2"/>
                                  </w:pPr>
                                  <w:r>
                                    <w:t>Materials Required</w:t>
                                  </w:r>
                                </w:p>
                                <w:p w14:paraId="1159BA44" w14:textId="6294489F" w:rsidR="00D551F7" w:rsidRDefault="00164BA4" w:rsidP="00164BA4">
                                  <w:pPr>
                                    <w:pStyle w:val="ListParagraph"/>
                                    <w:numPr>
                                      <w:ilvl w:val="0"/>
                                      <w:numId w:val="20"/>
                                    </w:numPr>
                                  </w:pPr>
                                  <w:r>
                                    <w:t>Marker</w:t>
                                  </w:r>
                                </w:p>
                                <w:p w14:paraId="4E12006D" w14:textId="23A72C24" w:rsidR="00164BA4" w:rsidRDefault="00164BA4" w:rsidP="00164BA4">
                                  <w:pPr>
                                    <w:pStyle w:val="ListParagraph"/>
                                    <w:numPr>
                                      <w:ilvl w:val="0"/>
                                      <w:numId w:val="20"/>
                                    </w:numPr>
                                  </w:pPr>
                                  <w:r>
                                    <w:t>Board</w:t>
                                  </w:r>
                                </w:p>
                                <w:p w14:paraId="5F55330C" w14:textId="68941717" w:rsidR="00164BA4" w:rsidRPr="00BF3180" w:rsidRDefault="00164BA4" w:rsidP="00164BA4">
                                  <w:pPr>
                                    <w:pStyle w:val="ListParagraph"/>
                                    <w:numPr>
                                      <w:ilvl w:val="0"/>
                                      <w:numId w:val="20"/>
                                    </w:numPr>
                                  </w:pPr>
                                  <w:r>
                                    <w:t>Course</w:t>
                                  </w:r>
                                  <w:r w:rsidR="00336B6A">
                                    <w:t xml:space="preserve"> </w:t>
                                  </w:r>
                                  <w:r>
                                    <w:t>book</w:t>
                                  </w:r>
                                </w:p>
                                <w:p w14:paraId="4AF14C6E" w14:textId="77777777" w:rsidR="00D551F7" w:rsidRDefault="00D551F7" w:rsidP="008B2B0B">
                                  <w:pPr>
                                    <w:pStyle w:val="ListBullet"/>
                                    <w:numPr>
                                      <w:ilvl w:val="0"/>
                                      <w:numId w:val="0"/>
                                    </w:numPr>
                                    <w:ind w:left="167" w:hanging="101"/>
                                  </w:pPr>
                                </w:p>
                                <w:p w14:paraId="612D0A52" w14:textId="77777777" w:rsidR="00D551F7" w:rsidRDefault="00D551F7" w:rsidP="00EA3A1A">
                                  <w:pPr>
                                    <w:pStyle w:val="ListBullet"/>
                                    <w:numPr>
                                      <w:ilvl w:val="0"/>
                                      <w:numId w:val="0"/>
                                    </w:numPr>
                                    <w:ind w:left="167" w:hanging="101"/>
                                  </w:pPr>
                                </w:p>
                                <w:p w14:paraId="4BE61749" w14:textId="14E097E4" w:rsidR="00D551F7" w:rsidRDefault="00D551F7" w:rsidP="00EA3A1A">
                                  <w:pPr>
                                    <w:pStyle w:val="ListBullet"/>
                                    <w:numPr>
                                      <w:ilvl w:val="0"/>
                                      <w:numId w:val="0"/>
                                    </w:numPr>
                                    <w:ind w:left="167" w:hanging="101"/>
                                  </w:pPr>
                                </w:p>
                              </w:tc>
                            </w:tr>
                            <w:tr w:rsidR="00D551F7"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D551F7" w:rsidRDefault="00D551F7">
                                  <w:pPr>
                                    <w:pStyle w:val="Heading2"/>
                                  </w:pPr>
                                  <w:r>
                                    <w:t>Additional Resources</w:t>
                                  </w:r>
                                </w:p>
                                <w:p w14:paraId="1ED7BC48" w14:textId="0911B90B" w:rsidR="00D551F7" w:rsidRDefault="00EB3971" w:rsidP="00E42A76">
                                  <w:pPr>
                                    <w:pStyle w:val="ListBullet"/>
                                  </w:pPr>
                                  <w:hyperlink r:id="rId8" w:history="1">
                                    <w:r w:rsidR="004578E9" w:rsidRPr="004578E9">
                                      <w:rPr>
                                        <w:color w:val="0000FF"/>
                                        <w:u w:val="single"/>
                                      </w:rPr>
                                      <w:t>https://busyteacher.org/3645-teaching-simple-future-tense.html</w:t>
                                    </w:r>
                                  </w:hyperlink>
                                </w:p>
                                <w:p w14:paraId="48704B5B" w14:textId="77777777" w:rsidR="00D551F7" w:rsidRDefault="00EB3971" w:rsidP="0083703B">
                                  <w:pPr>
                                    <w:pStyle w:val="ListBullet"/>
                                  </w:pPr>
                                  <w:hyperlink r:id="rId9" w:history="1">
                                    <w:r w:rsidR="00C61181" w:rsidRPr="00C61181">
                                      <w:rPr>
                                        <w:color w:val="0000FF"/>
                                        <w:u w:val="single"/>
                                      </w:rPr>
                                      <w:t>https://blog.off2class.com/future-simple-lesson-plans/</w:t>
                                    </w:r>
                                  </w:hyperlink>
                                </w:p>
                                <w:p w14:paraId="1E98960F" w14:textId="54324E8C" w:rsidR="00817404" w:rsidRDefault="00EB3971" w:rsidP="0083703B">
                                  <w:pPr>
                                    <w:pStyle w:val="ListBullet"/>
                                  </w:pPr>
                                  <w:hyperlink r:id="rId10" w:history="1">
                                    <w:r w:rsidR="00817404" w:rsidRPr="00817404">
                                      <w:rPr>
                                        <w:color w:val="0000FF"/>
                                        <w:u w:val="single"/>
                                      </w:rPr>
                                      <w:t>https://educators.brainpop.com/lesson-plan/2-6-4-future-tense-review-lesson-plan/</w:t>
                                    </w:r>
                                  </w:hyperlink>
                                </w:p>
                                <w:p w14:paraId="266D3DBF" w14:textId="538092EC" w:rsidR="00C61181" w:rsidRDefault="00EB3971" w:rsidP="0083703B">
                                  <w:pPr>
                                    <w:pStyle w:val="ListBullet"/>
                                  </w:pPr>
                                  <w:hyperlink r:id="rId11" w:history="1">
                                    <w:r w:rsidR="00C61181" w:rsidRPr="00C61181">
                                      <w:rPr>
                                        <w:color w:val="0000FF"/>
                                        <w:u w:val="single"/>
                                      </w:rPr>
                                      <w:t>https://linguapress.com/grammar/future.htm</w:t>
                                    </w:r>
                                  </w:hyperlink>
                                </w:p>
                              </w:tc>
                            </w:tr>
                            <w:tr w:rsidR="00D551F7" w14:paraId="22539C1A" w14:textId="77777777">
                              <w:trPr>
                                <w:trHeight w:val="864"/>
                              </w:trPr>
                              <w:tc>
                                <w:tcPr>
                                  <w:tcW w:w="5000" w:type="pct"/>
                                  <w:tcBorders>
                                    <w:top w:val="single" w:sz="8" w:space="0" w:color="000000" w:themeColor="text1"/>
                                  </w:tcBorders>
                                </w:tcPr>
                                <w:p w14:paraId="738BD807" w14:textId="77777777" w:rsidR="00D551F7" w:rsidRDefault="00D551F7">
                                  <w:pPr>
                                    <w:pStyle w:val="Heading2"/>
                                  </w:pPr>
                                  <w:r>
                                    <w:t>Additional Notes</w:t>
                                  </w:r>
                                </w:p>
                                <w:p w14:paraId="56EB777B" w14:textId="77777777" w:rsidR="00D551F7" w:rsidRDefault="00D551F7"/>
                              </w:tc>
                            </w:tr>
                          </w:tbl>
                          <w:p w14:paraId="7C9852EE" w14:textId="77777777" w:rsidR="00D551F7" w:rsidRDefault="00D551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536"/>
                      </w:tblGrid>
                      <w:tr w:rsidR="00D551F7"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D551F7" w:rsidRDefault="00D551F7">
                            <w:pPr>
                              <w:pStyle w:val="Heading2"/>
                            </w:pPr>
                            <w:r>
                              <w:t>Materials Required</w:t>
                            </w:r>
                          </w:p>
                          <w:p w14:paraId="1159BA44" w14:textId="6294489F" w:rsidR="00D551F7" w:rsidRDefault="00164BA4" w:rsidP="00164BA4">
                            <w:pPr>
                              <w:pStyle w:val="ListParagraph"/>
                              <w:numPr>
                                <w:ilvl w:val="0"/>
                                <w:numId w:val="20"/>
                              </w:numPr>
                            </w:pPr>
                            <w:r>
                              <w:t>Marker</w:t>
                            </w:r>
                          </w:p>
                          <w:p w14:paraId="4E12006D" w14:textId="23A72C24" w:rsidR="00164BA4" w:rsidRDefault="00164BA4" w:rsidP="00164BA4">
                            <w:pPr>
                              <w:pStyle w:val="ListParagraph"/>
                              <w:numPr>
                                <w:ilvl w:val="0"/>
                                <w:numId w:val="20"/>
                              </w:numPr>
                            </w:pPr>
                            <w:r>
                              <w:t>Board</w:t>
                            </w:r>
                          </w:p>
                          <w:p w14:paraId="5F55330C" w14:textId="68941717" w:rsidR="00164BA4" w:rsidRPr="00BF3180" w:rsidRDefault="00164BA4" w:rsidP="00164BA4">
                            <w:pPr>
                              <w:pStyle w:val="ListParagraph"/>
                              <w:numPr>
                                <w:ilvl w:val="0"/>
                                <w:numId w:val="20"/>
                              </w:numPr>
                            </w:pPr>
                            <w:r>
                              <w:t>Course</w:t>
                            </w:r>
                            <w:r w:rsidR="00336B6A">
                              <w:t xml:space="preserve"> </w:t>
                            </w:r>
                            <w:r>
                              <w:t>book</w:t>
                            </w:r>
                          </w:p>
                          <w:p w14:paraId="4AF14C6E" w14:textId="77777777" w:rsidR="00D551F7" w:rsidRDefault="00D551F7" w:rsidP="008B2B0B">
                            <w:pPr>
                              <w:pStyle w:val="ListBullet"/>
                              <w:numPr>
                                <w:ilvl w:val="0"/>
                                <w:numId w:val="0"/>
                              </w:numPr>
                              <w:ind w:left="167" w:hanging="101"/>
                            </w:pPr>
                          </w:p>
                          <w:p w14:paraId="612D0A52" w14:textId="77777777" w:rsidR="00D551F7" w:rsidRDefault="00D551F7" w:rsidP="00EA3A1A">
                            <w:pPr>
                              <w:pStyle w:val="ListBullet"/>
                              <w:numPr>
                                <w:ilvl w:val="0"/>
                                <w:numId w:val="0"/>
                              </w:numPr>
                              <w:ind w:left="167" w:hanging="101"/>
                            </w:pPr>
                          </w:p>
                          <w:p w14:paraId="4BE61749" w14:textId="14E097E4" w:rsidR="00D551F7" w:rsidRDefault="00D551F7" w:rsidP="00EA3A1A">
                            <w:pPr>
                              <w:pStyle w:val="ListBullet"/>
                              <w:numPr>
                                <w:ilvl w:val="0"/>
                                <w:numId w:val="0"/>
                              </w:numPr>
                              <w:ind w:left="167" w:hanging="101"/>
                            </w:pPr>
                          </w:p>
                        </w:tc>
                      </w:tr>
                      <w:tr w:rsidR="00D551F7"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D551F7" w:rsidRDefault="00D551F7">
                            <w:pPr>
                              <w:pStyle w:val="Heading2"/>
                            </w:pPr>
                            <w:r>
                              <w:t>Additional Resources</w:t>
                            </w:r>
                          </w:p>
                          <w:p w14:paraId="1ED7BC48" w14:textId="0911B90B" w:rsidR="00D551F7" w:rsidRDefault="00EB3971" w:rsidP="00E42A76">
                            <w:pPr>
                              <w:pStyle w:val="ListBullet"/>
                            </w:pPr>
                            <w:hyperlink r:id="rId12" w:history="1">
                              <w:r w:rsidR="004578E9" w:rsidRPr="004578E9">
                                <w:rPr>
                                  <w:color w:val="0000FF"/>
                                  <w:u w:val="single"/>
                                </w:rPr>
                                <w:t>https://busyteacher.org/3645-teaching-simple-future-tense.html</w:t>
                              </w:r>
                            </w:hyperlink>
                          </w:p>
                          <w:p w14:paraId="48704B5B" w14:textId="77777777" w:rsidR="00D551F7" w:rsidRDefault="00EB3971" w:rsidP="0083703B">
                            <w:pPr>
                              <w:pStyle w:val="ListBullet"/>
                            </w:pPr>
                            <w:hyperlink r:id="rId13" w:history="1">
                              <w:r w:rsidR="00C61181" w:rsidRPr="00C61181">
                                <w:rPr>
                                  <w:color w:val="0000FF"/>
                                  <w:u w:val="single"/>
                                </w:rPr>
                                <w:t>https://blog.off2class.com/future-simple-lesson-plans/</w:t>
                              </w:r>
                            </w:hyperlink>
                          </w:p>
                          <w:p w14:paraId="1E98960F" w14:textId="54324E8C" w:rsidR="00817404" w:rsidRDefault="00EB3971" w:rsidP="0083703B">
                            <w:pPr>
                              <w:pStyle w:val="ListBullet"/>
                            </w:pPr>
                            <w:hyperlink r:id="rId14" w:history="1">
                              <w:r w:rsidR="00817404" w:rsidRPr="00817404">
                                <w:rPr>
                                  <w:color w:val="0000FF"/>
                                  <w:u w:val="single"/>
                                </w:rPr>
                                <w:t>https://educators.brainpop.com/lesson-plan/2-6-4-future-tense-review-lesson-plan/</w:t>
                              </w:r>
                            </w:hyperlink>
                          </w:p>
                          <w:p w14:paraId="266D3DBF" w14:textId="538092EC" w:rsidR="00C61181" w:rsidRDefault="00EB3971" w:rsidP="0083703B">
                            <w:pPr>
                              <w:pStyle w:val="ListBullet"/>
                            </w:pPr>
                            <w:hyperlink r:id="rId15" w:history="1">
                              <w:r w:rsidR="00C61181" w:rsidRPr="00C61181">
                                <w:rPr>
                                  <w:color w:val="0000FF"/>
                                  <w:u w:val="single"/>
                                </w:rPr>
                                <w:t>https://linguapress.com/grammar/future.htm</w:t>
                              </w:r>
                            </w:hyperlink>
                          </w:p>
                        </w:tc>
                      </w:tr>
                      <w:tr w:rsidR="00D551F7" w14:paraId="22539C1A" w14:textId="77777777">
                        <w:trPr>
                          <w:trHeight w:val="864"/>
                        </w:trPr>
                        <w:tc>
                          <w:tcPr>
                            <w:tcW w:w="5000" w:type="pct"/>
                            <w:tcBorders>
                              <w:top w:val="single" w:sz="8" w:space="0" w:color="000000" w:themeColor="text1"/>
                            </w:tcBorders>
                          </w:tcPr>
                          <w:p w14:paraId="738BD807" w14:textId="77777777" w:rsidR="00D551F7" w:rsidRDefault="00D551F7">
                            <w:pPr>
                              <w:pStyle w:val="Heading2"/>
                            </w:pPr>
                            <w:r>
                              <w:t>Additional Notes</w:t>
                            </w:r>
                          </w:p>
                          <w:p w14:paraId="56EB777B" w14:textId="77777777" w:rsidR="00D551F7" w:rsidRDefault="00D551F7"/>
                        </w:tc>
                      </w:tr>
                    </w:tbl>
                    <w:p w14:paraId="7C9852EE" w14:textId="77777777" w:rsidR="00D551F7" w:rsidRDefault="00D551F7"/>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424D2F5F" w:rsidR="00C17E2A" w:rsidRPr="00F616CA" w:rsidRDefault="00D27DC3">
            <w:pPr>
              <w:pStyle w:val="Heading2"/>
              <w:rPr>
                <w:b/>
              </w:rPr>
            </w:pPr>
            <w:r w:rsidRPr="00F616CA">
              <w:rPr>
                <w:b/>
              </w:rPr>
              <w:t>Objectives</w:t>
            </w:r>
          </w:p>
          <w:p w14:paraId="0ABE148F" w14:textId="403E579E" w:rsidR="001D4D95" w:rsidRPr="00265934" w:rsidRDefault="00AD5265" w:rsidP="00120253">
            <w:pPr>
              <w:rPr>
                <w:sz w:val="20"/>
                <w:szCs w:val="20"/>
              </w:rPr>
            </w:pPr>
            <w:r w:rsidRPr="00265934">
              <w:rPr>
                <w:sz w:val="20"/>
                <w:szCs w:val="20"/>
              </w:rPr>
              <w:t>Students should be able to;</w:t>
            </w:r>
          </w:p>
          <w:p w14:paraId="39B53DE3" w14:textId="291482E2" w:rsidR="001D4D95" w:rsidRPr="00265934" w:rsidRDefault="00D551F7" w:rsidP="000C09D5">
            <w:pPr>
              <w:pStyle w:val="ListParagraph"/>
              <w:numPr>
                <w:ilvl w:val="0"/>
                <w:numId w:val="15"/>
              </w:numPr>
              <w:ind w:left="180" w:hanging="180"/>
              <w:rPr>
                <w:sz w:val="20"/>
                <w:szCs w:val="20"/>
              </w:rPr>
            </w:pPr>
            <w:r w:rsidRPr="00265934">
              <w:rPr>
                <w:sz w:val="20"/>
                <w:szCs w:val="20"/>
              </w:rPr>
              <w:t>Make correct sentences in the future simple tense</w:t>
            </w:r>
          </w:p>
          <w:p w14:paraId="54D8D884" w14:textId="14A8F773" w:rsidR="00D551F7" w:rsidRPr="00265934" w:rsidRDefault="00D551F7" w:rsidP="000C09D5">
            <w:pPr>
              <w:pStyle w:val="ListParagraph"/>
              <w:numPr>
                <w:ilvl w:val="0"/>
                <w:numId w:val="15"/>
              </w:numPr>
              <w:ind w:left="180" w:hanging="180"/>
              <w:rPr>
                <w:sz w:val="20"/>
                <w:szCs w:val="20"/>
              </w:rPr>
            </w:pPr>
            <w:r w:rsidRPr="00265934">
              <w:rPr>
                <w:sz w:val="20"/>
                <w:szCs w:val="20"/>
              </w:rPr>
              <w:t>Respond correctly to interrogative sentences using contracted forms of “will” and “shall”</w:t>
            </w:r>
            <w:r w:rsidR="00265934">
              <w:rPr>
                <w:sz w:val="20"/>
                <w:szCs w:val="20"/>
              </w:rPr>
              <w:t>.</w:t>
            </w:r>
          </w:p>
          <w:p w14:paraId="03E437D5" w14:textId="1F518C2B" w:rsidR="001D4D95" w:rsidRDefault="004578E9" w:rsidP="00265934">
            <w:pPr>
              <w:pStyle w:val="Heading1"/>
            </w:pPr>
            <w:r>
              <w:t>Teacher Guide</w:t>
            </w:r>
          </w:p>
          <w:p w14:paraId="1BCE31E4" w14:textId="0AD34709" w:rsidR="004578E9" w:rsidRPr="00164BA4" w:rsidRDefault="004578E9" w:rsidP="001D4D95">
            <w:pPr>
              <w:rPr>
                <w:b/>
              </w:rPr>
            </w:pPr>
            <w:r w:rsidRPr="00164BA4">
              <w:rPr>
                <w:b/>
              </w:rPr>
              <w:t>Day 3/ Lesson 3</w:t>
            </w:r>
            <w:r w:rsidR="00265934" w:rsidRPr="00164BA4">
              <w:rPr>
                <w:b/>
              </w:rPr>
              <w:t>: 20 Mins</w:t>
            </w:r>
          </w:p>
          <w:p w14:paraId="6324260F" w14:textId="77777777" w:rsidR="004578E9" w:rsidRPr="00265934" w:rsidRDefault="004578E9" w:rsidP="00265934">
            <w:pPr>
              <w:pStyle w:val="ListParagraph"/>
              <w:numPr>
                <w:ilvl w:val="0"/>
                <w:numId w:val="18"/>
              </w:numPr>
              <w:ind w:left="180" w:hanging="180"/>
              <w:rPr>
                <w:sz w:val="20"/>
                <w:szCs w:val="20"/>
              </w:rPr>
            </w:pPr>
            <w:r w:rsidRPr="00265934">
              <w:rPr>
                <w:sz w:val="20"/>
                <w:szCs w:val="20"/>
              </w:rPr>
              <w:t xml:space="preserve">Introduce the Future Simple with going to </w:t>
            </w:r>
          </w:p>
          <w:p w14:paraId="74B0AB69" w14:textId="77777777" w:rsidR="004578E9" w:rsidRPr="00265934" w:rsidRDefault="004578E9" w:rsidP="00265934">
            <w:pPr>
              <w:pStyle w:val="ListParagraph"/>
              <w:numPr>
                <w:ilvl w:val="0"/>
                <w:numId w:val="18"/>
              </w:numPr>
              <w:ind w:left="180" w:hanging="180"/>
              <w:rPr>
                <w:sz w:val="20"/>
                <w:szCs w:val="20"/>
              </w:rPr>
            </w:pPr>
            <w:r w:rsidRPr="00265934">
              <w:rPr>
                <w:sz w:val="20"/>
                <w:szCs w:val="20"/>
              </w:rPr>
              <w:t xml:space="preserve">Tell students that Unlike the future with “will”, where an instant decision is made, once you’ve made a decision, and it constitutes a plan, you use the future with “going to” to express it. </w:t>
            </w:r>
          </w:p>
          <w:p w14:paraId="39E9CCC3" w14:textId="77777777" w:rsidR="004578E9" w:rsidRPr="00265934" w:rsidRDefault="004578E9" w:rsidP="00265934">
            <w:pPr>
              <w:pStyle w:val="ListParagraph"/>
              <w:numPr>
                <w:ilvl w:val="0"/>
                <w:numId w:val="18"/>
              </w:numPr>
              <w:ind w:left="180" w:hanging="180"/>
              <w:rPr>
                <w:sz w:val="20"/>
                <w:szCs w:val="20"/>
              </w:rPr>
            </w:pPr>
            <w:r w:rsidRPr="00265934">
              <w:rPr>
                <w:sz w:val="20"/>
                <w:szCs w:val="20"/>
              </w:rPr>
              <w:lastRenderedPageBreak/>
              <w:t xml:space="preserve">Tell your students: I have special plans for the weekend. I’m going to visit my grandmother. </w:t>
            </w:r>
          </w:p>
          <w:p w14:paraId="54E766FC" w14:textId="586D5A4E" w:rsidR="00D914D8" w:rsidRPr="00164BA4" w:rsidRDefault="00D914D8" w:rsidP="00D914D8">
            <w:pPr>
              <w:spacing w:line="240" w:lineRule="auto"/>
              <w:outlineLvl w:val="1"/>
              <w:rPr>
                <w:rFonts w:asciiTheme="majorHAnsi" w:eastAsiaTheme="majorEastAsia" w:hAnsiTheme="majorHAnsi" w:cstheme="majorBidi"/>
                <w:color w:val="F16522" w:themeColor="accent1"/>
                <w:sz w:val="20"/>
                <w:szCs w:val="20"/>
              </w:rPr>
            </w:pPr>
            <w:r w:rsidRPr="00164BA4">
              <w:rPr>
                <w:rFonts w:asciiTheme="majorHAnsi" w:eastAsiaTheme="majorEastAsia" w:hAnsiTheme="majorHAnsi" w:cstheme="majorBidi"/>
                <w:color w:val="F16522" w:themeColor="accent1"/>
                <w:sz w:val="20"/>
                <w:szCs w:val="20"/>
              </w:rPr>
              <w:t>Assessment Activity</w:t>
            </w:r>
          </w:p>
          <w:p w14:paraId="22A31125" w14:textId="66546910" w:rsidR="00A71E70" w:rsidRPr="004C76F8" w:rsidRDefault="003676B7" w:rsidP="00164BA4">
            <w:pPr>
              <w:pStyle w:val="ListParagraph"/>
              <w:numPr>
                <w:ilvl w:val="0"/>
                <w:numId w:val="22"/>
              </w:numPr>
              <w:ind w:left="180" w:hanging="180"/>
              <w:rPr>
                <w:sz w:val="20"/>
                <w:szCs w:val="20"/>
              </w:rPr>
            </w:pPr>
            <w:r w:rsidRPr="00265934">
              <w:rPr>
                <w:sz w:val="20"/>
                <w:szCs w:val="20"/>
              </w:rPr>
              <w:t>Give</w:t>
            </w:r>
            <w:r w:rsidR="003D5B0B" w:rsidRPr="00265934">
              <w:rPr>
                <w:sz w:val="20"/>
                <w:szCs w:val="20"/>
              </w:rPr>
              <w:t xml:space="preserve"> your students a chance to </w:t>
            </w:r>
            <w:r w:rsidRPr="00265934">
              <w:rPr>
                <w:sz w:val="20"/>
                <w:szCs w:val="20"/>
              </w:rPr>
              <w:t>write</w:t>
            </w:r>
            <w:r w:rsidR="003D5B0B" w:rsidRPr="00265934">
              <w:rPr>
                <w:sz w:val="20"/>
                <w:szCs w:val="20"/>
              </w:rPr>
              <w:t xml:space="preserve"> about their vacation plans and practice </w:t>
            </w:r>
            <w:r w:rsidRPr="00265934">
              <w:rPr>
                <w:sz w:val="20"/>
                <w:szCs w:val="20"/>
              </w:rPr>
              <w:t>writing</w:t>
            </w:r>
            <w:r w:rsidR="003D5B0B" w:rsidRPr="00265934">
              <w:rPr>
                <w:sz w:val="20"/>
                <w:szCs w:val="20"/>
              </w:rPr>
              <w:t xml:space="preserve"> about the futur</w:t>
            </w:r>
            <w:r w:rsidR="004C76F8">
              <w:rPr>
                <w:sz w:val="20"/>
                <w:szCs w:val="20"/>
              </w:rPr>
              <w:t>e.</w:t>
            </w: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1932E3D9" w14:textId="51F81B1C" w:rsidR="00C61181" w:rsidRPr="00265934" w:rsidRDefault="00C61181" w:rsidP="000C09D5">
            <w:pPr>
              <w:pStyle w:val="ListParagraph"/>
              <w:numPr>
                <w:ilvl w:val="0"/>
                <w:numId w:val="21"/>
              </w:numPr>
              <w:ind w:left="233" w:hanging="180"/>
              <w:rPr>
                <w:sz w:val="20"/>
                <w:szCs w:val="20"/>
              </w:rPr>
            </w:pPr>
            <w:r w:rsidRPr="00265934">
              <w:rPr>
                <w:sz w:val="20"/>
                <w:szCs w:val="20"/>
              </w:rPr>
              <w:t>In this topic we will examine the use of “will” + do something in the negative and question form. In the negative form we continue to contrast with not going to do something.</w:t>
            </w:r>
          </w:p>
          <w:p w14:paraId="7EDB1DB8" w14:textId="2FE2F901" w:rsidR="00FB30A1" w:rsidRPr="00265934" w:rsidRDefault="00C61181" w:rsidP="000C09D5">
            <w:pPr>
              <w:pStyle w:val="ListParagraph"/>
              <w:numPr>
                <w:ilvl w:val="0"/>
                <w:numId w:val="21"/>
              </w:numPr>
              <w:ind w:left="233" w:hanging="180"/>
              <w:rPr>
                <w:sz w:val="20"/>
                <w:szCs w:val="20"/>
              </w:rPr>
            </w:pPr>
            <w:r w:rsidRPr="00265934">
              <w:rPr>
                <w:sz w:val="20"/>
                <w:szCs w:val="20"/>
              </w:rPr>
              <w:t>Also the question form and the negative form of “going to”. We introduce going to + do something in the question form to either question intent or whether an event will occur. We also introduce “not going to do something” (i.e. the negative form)</w:t>
            </w:r>
          </w:p>
          <w:p w14:paraId="2F754B87" w14:textId="77777777" w:rsidR="000C09D5" w:rsidRDefault="000C09D5" w:rsidP="00FB30A1">
            <w:pPr>
              <w:pStyle w:val="ListParagraph"/>
              <w:ind w:left="0"/>
            </w:pPr>
          </w:p>
          <w:p w14:paraId="6E1F013E" w14:textId="2375F23F"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14:paraId="6A8342CF" w14:textId="5CFBF198" w:rsidR="00FB30A1" w:rsidRPr="00031953" w:rsidRDefault="00C61181" w:rsidP="00FB30A1">
            <w:pPr>
              <w:rPr>
                <w:b/>
              </w:rPr>
            </w:pPr>
            <w:r>
              <w:rPr>
                <w:b/>
              </w:rPr>
              <w:t>Day 2/ Lesson 2</w:t>
            </w:r>
            <w:r w:rsidR="00FB30A1" w:rsidRPr="00031953">
              <w:rPr>
                <w:b/>
              </w:rPr>
              <w:t>: 15 Mins</w:t>
            </w:r>
          </w:p>
          <w:p w14:paraId="0B51F57A" w14:textId="77777777" w:rsidR="00490D99" w:rsidRPr="00265934" w:rsidRDefault="00490D99" w:rsidP="00265934">
            <w:pPr>
              <w:pStyle w:val="ListParagraph"/>
              <w:numPr>
                <w:ilvl w:val="0"/>
                <w:numId w:val="17"/>
              </w:numPr>
              <w:ind w:left="233" w:hanging="217"/>
              <w:rPr>
                <w:sz w:val="20"/>
                <w:szCs w:val="20"/>
              </w:rPr>
            </w:pPr>
            <w:r w:rsidRPr="00265934">
              <w:rPr>
                <w:sz w:val="20"/>
                <w:szCs w:val="20"/>
              </w:rPr>
              <w:t>Have students ask you questions about future events and reply with affirmative and negative short answers:</w:t>
            </w:r>
          </w:p>
          <w:p w14:paraId="6242F29B" w14:textId="3358E0AE" w:rsidR="00490D99" w:rsidRPr="00265934" w:rsidRDefault="00265934" w:rsidP="00265934">
            <w:pPr>
              <w:pStyle w:val="ListParagraph"/>
              <w:ind w:left="233" w:hanging="217"/>
              <w:rPr>
                <w:sz w:val="20"/>
                <w:szCs w:val="20"/>
              </w:rPr>
            </w:pPr>
            <w:r>
              <w:rPr>
                <w:sz w:val="20"/>
                <w:szCs w:val="20"/>
              </w:rPr>
              <w:t xml:space="preserve">     </w:t>
            </w:r>
            <w:r w:rsidR="00490D99" w:rsidRPr="00265934">
              <w:rPr>
                <w:sz w:val="20"/>
                <w:szCs w:val="20"/>
              </w:rPr>
              <w:t>S: Will you give us homework for the weekend?</w:t>
            </w:r>
          </w:p>
          <w:p w14:paraId="3D62015F" w14:textId="5D6F1331" w:rsidR="00490D99" w:rsidRPr="00265934" w:rsidRDefault="00265934" w:rsidP="00265934">
            <w:pPr>
              <w:pStyle w:val="ListParagraph"/>
              <w:ind w:left="233" w:hanging="217"/>
              <w:rPr>
                <w:sz w:val="20"/>
                <w:szCs w:val="20"/>
              </w:rPr>
            </w:pPr>
            <w:r>
              <w:rPr>
                <w:sz w:val="20"/>
                <w:szCs w:val="20"/>
              </w:rPr>
              <w:lastRenderedPageBreak/>
              <w:t xml:space="preserve">     </w:t>
            </w:r>
            <w:r w:rsidR="00490D99" w:rsidRPr="00265934">
              <w:rPr>
                <w:sz w:val="20"/>
                <w:szCs w:val="20"/>
              </w:rPr>
              <w:t xml:space="preserve">T: Yes, I will/No, I won't. </w:t>
            </w:r>
          </w:p>
          <w:p w14:paraId="404F413A" w14:textId="73DB63EA" w:rsidR="000529DC" w:rsidRPr="00265934" w:rsidRDefault="00490D99" w:rsidP="00265934">
            <w:pPr>
              <w:pStyle w:val="ListParagraph"/>
              <w:numPr>
                <w:ilvl w:val="0"/>
                <w:numId w:val="17"/>
              </w:numPr>
              <w:ind w:left="233" w:hanging="217"/>
              <w:rPr>
                <w:sz w:val="20"/>
                <w:szCs w:val="20"/>
              </w:rPr>
            </w:pPr>
            <w:r w:rsidRPr="00265934">
              <w:rPr>
                <w:sz w:val="20"/>
                <w:szCs w:val="20"/>
              </w:rPr>
              <w:t>Ask students to ask each other yes or no questions with will, and have them practice replying in short answers.</w:t>
            </w:r>
          </w:p>
          <w:p w14:paraId="0BCD17B2" w14:textId="77777777" w:rsidR="003D5B0B" w:rsidRPr="00265934" w:rsidRDefault="003D5B0B" w:rsidP="00265934">
            <w:pPr>
              <w:pStyle w:val="ListParagraph"/>
              <w:numPr>
                <w:ilvl w:val="0"/>
                <w:numId w:val="17"/>
              </w:numPr>
              <w:ind w:left="233" w:hanging="217"/>
              <w:rPr>
                <w:sz w:val="20"/>
                <w:szCs w:val="20"/>
              </w:rPr>
            </w:pPr>
            <w:r w:rsidRPr="00265934">
              <w:rPr>
                <w:sz w:val="20"/>
                <w:szCs w:val="20"/>
              </w:rPr>
              <w:t xml:space="preserve">Explain to students that the conjugation for the future with “going to” is the same as for the present continuous. Provide plenty of examples in different persons: “You are going to have a special class next week”. </w:t>
            </w:r>
          </w:p>
          <w:p w14:paraId="4CE44FA1" w14:textId="77777777" w:rsidR="000529DC" w:rsidRDefault="003676B7" w:rsidP="00265934">
            <w:pPr>
              <w:pStyle w:val="Heading1"/>
            </w:pPr>
            <w:r>
              <w:t>Summary</w:t>
            </w:r>
          </w:p>
          <w:p w14:paraId="6CC78EF4" w14:textId="7284C0FA" w:rsidR="00A37E88" w:rsidRPr="004C76F8" w:rsidRDefault="003676B7" w:rsidP="00E2003B">
            <w:pPr>
              <w:pStyle w:val="ListParagraph"/>
              <w:numPr>
                <w:ilvl w:val="0"/>
                <w:numId w:val="23"/>
              </w:numPr>
              <w:ind w:left="233" w:hanging="180"/>
              <w:rPr>
                <w:sz w:val="20"/>
                <w:szCs w:val="20"/>
              </w:rPr>
            </w:pPr>
            <w:r w:rsidRPr="00265934">
              <w:rPr>
                <w:sz w:val="20"/>
                <w:szCs w:val="20"/>
              </w:rPr>
              <w:t xml:space="preserve">Unlike the future with will, where an instant decision is made, once you’ve made a decision, and it constitutes a plan, you use the future with </w:t>
            </w:r>
            <w:r w:rsidR="00336B6A">
              <w:rPr>
                <w:sz w:val="20"/>
                <w:szCs w:val="20"/>
              </w:rPr>
              <w:t>“</w:t>
            </w:r>
            <w:r w:rsidRPr="00265934">
              <w:rPr>
                <w:sz w:val="20"/>
                <w:szCs w:val="20"/>
              </w:rPr>
              <w:t>going to</w:t>
            </w:r>
            <w:r w:rsidR="00336B6A">
              <w:rPr>
                <w:sz w:val="20"/>
                <w:szCs w:val="20"/>
              </w:rPr>
              <w:t>”</w:t>
            </w:r>
            <w:r w:rsidRPr="00265934">
              <w:rPr>
                <w:sz w:val="20"/>
                <w:szCs w:val="20"/>
              </w:rPr>
              <w:t xml:space="preserve"> to express it.</w:t>
            </w: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20AF78F1" w14:textId="208A6010" w:rsidR="00490D99" w:rsidRPr="00265934" w:rsidRDefault="00490D99" w:rsidP="00265934">
            <w:pPr>
              <w:pStyle w:val="ListParagraph"/>
              <w:numPr>
                <w:ilvl w:val="0"/>
                <w:numId w:val="16"/>
              </w:numPr>
              <w:ind w:left="204" w:hanging="156"/>
              <w:rPr>
                <w:sz w:val="20"/>
                <w:szCs w:val="20"/>
              </w:rPr>
            </w:pPr>
            <w:r w:rsidRPr="00265934">
              <w:rPr>
                <w:sz w:val="20"/>
                <w:szCs w:val="20"/>
              </w:rPr>
              <w:t>Introduce the Future Simple Tense with “will”</w:t>
            </w:r>
          </w:p>
          <w:p w14:paraId="06BF7385" w14:textId="3B17D6A8" w:rsidR="00490D99" w:rsidRPr="00265934" w:rsidRDefault="00490D99" w:rsidP="00265934">
            <w:pPr>
              <w:pStyle w:val="ListParagraph"/>
              <w:numPr>
                <w:ilvl w:val="0"/>
                <w:numId w:val="16"/>
              </w:numPr>
              <w:ind w:left="204" w:hanging="156"/>
              <w:rPr>
                <w:sz w:val="20"/>
                <w:szCs w:val="20"/>
              </w:rPr>
            </w:pPr>
            <w:r w:rsidRPr="00265934">
              <w:rPr>
                <w:sz w:val="20"/>
                <w:szCs w:val="20"/>
              </w:rPr>
              <w:t>Ask a student, “Who is the President of Nigeria?”</w:t>
            </w:r>
          </w:p>
          <w:p w14:paraId="79BF711B" w14:textId="190F9A77" w:rsidR="00490D99" w:rsidRPr="00265934" w:rsidRDefault="00265934" w:rsidP="00265934">
            <w:pPr>
              <w:pStyle w:val="ListParagraph"/>
              <w:ind w:left="204" w:hanging="156"/>
              <w:rPr>
                <w:sz w:val="20"/>
                <w:szCs w:val="20"/>
              </w:rPr>
            </w:pPr>
            <w:r>
              <w:rPr>
                <w:sz w:val="20"/>
                <w:szCs w:val="20"/>
              </w:rPr>
              <w:t xml:space="preserve">    </w:t>
            </w:r>
            <w:r w:rsidR="00490D99" w:rsidRPr="00265934">
              <w:rPr>
                <w:sz w:val="20"/>
                <w:szCs w:val="20"/>
              </w:rPr>
              <w:t xml:space="preserve">S: Muhammadu </w:t>
            </w:r>
            <w:proofErr w:type="spellStart"/>
            <w:r w:rsidR="00490D99" w:rsidRPr="00265934">
              <w:rPr>
                <w:sz w:val="20"/>
                <w:szCs w:val="20"/>
              </w:rPr>
              <w:t>Buhari</w:t>
            </w:r>
            <w:proofErr w:type="spellEnd"/>
            <w:r w:rsidR="00490D99" w:rsidRPr="00265934">
              <w:rPr>
                <w:sz w:val="20"/>
                <w:szCs w:val="20"/>
              </w:rPr>
              <w:t xml:space="preserve"> is the President.</w:t>
            </w:r>
          </w:p>
          <w:p w14:paraId="40631710" w14:textId="2F1D568A" w:rsidR="00490D99" w:rsidRPr="00265934" w:rsidRDefault="00265934" w:rsidP="00265934">
            <w:pPr>
              <w:pStyle w:val="ListParagraph"/>
              <w:ind w:left="204" w:hanging="156"/>
              <w:rPr>
                <w:sz w:val="20"/>
                <w:szCs w:val="20"/>
              </w:rPr>
            </w:pPr>
            <w:r>
              <w:rPr>
                <w:sz w:val="20"/>
                <w:szCs w:val="20"/>
              </w:rPr>
              <w:t xml:space="preserve">    </w:t>
            </w:r>
            <w:r w:rsidR="00490D99" w:rsidRPr="00265934">
              <w:rPr>
                <w:sz w:val="20"/>
                <w:szCs w:val="20"/>
              </w:rPr>
              <w:t>T: That's right. He will be President until 2023</w:t>
            </w:r>
          </w:p>
          <w:p w14:paraId="34789D33" w14:textId="04D0982E" w:rsidR="00490D99" w:rsidRPr="00265934" w:rsidRDefault="00490D99" w:rsidP="00265934">
            <w:pPr>
              <w:pStyle w:val="ListParagraph"/>
              <w:numPr>
                <w:ilvl w:val="0"/>
                <w:numId w:val="16"/>
              </w:numPr>
              <w:ind w:left="204" w:hanging="156"/>
              <w:rPr>
                <w:sz w:val="20"/>
                <w:szCs w:val="20"/>
              </w:rPr>
            </w:pPr>
            <w:r w:rsidRPr="00265934">
              <w:rPr>
                <w:sz w:val="20"/>
                <w:szCs w:val="20"/>
              </w:rPr>
              <w:t>Tell students we use “will” to talk about the future in general. Go over other uses of “will” and give examples:</w:t>
            </w:r>
          </w:p>
          <w:p w14:paraId="123385F2" w14:textId="5BC329AB" w:rsidR="00490D99" w:rsidRPr="00265934" w:rsidRDefault="00490D99" w:rsidP="00265934">
            <w:pPr>
              <w:pStyle w:val="ListParagraph"/>
              <w:numPr>
                <w:ilvl w:val="0"/>
                <w:numId w:val="16"/>
              </w:numPr>
              <w:ind w:left="204" w:hanging="156"/>
              <w:rPr>
                <w:sz w:val="20"/>
                <w:szCs w:val="20"/>
              </w:rPr>
            </w:pPr>
            <w:r w:rsidRPr="00265934">
              <w:rPr>
                <w:sz w:val="20"/>
                <w:szCs w:val="20"/>
              </w:rPr>
              <w:t xml:space="preserve"> For instant decisions: You’re hungry? I </w:t>
            </w:r>
            <w:r w:rsidR="00265934">
              <w:rPr>
                <w:sz w:val="20"/>
                <w:szCs w:val="20"/>
              </w:rPr>
              <w:t xml:space="preserve">    </w:t>
            </w:r>
            <w:r w:rsidRPr="00265934">
              <w:rPr>
                <w:sz w:val="20"/>
                <w:szCs w:val="20"/>
              </w:rPr>
              <w:t>will make you a sandwich.</w:t>
            </w:r>
          </w:p>
          <w:p w14:paraId="3B67EB7F" w14:textId="448E35BD" w:rsidR="000529DC" w:rsidRPr="00265934" w:rsidRDefault="00490D99" w:rsidP="00265934">
            <w:pPr>
              <w:pStyle w:val="ListParagraph"/>
              <w:numPr>
                <w:ilvl w:val="0"/>
                <w:numId w:val="16"/>
              </w:numPr>
              <w:ind w:left="204" w:hanging="156"/>
              <w:rPr>
                <w:sz w:val="20"/>
                <w:szCs w:val="20"/>
              </w:rPr>
            </w:pPr>
            <w:r w:rsidRPr="00265934">
              <w:rPr>
                <w:sz w:val="20"/>
                <w:szCs w:val="20"/>
              </w:rPr>
              <w:t xml:space="preserve"> For promises or voluntary actions: I will </w:t>
            </w:r>
            <w:r w:rsidR="00265934">
              <w:rPr>
                <w:sz w:val="20"/>
                <w:szCs w:val="20"/>
              </w:rPr>
              <w:t xml:space="preserve">  </w:t>
            </w:r>
            <w:r w:rsidRPr="00265934">
              <w:rPr>
                <w:sz w:val="20"/>
                <w:szCs w:val="20"/>
              </w:rPr>
              <w:t>call you tomorrow.</w:t>
            </w:r>
          </w:p>
          <w:p w14:paraId="6BADA298" w14:textId="2422FA26" w:rsidR="00490D99" w:rsidRPr="00265934" w:rsidRDefault="00490D99" w:rsidP="00265934">
            <w:pPr>
              <w:pStyle w:val="ListParagraph"/>
              <w:numPr>
                <w:ilvl w:val="0"/>
                <w:numId w:val="16"/>
              </w:numPr>
              <w:ind w:left="204" w:hanging="156"/>
              <w:rPr>
                <w:sz w:val="20"/>
                <w:szCs w:val="20"/>
              </w:rPr>
            </w:pPr>
            <w:r w:rsidRPr="00265934">
              <w:rPr>
                <w:sz w:val="20"/>
                <w:szCs w:val="20"/>
              </w:rPr>
              <w:t>Just as “will” is used to express voluntary actions, or things you are willing to do, its negative form “won’t” is used to express something you are not willing to do, or even refuse to do:</w:t>
            </w:r>
          </w:p>
          <w:p w14:paraId="7F43816C" w14:textId="5AA35C12" w:rsidR="00490D99" w:rsidRPr="00265934" w:rsidRDefault="00490D99" w:rsidP="00265934">
            <w:pPr>
              <w:pStyle w:val="ListParagraph"/>
              <w:ind w:left="204" w:hanging="156"/>
              <w:rPr>
                <w:sz w:val="20"/>
                <w:szCs w:val="20"/>
              </w:rPr>
            </w:pPr>
            <w:r w:rsidRPr="00265934">
              <w:rPr>
                <w:sz w:val="20"/>
                <w:szCs w:val="20"/>
              </w:rPr>
              <w:lastRenderedPageBreak/>
              <w:t xml:space="preserve">“I'm tired of trying to talk to Sarah. I won't call her again”. </w:t>
            </w:r>
          </w:p>
          <w:p w14:paraId="431008D9" w14:textId="5BC91521" w:rsidR="00490D99" w:rsidRPr="00265934" w:rsidRDefault="00490D99" w:rsidP="00265934">
            <w:pPr>
              <w:pStyle w:val="ListParagraph"/>
              <w:numPr>
                <w:ilvl w:val="0"/>
                <w:numId w:val="16"/>
              </w:numPr>
              <w:ind w:left="204" w:hanging="156"/>
              <w:rPr>
                <w:sz w:val="20"/>
                <w:szCs w:val="20"/>
              </w:rPr>
            </w:pPr>
            <w:r w:rsidRPr="00265934">
              <w:rPr>
                <w:sz w:val="20"/>
                <w:szCs w:val="20"/>
              </w:rPr>
              <w:t>Ask students to give you examples of things they refuse to do.</w:t>
            </w:r>
          </w:p>
          <w:p w14:paraId="759BBE78" w14:textId="77777777" w:rsidR="00164BA4" w:rsidRDefault="00164BA4" w:rsidP="00164BA4">
            <w:pPr>
              <w:pStyle w:val="Heading1"/>
            </w:pPr>
            <w:r>
              <w:t>Guided practice</w:t>
            </w:r>
          </w:p>
          <w:p w14:paraId="72E6F402" w14:textId="76B89776" w:rsidR="00164BA4" w:rsidRDefault="00164BA4" w:rsidP="00164BA4">
            <w:pPr>
              <w:rPr>
                <w:b/>
              </w:rPr>
            </w:pPr>
            <w:r>
              <w:rPr>
                <w:b/>
              </w:rPr>
              <w:t>Day 4/Lesson 4: 15 Mins</w:t>
            </w:r>
          </w:p>
          <w:p w14:paraId="212BD8A8" w14:textId="77777777" w:rsidR="00164BA4" w:rsidRPr="00164BA4" w:rsidRDefault="00164BA4" w:rsidP="00164BA4">
            <w:pPr>
              <w:pStyle w:val="ListParagraph"/>
              <w:numPr>
                <w:ilvl w:val="0"/>
                <w:numId w:val="19"/>
              </w:numPr>
              <w:ind w:left="204" w:hanging="156"/>
              <w:rPr>
                <w:sz w:val="20"/>
                <w:szCs w:val="20"/>
              </w:rPr>
            </w:pPr>
            <w:r w:rsidRPr="00164BA4">
              <w:rPr>
                <w:sz w:val="20"/>
                <w:szCs w:val="20"/>
              </w:rPr>
              <w:t>Ask students to give examples of things they are going to do next weekend, but make sure they understand they must be things they have already planned to do.</w:t>
            </w:r>
          </w:p>
          <w:p w14:paraId="2A23561C" w14:textId="77777777" w:rsidR="00164BA4" w:rsidRPr="00164BA4" w:rsidRDefault="00164BA4" w:rsidP="00164BA4">
            <w:pPr>
              <w:pStyle w:val="ListParagraph"/>
              <w:numPr>
                <w:ilvl w:val="0"/>
                <w:numId w:val="19"/>
              </w:numPr>
              <w:ind w:left="204" w:hanging="156"/>
              <w:rPr>
                <w:sz w:val="20"/>
                <w:szCs w:val="20"/>
              </w:rPr>
            </w:pPr>
            <w:r w:rsidRPr="00164BA4">
              <w:rPr>
                <w:sz w:val="20"/>
                <w:szCs w:val="20"/>
              </w:rPr>
              <w:t>Have students ask you questions about future events with going to and reply with affirmative and negative short answers:</w:t>
            </w:r>
          </w:p>
          <w:p w14:paraId="28AB490A" w14:textId="1FD94E93" w:rsidR="00164BA4" w:rsidRPr="00164BA4" w:rsidRDefault="00164BA4" w:rsidP="00164BA4">
            <w:pPr>
              <w:pStyle w:val="ListParagraph"/>
              <w:ind w:left="204" w:hanging="156"/>
              <w:rPr>
                <w:sz w:val="20"/>
                <w:szCs w:val="20"/>
              </w:rPr>
            </w:pPr>
            <w:r>
              <w:rPr>
                <w:sz w:val="20"/>
                <w:szCs w:val="20"/>
              </w:rPr>
              <w:t xml:space="preserve">   </w:t>
            </w:r>
            <w:r w:rsidRPr="00164BA4">
              <w:rPr>
                <w:sz w:val="20"/>
                <w:szCs w:val="20"/>
              </w:rPr>
              <w:t>S: Are you going to give us a difficult final test?</w:t>
            </w:r>
          </w:p>
          <w:p w14:paraId="4E1DC871" w14:textId="1EFD5074" w:rsidR="00164BA4" w:rsidRPr="00164BA4" w:rsidRDefault="00164BA4" w:rsidP="00164BA4">
            <w:pPr>
              <w:pStyle w:val="ListParagraph"/>
              <w:ind w:left="204" w:hanging="156"/>
              <w:rPr>
                <w:sz w:val="20"/>
                <w:szCs w:val="20"/>
              </w:rPr>
            </w:pPr>
            <w:r>
              <w:rPr>
                <w:sz w:val="20"/>
                <w:szCs w:val="20"/>
              </w:rPr>
              <w:t xml:space="preserve">   </w:t>
            </w:r>
            <w:r w:rsidRPr="00164BA4">
              <w:rPr>
                <w:sz w:val="20"/>
                <w:szCs w:val="20"/>
              </w:rPr>
              <w:t>T: Yes, I am/No, I'm not.</w:t>
            </w:r>
          </w:p>
          <w:p w14:paraId="012DB69B" w14:textId="176B4EED" w:rsidR="00971415" w:rsidRPr="004C76F8" w:rsidRDefault="00164BA4" w:rsidP="00971415">
            <w:pPr>
              <w:pStyle w:val="ListParagraph"/>
              <w:numPr>
                <w:ilvl w:val="0"/>
                <w:numId w:val="19"/>
              </w:numPr>
              <w:ind w:left="204" w:hanging="156"/>
              <w:rPr>
                <w:sz w:val="20"/>
                <w:szCs w:val="20"/>
              </w:rPr>
            </w:pPr>
            <w:r w:rsidRPr="00164BA4">
              <w:rPr>
                <w:sz w:val="20"/>
                <w:szCs w:val="20"/>
              </w:rPr>
              <w:t>Ask students to ask each other yes or no questions with going to, and have them practice replying in short answers.</w:t>
            </w:r>
          </w:p>
        </w:tc>
      </w:tr>
    </w:tbl>
    <w:p w14:paraId="75A246ED" w14:textId="77777777" w:rsidR="00C17E2A" w:rsidRDefault="00C17E2A" w:rsidP="005F68A9">
      <w:bookmarkStart w:id="0" w:name="_GoBack"/>
      <w:bookmarkEnd w:id="0"/>
    </w:p>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91DD8" w14:textId="77777777" w:rsidR="00EB3971" w:rsidRDefault="00EB3971">
      <w:pPr>
        <w:spacing w:before="0" w:after="0" w:line="240" w:lineRule="auto"/>
      </w:pPr>
      <w:r>
        <w:separator/>
      </w:r>
    </w:p>
  </w:endnote>
  <w:endnote w:type="continuationSeparator" w:id="0">
    <w:p w14:paraId="27F9249D" w14:textId="77777777" w:rsidR="00EB3971" w:rsidRDefault="00EB39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D551F7" w:rsidRDefault="00D551F7">
    <w:pPr>
      <w:pStyle w:val="Footer"/>
    </w:pPr>
    <w:r>
      <w:fldChar w:fldCharType="begin"/>
    </w:r>
    <w:r>
      <w:instrText xml:space="preserve"> PAGE   \* MERGEFORMAT </w:instrText>
    </w:r>
    <w:r>
      <w:fldChar w:fldCharType="separate"/>
    </w:r>
    <w:r w:rsidR="004C76F8">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B62DF" w14:textId="77777777" w:rsidR="00EB3971" w:rsidRDefault="00EB3971">
      <w:pPr>
        <w:spacing w:before="0" w:after="0" w:line="240" w:lineRule="auto"/>
      </w:pPr>
      <w:r>
        <w:separator/>
      </w:r>
    </w:p>
  </w:footnote>
  <w:footnote w:type="continuationSeparator" w:id="0">
    <w:p w14:paraId="42DA94F5" w14:textId="77777777" w:rsidR="00EB3971" w:rsidRDefault="00EB397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D551F7" w:rsidRDefault="00D551F7">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F6D24"/>
    <w:multiLevelType w:val="hybridMultilevel"/>
    <w:tmpl w:val="7F266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7A405C"/>
    <w:multiLevelType w:val="hybridMultilevel"/>
    <w:tmpl w:val="F7B2FF5E"/>
    <w:lvl w:ilvl="0" w:tplc="E32E17CA">
      <w:start w:val="1"/>
      <w:numFmt w:val="decimal"/>
      <w:lvlText w:val="%1."/>
      <w:lvlJc w:val="left"/>
      <w:pPr>
        <w:ind w:left="503" w:hanging="360"/>
      </w:pPr>
      <w:rPr>
        <w:rFonts w:hint="default"/>
      </w:rPr>
    </w:lvl>
    <w:lvl w:ilvl="1" w:tplc="04090019" w:tentative="1">
      <w:start w:val="1"/>
      <w:numFmt w:val="lowerLetter"/>
      <w:lvlText w:val="%2."/>
      <w:lvlJc w:val="left"/>
      <w:pPr>
        <w:ind w:left="1223" w:hanging="360"/>
      </w:pPr>
    </w:lvl>
    <w:lvl w:ilvl="2" w:tplc="0409001B" w:tentative="1">
      <w:start w:val="1"/>
      <w:numFmt w:val="lowerRoman"/>
      <w:lvlText w:val="%3."/>
      <w:lvlJc w:val="right"/>
      <w:pPr>
        <w:ind w:left="1943" w:hanging="180"/>
      </w:pPr>
    </w:lvl>
    <w:lvl w:ilvl="3" w:tplc="0409000F" w:tentative="1">
      <w:start w:val="1"/>
      <w:numFmt w:val="decimal"/>
      <w:lvlText w:val="%4."/>
      <w:lvlJc w:val="left"/>
      <w:pPr>
        <w:ind w:left="2663" w:hanging="360"/>
      </w:pPr>
    </w:lvl>
    <w:lvl w:ilvl="4" w:tplc="04090019" w:tentative="1">
      <w:start w:val="1"/>
      <w:numFmt w:val="lowerLetter"/>
      <w:lvlText w:val="%5."/>
      <w:lvlJc w:val="left"/>
      <w:pPr>
        <w:ind w:left="3383" w:hanging="360"/>
      </w:pPr>
    </w:lvl>
    <w:lvl w:ilvl="5" w:tplc="0409001B" w:tentative="1">
      <w:start w:val="1"/>
      <w:numFmt w:val="lowerRoman"/>
      <w:lvlText w:val="%6."/>
      <w:lvlJc w:val="right"/>
      <w:pPr>
        <w:ind w:left="4103" w:hanging="180"/>
      </w:pPr>
    </w:lvl>
    <w:lvl w:ilvl="6" w:tplc="0409000F" w:tentative="1">
      <w:start w:val="1"/>
      <w:numFmt w:val="decimal"/>
      <w:lvlText w:val="%7."/>
      <w:lvlJc w:val="left"/>
      <w:pPr>
        <w:ind w:left="4823" w:hanging="360"/>
      </w:pPr>
    </w:lvl>
    <w:lvl w:ilvl="7" w:tplc="04090019" w:tentative="1">
      <w:start w:val="1"/>
      <w:numFmt w:val="lowerLetter"/>
      <w:lvlText w:val="%8."/>
      <w:lvlJc w:val="left"/>
      <w:pPr>
        <w:ind w:left="5543" w:hanging="360"/>
      </w:pPr>
    </w:lvl>
    <w:lvl w:ilvl="8" w:tplc="0409001B" w:tentative="1">
      <w:start w:val="1"/>
      <w:numFmt w:val="lowerRoman"/>
      <w:lvlText w:val="%9."/>
      <w:lvlJc w:val="right"/>
      <w:pPr>
        <w:ind w:left="6263" w:hanging="180"/>
      </w:pPr>
    </w:lvl>
  </w:abstractNum>
  <w:abstractNum w:abstractNumId="8"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342577"/>
    <w:multiLevelType w:val="hybridMultilevel"/>
    <w:tmpl w:val="64745632"/>
    <w:lvl w:ilvl="0" w:tplc="CB22806E">
      <w:start w:val="1"/>
      <w:numFmt w:val="decimal"/>
      <w:lvlText w:val="%1."/>
      <w:lvlJc w:val="left"/>
      <w:pPr>
        <w:ind w:left="503" w:hanging="360"/>
      </w:pPr>
      <w:rPr>
        <w:rFonts w:hint="default"/>
      </w:rPr>
    </w:lvl>
    <w:lvl w:ilvl="1" w:tplc="04090019" w:tentative="1">
      <w:start w:val="1"/>
      <w:numFmt w:val="lowerLetter"/>
      <w:lvlText w:val="%2."/>
      <w:lvlJc w:val="left"/>
      <w:pPr>
        <w:ind w:left="1223" w:hanging="360"/>
      </w:pPr>
    </w:lvl>
    <w:lvl w:ilvl="2" w:tplc="0409001B" w:tentative="1">
      <w:start w:val="1"/>
      <w:numFmt w:val="lowerRoman"/>
      <w:lvlText w:val="%3."/>
      <w:lvlJc w:val="right"/>
      <w:pPr>
        <w:ind w:left="1943" w:hanging="180"/>
      </w:pPr>
    </w:lvl>
    <w:lvl w:ilvl="3" w:tplc="0409000F" w:tentative="1">
      <w:start w:val="1"/>
      <w:numFmt w:val="decimal"/>
      <w:lvlText w:val="%4."/>
      <w:lvlJc w:val="left"/>
      <w:pPr>
        <w:ind w:left="2663" w:hanging="360"/>
      </w:pPr>
    </w:lvl>
    <w:lvl w:ilvl="4" w:tplc="04090019" w:tentative="1">
      <w:start w:val="1"/>
      <w:numFmt w:val="lowerLetter"/>
      <w:lvlText w:val="%5."/>
      <w:lvlJc w:val="left"/>
      <w:pPr>
        <w:ind w:left="3383" w:hanging="360"/>
      </w:pPr>
    </w:lvl>
    <w:lvl w:ilvl="5" w:tplc="0409001B" w:tentative="1">
      <w:start w:val="1"/>
      <w:numFmt w:val="lowerRoman"/>
      <w:lvlText w:val="%6."/>
      <w:lvlJc w:val="right"/>
      <w:pPr>
        <w:ind w:left="4103" w:hanging="180"/>
      </w:pPr>
    </w:lvl>
    <w:lvl w:ilvl="6" w:tplc="0409000F" w:tentative="1">
      <w:start w:val="1"/>
      <w:numFmt w:val="decimal"/>
      <w:lvlText w:val="%7."/>
      <w:lvlJc w:val="left"/>
      <w:pPr>
        <w:ind w:left="4823" w:hanging="360"/>
      </w:pPr>
    </w:lvl>
    <w:lvl w:ilvl="7" w:tplc="04090019" w:tentative="1">
      <w:start w:val="1"/>
      <w:numFmt w:val="lowerLetter"/>
      <w:lvlText w:val="%8."/>
      <w:lvlJc w:val="left"/>
      <w:pPr>
        <w:ind w:left="5543" w:hanging="360"/>
      </w:pPr>
    </w:lvl>
    <w:lvl w:ilvl="8" w:tplc="0409001B" w:tentative="1">
      <w:start w:val="1"/>
      <w:numFmt w:val="lowerRoman"/>
      <w:lvlText w:val="%9."/>
      <w:lvlJc w:val="right"/>
      <w:pPr>
        <w:ind w:left="6263" w:hanging="180"/>
      </w:pPr>
    </w:lvl>
  </w:abstractNum>
  <w:abstractNum w:abstractNumId="12"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E010A5"/>
    <w:multiLevelType w:val="hybridMultilevel"/>
    <w:tmpl w:val="83560D48"/>
    <w:lvl w:ilvl="0" w:tplc="75B4154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4E4B4EE0"/>
    <w:multiLevelType w:val="hybridMultilevel"/>
    <w:tmpl w:val="E8A8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E7610C"/>
    <w:multiLevelType w:val="hybridMultilevel"/>
    <w:tmpl w:val="69844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E19CD"/>
    <w:multiLevelType w:val="hybridMultilevel"/>
    <w:tmpl w:val="25DA9A4E"/>
    <w:lvl w:ilvl="0" w:tplc="38100DD6">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616E90"/>
    <w:multiLevelType w:val="hybridMultilevel"/>
    <w:tmpl w:val="94A61C1E"/>
    <w:lvl w:ilvl="0" w:tplc="0914ABC0">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3E57A3"/>
    <w:multiLevelType w:val="hybridMultilevel"/>
    <w:tmpl w:val="8AEA9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B428D"/>
    <w:multiLevelType w:val="hybridMultilevel"/>
    <w:tmpl w:val="2932ADA4"/>
    <w:lvl w:ilvl="0" w:tplc="E826A538">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12"/>
  </w:num>
  <w:num w:numId="4">
    <w:abstractNumId w:val="20"/>
  </w:num>
  <w:num w:numId="5">
    <w:abstractNumId w:val="17"/>
  </w:num>
  <w:num w:numId="6">
    <w:abstractNumId w:val="1"/>
  </w:num>
  <w:num w:numId="7">
    <w:abstractNumId w:val="5"/>
  </w:num>
  <w:num w:numId="8">
    <w:abstractNumId w:val="2"/>
  </w:num>
  <w:num w:numId="9">
    <w:abstractNumId w:val="6"/>
  </w:num>
  <w:num w:numId="10">
    <w:abstractNumId w:val="9"/>
  </w:num>
  <w:num w:numId="11">
    <w:abstractNumId w:val="8"/>
  </w:num>
  <w:num w:numId="12">
    <w:abstractNumId w:val="10"/>
  </w:num>
  <w:num w:numId="13">
    <w:abstractNumId w:val="19"/>
  </w:num>
  <w:num w:numId="14">
    <w:abstractNumId w:val="4"/>
  </w:num>
  <w:num w:numId="15">
    <w:abstractNumId w:val="16"/>
  </w:num>
  <w:num w:numId="16">
    <w:abstractNumId w:val="21"/>
  </w:num>
  <w:num w:numId="17">
    <w:abstractNumId w:val="3"/>
  </w:num>
  <w:num w:numId="18">
    <w:abstractNumId w:val="15"/>
  </w:num>
  <w:num w:numId="19">
    <w:abstractNumId w:val="14"/>
  </w:num>
  <w:num w:numId="20">
    <w:abstractNumId w:val="18"/>
  </w:num>
  <w:num w:numId="21">
    <w:abstractNumId w:val="11"/>
  </w:num>
  <w:num w:numId="22">
    <w:abstractNumId w:val="13"/>
  </w:num>
  <w:num w:numId="2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09D5"/>
    <w:rsid w:val="000C562D"/>
    <w:rsid w:val="000D44B1"/>
    <w:rsid w:val="000D5DFD"/>
    <w:rsid w:val="000E2930"/>
    <w:rsid w:val="000F3C73"/>
    <w:rsid w:val="00100ADB"/>
    <w:rsid w:val="00110F25"/>
    <w:rsid w:val="00117926"/>
    <w:rsid w:val="00120253"/>
    <w:rsid w:val="001205AF"/>
    <w:rsid w:val="001240F2"/>
    <w:rsid w:val="00134383"/>
    <w:rsid w:val="001432FD"/>
    <w:rsid w:val="00151B6D"/>
    <w:rsid w:val="001611AE"/>
    <w:rsid w:val="00163CA6"/>
    <w:rsid w:val="00164BA4"/>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5934"/>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36B6A"/>
    <w:rsid w:val="00346000"/>
    <w:rsid w:val="003468F5"/>
    <w:rsid w:val="00350D6F"/>
    <w:rsid w:val="00364EE2"/>
    <w:rsid w:val="003676B7"/>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30E4"/>
    <w:rsid w:val="003D5B0B"/>
    <w:rsid w:val="003E4AD7"/>
    <w:rsid w:val="0040481C"/>
    <w:rsid w:val="004061AF"/>
    <w:rsid w:val="004138FF"/>
    <w:rsid w:val="00417B53"/>
    <w:rsid w:val="00420EFD"/>
    <w:rsid w:val="00425F4D"/>
    <w:rsid w:val="00425F80"/>
    <w:rsid w:val="00430D97"/>
    <w:rsid w:val="004343E9"/>
    <w:rsid w:val="004433CB"/>
    <w:rsid w:val="00453D92"/>
    <w:rsid w:val="0045402B"/>
    <w:rsid w:val="004578E9"/>
    <w:rsid w:val="004827E6"/>
    <w:rsid w:val="00483322"/>
    <w:rsid w:val="00483AE5"/>
    <w:rsid w:val="00485065"/>
    <w:rsid w:val="00486F5A"/>
    <w:rsid w:val="00490D99"/>
    <w:rsid w:val="004A3441"/>
    <w:rsid w:val="004B20E0"/>
    <w:rsid w:val="004B46D3"/>
    <w:rsid w:val="004C6C13"/>
    <w:rsid w:val="004C76F8"/>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5F68A9"/>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17404"/>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528C6"/>
    <w:rsid w:val="00C61181"/>
    <w:rsid w:val="00C61E15"/>
    <w:rsid w:val="00C73D7E"/>
    <w:rsid w:val="00C771B8"/>
    <w:rsid w:val="00C82CFC"/>
    <w:rsid w:val="00C83F94"/>
    <w:rsid w:val="00C84DB2"/>
    <w:rsid w:val="00C92835"/>
    <w:rsid w:val="00CA3F8C"/>
    <w:rsid w:val="00CB08CC"/>
    <w:rsid w:val="00CB2D0F"/>
    <w:rsid w:val="00CB574B"/>
    <w:rsid w:val="00CB7870"/>
    <w:rsid w:val="00CC0229"/>
    <w:rsid w:val="00CC3B13"/>
    <w:rsid w:val="00CC605B"/>
    <w:rsid w:val="00CD4D2B"/>
    <w:rsid w:val="00CE56FD"/>
    <w:rsid w:val="00CE5B35"/>
    <w:rsid w:val="00CF2745"/>
    <w:rsid w:val="00D15CAA"/>
    <w:rsid w:val="00D17E02"/>
    <w:rsid w:val="00D2109C"/>
    <w:rsid w:val="00D27DC3"/>
    <w:rsid w:val="00D329A0"/>
    <w:rsid w:val="00D3577C"/>
    <w:rsid w:val="00D43AC0"/>
    <w:rsid w:val="00D551F7"/>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03B"/>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3971"/>
    <w:rsid w:val="00EB5924"/>
    <w:rsid w:val="00EC0405"/>
    <w:rsid w:val="00EC2D9F"/>
    <w:rsid w:val="00ED219F"/>
    <w:rsid w:val="00EE497B"/>
    <w:rsid w:val="00EF0198"/>
    <w:rsid w:val="00EF7436"/>
    <w:rsid w:val="00F1179F"/>
    <w:rsid w:val="00F12F9F"/>
    <w:rsid w:val="00F17FDF"/>
    <w:rsid w:val="00F208E3"/>
    <w:rsid w:val="00F23572"/>
    <w:rsid w:val="00F235D6"/>
    <w:rsid w:val="00F27FA3"/>
    <w:rsid w:val="00F3389E"/>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yteacher.org/3645-teaching-simple-future-tense.html" TargetMode="External"/><Relationship Id="rId13" Type="http://schemas.openxmlformats.org/officeDocument/2006/relationships/hyperlink" Target="https://blog.off2class.com/future-simple-lesson-pla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syteacher.org/3645-teaching-simple-future-tense.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guapress.com/grammar/future.htm" TargetMode="External"/><Relationship Id="rId5" Type="http://schemas.openxmlformats.org/officeDocument/2006/relationships/webSettings" Target="webSettings.xml"/><Relationship Id="rId15" Type="http://schemas.openxmlformats.org/officeDocument/2006/relationships/hyperlink" Target="https://linguapress.com/grammar/future.htm" TargetMode="External"/><Relationship Id="rId10" Type="http://schemas.openxmlformats.org/officeDocument/2006/relationships/hyperlink" Target="https://educators.brainpop.com/lesson-plan/2-6-4-future-tense-review-lesson-pla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blog.off2class.com/future-simple-lesson-plans/" TargetMode="External"/><Relationship Id="rId14" Type="http://schemas.openxmlformats.org/officeDocument/2006/relationships/hyperlink" Target="https://educators.brainpop.com/lesson-plan/2-6-4-future-tense-review-lesson-pl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5A16"/>
    <w:rsid w:val="00106507"/>
    <w:rsid w:val="00253619"/>
    <w:rsid w:val="00280CE5"/>
    <w:rsid w:val="003A22D6"/>
    <w:rsid w:val="004A008E"/>
    <w:rsid w:val="004E1DB9"/>
    <w:rsid w:val="00571A20"/>
    <w:rsid w:val="005E6E71"/>
    <w:rsid w:val="006814AC"/>
    <w:rsid w:val="00713551"/>
    <w:rsid w:val="00805105"/>
    <w:rsid w:val="00811DD2"/>
    <w:rsid w:val="00816166"/>
    <w:rsid w:val="00836926"/>
    <w:rsid w:val="008F55DD"/>
    <w:rsid w:val="009D2491"/>
    <w:rsid w:val="00A20224"/>
    <w:rsid w:val="00AB2F7D"/>
    <w:rsid w:val="00AB37F5"/>
    <w:rsid w:val="00B67D1F"/>
    <w:rsid w:val="00C87D32"/>
    <w:rsid w:val="00C93DC1"/>
    <w:rsid w:val="00D92979"/>
    <w:rsid w:val="00E17671"/>
    <w:rsid w:val="00EB30E9"/>
    <w:rsid w:val="00F50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486</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9</cp:revision>
  <dcterms:created xsi:type="dcterms:W3CDTF">2019-04-10T15:57:00Z</dcterms:created>
  <dcterms:modified xsi:type="dcterms:W3CDTF">2019-06-25T08:35:00Z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