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C512BF">
            <w:pPr>
              <w:pStyle w:val="Title"/>
              <w:rPr>
                <w:sz w:val="40"/>
                <w:szCs w:val="40"/>
              </w:rPr>
            </w:pPr>
            <w:r>
              <w:rPr>
                <w:sz w:val="40"/>
                <w:szCs w:val="40"/>
              </w:rPr>
              <w:t>THE SUN AND EARTH’S ROTATIONS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DB7C0A" w:rsidRDefault="00BF5820" w:rsidP="0025146F">
            <w:pPr>
              <w:pStyle w:val="ListParagraph"/>
              <w:numPr>
                <w:ilvl w:val="0"/>
                <w:numId w:val="2"/>
              </w:numPr>
              <w:ind w:left="183" w:hanging="142"/>
            </w:pPr>
            <w:r>
              <w:t>The sun</w:t>
            </w:r>
          </w:p>
          <w:p w:rsidR="00DB7C0A" w:rsidRDefault="00BF5820" w:rsidP="0025146F">
            <w:pPr>
              <w:pStyle w:val="ListParagraph"/>
              <w:numPr>
                <w:ilvl w:val="0"/>
                <w:numId w:val="2"/>
              </w:numPr>
              <w:ind w:left="183" w:hanging="142"/>
            </w:pPr>
            <w:r>
              <w:t xml:space="preserve">Relationship between the sun and the earth </w:t>
            </w:r>
          </w:p>
          <w:p w:rsidR="00662DE8" w:rsidRDefault="00BF5820" w:rsidP="0025146F">
            <w:pPr>
              <w:pStyle w:val="ListParagraph"/>
              <w:numPr>
                <w:ilvl w:val="0"/>
                <w:numId w:val="2"/>
              </w:numPr>
              <w:ind w:left="183" w:hanging="142"/>
            </w:pPr>
            <w:r>
              <w:t>Earth’s rotation and revolution and its effects</w:t>
            </w:r>
          </w:p>
        </w:tc>
      </w:tr>
    </w:tbl>
    <w:p w:rsidR="00C17E2A" w:rsidRDefault="00F16CF8">
      <w:pPr>
        <w:pStyle w:val="NoSpacing"/>
      </w:pPr>
      <w:r w:rsidRPr="00F16CF8">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6714"/>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BF5820" w:rsidRDefault="00BF5820"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BF5820">
                          <w:rPr>
                            <w:rFonts w:ascii="Open Sans" w:eastAsia="Times New Roman" w:hAnsi="Open Sans" w:cs="Times New Roman"/>
                            <w:color w:val="8B8B8B"/>
                            <w:sz w:val="20"/>
                            <w:szCs w:val="20"/>
                            <w:lang w:eastAsia="en-US"/>
                          </w:rPr>
                          <w:t>white cardstock</w:t>
                        </w:r>
                      </w:p>
                      <w:p w:rsidR="004F4DDB" w:rsidRDefault="004F4DDB"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4F4DDB">
                          <w:rPr>
                            <w:color w:val="7F7F7F" w:themeColor="text1" w:themeTint="80"/>
                          </w:rPr>
                          <w:t>1</w:t>
                        </w:r>
                        <w:r>
                          <w:t xml:space="preserve"> </w:t>
                        </w:r>
                        <w:r w:rsidRPr="004F4DDB">
                          <w:rPr>
                            <w:color w:val="7F7F7F" w:themeColor="text1" w:themeTint="80"/>
                          </w:rPr>
                          <w:t>flashlight</w:t>
                        </w:r>
                      </w:p>
                      <w:p w:rsidR="002722A9" w:rsidRPr="00BF5820" w:rsidRDefault="002722A9"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-science journal</w:t>
                        </w:r>
                      </w:p>
                      <w:p w:rsidR="00BF5820" w:rsidRPr="00BF5820" w:rsidRDefault="00BF5820"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BF5820">
                          <w:rPr>
                            <w:rFonts w:ascii="Open Sans" w:eastAsia="Times New Roman" w:hAnsi="Open Sans" w:cs="Times New Roman"/>
                            <w:color w:val="8B8B8B"/>
                            <w:sz w:val="20"/>
                            <w:szCs w:val="20"/>
                            <w:lang w:eastAsia="en-US"/>
                          </w:rPr>
                          <w:t>glue</w:t>
                        </w:r>
                      </w:p>
                      <w:p w:rsidR="00BF5820" w:rsidRDefault="00BF5820"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BF5820">
                          <w:rPr>
                            <w:rFonts w:ascii="Open Sans" w:eastAsia="Times New Roman" w:hAnsi="Open Sans" w:cs="Times New Roman"/>
                            <w:color w:val="8B8B8B"/>
                            <w:sz w:val="20"/>
                            <w:szCs w:val="20"/>
                            <w:lang w:eastAsia="en-US"/>
                          </w:rPr>
                          <w:t>paint</w:t>
                        </w:r>
                      </w:p>
                      <w:p w:rsidR="00EA3A1A" w:rsidRDefault="00BF5820"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BF5820">
                          <w:rPr>
                            <w:rFonts w:ascii="Open Sans" w:eastAsia="Times New Roman" w:hAnsi="Open Sans" w:cs="Times New Roman"/>
                            <w:color w:val="8B8B8B"/>
                            <w:sz w:val="20"/>
                            <w:szCs w:val="20"/>
                            <w:lang w:eastAsia="en-US"/>
                          </w:rPr>
                          <w:t>scissors</w:t>
                        </w:r>
                      </w:p>
                      <w:p w:rsidR="003F4D71" w:rsidRDefault="003F4D71"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3F4D71">
                          <w:rPr>
                            <w:rFonts w:eastAsia="Times New Roman" w:cs="Times New Roman"/>
                            <w:color w:val="8B8B8B"/>
                            <w:lang w:eastAsia="en-US"/>
                          </w:rPr>
                          <w:t>map</w:t>
                        </w:r>
                      </w:p>
                      <w:p w:rsidR="003F4D71" w:rsidRDefault="003F4D71" w:rsidP="003F4D71">
                        <w:pPr>
                          <w:shd w:val="clear" w:color="auto" w:fill="FFFFFF"/>
                          <w:spacing w:before="0" w:after="0" w:line="240" w:lineRule="auto"/>
                          <w:rPr>
                            <w:rFonts w:eastAsia="Times New Roman" w:cs="Times New Roman"/>
                            <w:color w:val="8B8B8B"/>
                            <w:lang w:eastAsia="en-US"/>
                          </w:rPr>
                        </w:pPr>
                        <w:r>
                          <w:rPr>
                            <w:rFonts w:ascii="Open Sans" w:eastAsia="Times New Roman" w:hAnsi="Open Sans" w:cs="Times New Roman"/>
                            <w:color w:val="8B8B8B"/>
                            <w:sz w:val="20"/>
                            <w:szCs w:val="20"/>
                            <w:lang w:eastAsia="en-US"/>
                          </w:rPr>
                          <w:t>-</w:t>
                        </w:r>
                        <w:r w:rsidRPr="003F4D71">
                          <w:rPr>
                            <w:rFonts w:eastAsia="Times New Roman" w:cs="Times New Roman"/>
                            <w:color w:val="8B8B8B"/>
                            <w:lang w:eastAsia="en-US"/>
                          </w:rPr>
                          <w:t>table lamp or bulb</w:t>
                        </w:r>
                      </w:p>
                      <w:p w:rsidR="003F4D71" w:rsidRPr="00BF5820" w:rsidRDefault="003F4D71" w:rsidP="003F4D71">
                        <w:pPr>
                          <w:shd w:val="clear" w:color="auto" w:fill="FFFFFF"/>
                          <w:spacing w:before="0" w:after="0" w:line="240" w:lineRule="auto"/>
                          <w:rPr>
                            <w:rFonts w:ascii="Open Sans" w:eastAsia="Times New Roman" w:hAnsi="Open Sans" w:cs="Times New Roman"/>
                            <w:color w:val="8B8B8B"/>
                            <w:sz w:val="20"/>
                            <w:szCs w:val="20"/>
                            <w:lang w:eastAsia="en-US"/>
                          </w:rPr>
                        </w:pPr>
                        <w:r>
                          <w:rPr>
                            <w:rFonts w:eastAsia="Times New Roman" w:cs="Times New Roman"/>
                            <w:color w:val="8B8B8B"/>
                            <w:lang w:eastAsia="en-US"/>
                          </w:rPr>
                          <w:t>-globe</w:t>
                        </w: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0335C" w:rsidRDefault="00F16CF8" w:rsidP="0002005D">
                        <w:pPr>
                          <w:pStyle w:val="ListBullet"/>
                        </w:pPr>
                        <w:hyperlink r:id="rId8" w:history="1">
                          <w:r w:rsidR="0002005D" w:rsidRPr="00B03AC9">
                            <w:rPr>
                              <w:rStyle w:val="Hyperlink"/>
                            </w:rPr>
                            <w:t>http://montana.pbslearningmedia.org/resource/idptv11.sci.phys.maf.D4KGRAV/gravity/</w:t>
                          </w:r>
                        </w:hyperlink>
                      </w:p>
                      <w:p w:rsidR="0002005D" w:rsidRDefault="00F16CF8" w:rsidP="0002005D">
                        <w:pPr>
                          <w:pStyle w:val="ListBullet"/>
                        </w:pPr>
                        <w:hyperlink r:id="rId9" w:history="1">
                          <w:r w:rsidR="005840CD" w:rsidRPr="00B03AC9">
                            <w:rPr>
                              <w:rStyle w:val="Hyperlink"/>
                            </w:rPr>
                            <w:t>https://www.pbslearningmedia.org/resource/phy03.sci.phys.mfw.galileoexp/</w:t>
                          </w:r>
                        </w:hyperlink>
                      </w:p>
                      <w:p w:rsidR="005840CD" w:rsidRDefault="00F16CF8" w:rsidP="0002005D">
                        <w:pPr>
                          <w:pStyle w:val="ListBullet"/>
                        </w:pPr>
                        <w:hyperlink r:id="rId10" w:history="1">
                          <w:r w:rsidR="005840CD" w:rsidRPr="00B03AC9">
                            <w:rPr>
                              <w:rStyle w:val="Hyperlink"/>
                            </w:rPr>
                            <w:t>https://www.pbslearningmedia.org/resource/phy03.sci.ess.eiu.galmoon/</w:t>
                          </w:r>
                        </w:hyperlink>
                      </w:p>
                      <w:p w:rsidR="005840CD" w:rsidRDefault="00F16CF8" w:rsidP="0002005D">
                        <w:pPr>
                          <w:pStyle w:val="ListBullet"/>
                        </w:pPr>
                        <w:hyperlink r:id="rId11" w:history="1">
                          <w:r w:rsidR="00252CD5" w:rsidRPr="00B03AC9">
                            <w:rPr>
                              <w:rStyle w:val="Hyperlink"/>
                            </w:rPr>
                            <w:t>https://study.com/academy/lesson/gravity-lesson-for-kids-definition-facts-law.html</w:t>
                          </w:r>
                        </w:hyperlink>
                      </w:p>
                      <w:p w:rsidR="00252CD5" w:rsidRDefault="00F16CF8" w:rsidP="0002005D">
                        <w:pPr>
                          <w:pStyle w:val="ListBullet"/>
                        </w:pPr>
                        <w:hyperlink r:id="rId12" w:history="1">
                          <w:r w:rsidR="002C0D54" w:rsidRPr="00607D0D">
                            <w:rPr>
                              <w:rStyle w:val="Hyperlink"/>
                            </w:rPr>
                            <w:t>https://study.com/academy/lesson/earths-rotation-lesson-for-kids.html</w:t>
                          </w:r>
                        </w:hyperlink>
                      </w:p>
                      <w:p w:rsidR="002C0D54" w:rsidRDefault="00F16CF8" w:rsidP="0002005D">
                        <w:pPr>
                          <w:pStyle w:val="ListBullet"/>
                        </w:pPr>
                        <w:hyperlink r:id="rId13" w:history="1">
                          <w:r w:rsidR="002C0D54" w:rsidRPr="00607D0D">
                            <w:rPr>
                              <w:rStyle w:val="Hyperlink"/>
                            </w:rPr>
                            <w:t>https://study.com/academy/lesson/earths-rotation-lesson-plan.html</w:t>
                          </w:r>
                        </w:hyperlink>
                      </w:p>
                      <w:p w:rsidR="002C0D54" w:rsidRDefault="00F16CF8" w:rsidP="0002005D">
                        <w:pPr>
                          <w:pStyle w:val="ListBullet"/>
                        </w:pPr>
                        <w:hyperlink r:id="rId14" w:history="1">
                          <w:r w:rsidR="002C0D54" w:rsidRPr="00607D0D">
                            <w:rPr>
                              <w:rStyle w:val="Hyperlink"/>
                            </w:rPr>
                            <w:t>https://www.cpalms.org/Public/PreviewResourceLesson/Preview/46329</w:t>
                          </w:r>
                        </w:hyperlink>
                      </w:p>
                      <w:p w:rsidR="002C0D54" w:rsidRDefault="002C0D54" w:rsidP="002C0D54">
                        <w:pPr>
                          <w:pStyle w:val="ListBullet"/>
                          <w:numPr>
                            <w:ilvl w:val="0"/>
                            <w:numId w:val="0"/>
                          </w:numPr>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B41ACB" w:rsidRDefault="00B41ACB">
                        <w:r>
                          <w:t xml:space="preserve">• The Sun appears to move across the sky, </w:t>
                        </w:r>
                      </w:p>
                      <w:p w:rsidR="00B41ACB" w:rsidRDefault="00B41ACB">
                        <w:r>
                          <w:t>But things are not always as they appear.</w:t>
                        </w:r>
                      </w:p>
                      <w:p w:rsidR="00B41ACB" w:rsidRDefault="00B41ACB">
                        <w:r>
                          <w:t xml:space="preserve"> • The Earth rotates from West to East, </w:t>
                        </w:r>
                      </w:p>
                      <w:p w:rsidR="00B41ACB" w:rsidRDefault="00B41ACB">
                        <w:r>
                          <w:t>making the Sun APPEAR to move from East to</w:t>
                        </w:r>
                      </w:p>
                      <w:p w:rsidR="00C17E2A" w:rsidRDefault="00B41ACB">
                        <w:r>
                          <w:t xml:space="preserve"> West.</w:t>
                        </w:r>
                      </w:p>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F445F2" w:rsidRPr="00F13864" w:rsidRDefault="00F445F2" w:rsidP="00F445F2">
            <w:pPr>
              <w:pStyle w:val="ListParagraph"/>
              <w:numPr>
                <w:ilvl w:val="0"/>
                <w:numId w:val="37"/>
              </w:numPr>
              <w:spacing w:line="240" w:lineRule="auto"/>
              <w:outlineLvl w:val="1"/>
              <w:rPr>
                <w:rFonts w:eastAsiaTheme="majorEastAsia" w:cstheme="majorBidi"/>
                <w:color w:val="auto"/>
              </w:rPr>
            </w:pPr>
            <w:r w:rsidRPr="00F13864">
              <w:rPr>
                <w:color w:val="auto"/>
                <w:shd w:val="clear" w:color="auto" w:fill="FFFFFF"/>
              </w:rPr>
              <w:t>Students will be able to identify the sun as the center of our solar system,</w:t>
            </w:r>
          </w:p>
          <w:p w:rsidR="00F445F2" w:rsidRPr="00F13864" w:rsidRDefault="00F445F2" w:rsidP="00F445F2">
            <w:pPr>
              <w:pStyle w:val="ListParagraph"/>
              <w:numPr>
                <w:ilvl w:val="0"/>
                <w:numId w:val="37"/>
              </w:numPr>
              <w:spacing w:line="240" w:lineRule="auto"/>
              <w:outlineLvl w:val="1"/>
              <w:rPr>
                <w:rFonts w:eastAsiaTheme="majorEastAsia" w:cstheme="majorBidi"/>
                <w:color w:val="auto"/>
              </w:rPr>
            </w:pPr>
            <w:r w:rsidRPr="00F13864">
              <w:rPr>
                <w:color w:val="auto"/>
                <w:shd w:val="clear" w:color="auto" w:fill="FFFFFF"/>
              </w:rPr>
              <w:t xml:space="preserve"> Provide details about the sun, </w:t>
            </w:r>
          </w:p>
          <w:p w:rsidR="00662DE8" w:rsidRPr="00F13864" w:rsidRDefault="00F445F2" w:rsidP="00F445F2">
            <w:pPr>
              <w:pStyle w:val="ListParagraph"/>
              <w:numPr>
                <w:ilvl w:val="0"/>
                <w:numId w:val="37"/>
              </w:numPr>
              <w:spacing w:line="240" w:lineRule="auto"/>
              <w:outlineLvl w:val="1"/>
              <w:rPr>
                <w:rFonts w:eastAsiaTheme="majorEastAsia" w:cstheme="majorBidi"/>
                <w:color w:val="auto"/>
              </w:rPr>
            </w:pPr>
            <w:r w:rsidRPr="00F13864">
              <w:rPr>
                <w:color w:val="auto"/>
                <w:shd w:val="clear" w:color="auto" w:fill="FFFFFF"/>
              </w:rPr>
              <w:t>And demonstrate the rotation in regards to seasons, daytime and nighttime.</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2722A9" w:rsidRPr="002722A9" w:rsidRDefault="002722A9" w:rsidP="002722A9">
            <w:pPr>
              <w:pStyle w:val="Heading2"/>
              <w:numPr>
                <w:ilvl w:val="0"/>
                <w:numId w:val="39"/>
              </w:numPr>
              <w:rPr>
                <w:rFonts w:asciiTheme="minorHAnsi" w:hAnsiTheme="minorHAnsi"/>
                <w:color w:val="auto"/>
              </w:rPr>
            </w:pPr>
            <w:r w:rsidRPr="002722A9">
              <w:rPr>
                <w:rFonts w:asciiTheme="minorHAnsi" w:hAnsiTheme="minorHAnsi"/>
                <w:color w:val="auto"/>
              </w:rPr>
              <w:t>Label the chart or board with the topic question: What do we know about the Sun?</w:t>
            </w:r>
          </w:p>
          <w:p w:rsidR="00662DE8" w:rsidRPr="002722A9" w:rsidRDefault="00FC70C3" w:rsidP="002722A9">
            <w:pPr>
              <w:pStyle w:val="Heading2"/>
              <w:numPr>
                <w:ilvl w:val="0"/>
                <w:numId w:val="39"/>
              </w:numPr>
              <w:rPr>
                <w:rFonts w:asciiTheme="minorHAnsi" w:eastAsiaTheme="minorEastAsia" w:hAnsiTheme="minorHAnsi" w:cstheme="minorBidi"/>
                <w:b/>
                <w:color w:val="auto"/>
              </w:rPr>
            </w:pPr>
            <w:r>
              <w:rPr>
                <w:rFonts w:asciiTheme="minorHAnsi" w:hAnsiTheme="minorHAnsi"/>
                <w:color w:val="auto"/>
              </w:rPr>
              <w:t>Each student</w:t>
            </w:r>
            <w:r w:rsidR="002722A9" w:rsidRPr="002722A9">
              <w:rPr>
                <w:rFonts w:asciiTheme="minorHAnsi" w:hAnsiTheme="minorHAnsi"/>
                <w:color w:val="auto"/>
              </w:rPr>
              <w:t xml:space="preserve"> will need a science journal to record thoughts, observations, and findings over the coming weeks. There are a number of ways to create journals if you are not providing ready-made ones. For example: • </w:t>
            </w:r>
            <w:r w:rsidR="00E81F42" w:rsidRPr="002722A9">
              <w:rPr>
                <w:rFonts w:asciiTheme="minorHAnsi" w:hAnsiTheme="minorHAnsi"/>
                <w:color w:val="auto"/>
              </w:rPr>
              <w:t>have</w:t>
            </w:r>
            <w:r w:rsidR="002722A9" w:rsidRPr="002722A9">
              <w:rPr>
                <w:rFonts w:asciiTheme="minorHAnsi" w:hAnsiTheme="minorHAnsi"/>
                <w:color w:val="auto"/>
              </w:rPr>
              <w:t xml:space="preserve"> </w:t>
            </w:r>
            <w:r w:rsidR="00DF4EA7">
              <w:rPr>
                <w:rFonts w:asciiTheme="minorHAnsi" w:hAnsiTheme="minorHAnsi"/>
                <w:color w:val="auto"/>
              </w:rPr>
              <w:t>students</w:t>
            </w:r>
            <w:r w:rsidR="002722A9" w:rsidRPr="002722A9">
              <w:rPr>
                <w:rFonts w:asciiTheme="minorHAnsi" w:hAnsiTheme="minorHAnsi"/>
                <w:color w:val="auto"/>
              </w:rPr>
              <w:t xml:space="preserve"> make folders from construction paper. They can then insert loose leaf paper (both lined and drawing paper) into the folders. • Fold sheets of large paper in half. Either </w:t>
            </w:r>
            <w:r w:rsidR="00E81F42" w:rsidRPr="002722A9">
              <w:rPr>
                <w:rFonts w:asciiTheme="minorHAnsi" w:hAnsiTheme="minorHAnsi"/>
                <w:color w:val="auto"/>
              </w:rPr>
              <w:t>staples</w:t>
            </w:r>
            <w:r w:rsidR="002722A9" w:rsidRPr="002722A9">
              <w:rPr>
                <w:rFonts w:asciiTheme="minorHAnsi" w:hAnsiTheme="minorHAnsi"/>
                <w:color w:val="auto"/>
              </w:rPr>
              <w:t xml:space="preserve"> the sheets together or </w:t>
            </w:r>
            <w:r w:rsidR="00E81F42" w:rsidRPr="002722A9">
              <w:rPr>
                <w:rFonts w:asciiTheme="minorHAnsi" w:hAnsiTheme="minorHAnsi"/>
                <w:color w:val="auto"/>
              </w:rPr>
              <w:t>punches</w:t>
            </w:r>
            <w:r w:rsidR="002722A9" w:rsidRPr="002722A9">
              <w:rPr>
                <w:rFonts w:asciiTheme="minorHAnsi" w:hAnsiTheme="minorHAnsi"/>
                <w:color w:val="auto"/>
              </w:rPr>
              <w:t xml:space="preserve"> holes and </w:t>
            </w:r>
            <w:r w:rsidR="00E81F42" w:rsidRPr="002722A9">
              <w:rPr>
                <w:rFonts w:asciiTheme="minorHAnsi" w:hAnsiTheme="minorHAnsi"/>
                <w:color w:val="auto"/>
              </w:rPr>
              <w:t>ties</w:t>
            </w:r>
            <w:r w:rsidR="002722A9" w:rsidRPr="002722A9">
              <w:rPr>
                <w:rFonts w:asciiTheme="minorHAnsi" w:hAnsiTheme="minorHAnsi"/>
                <w:color w:val="auto"/>
              </w:rPr>
              <w:t xml:space="preserve"> the sheets together with string or yarn.</w:t>
            </w:r>
          </w:p>
          <w:p w:rsidR="00662DE8" w:rsidRDefault="00662DE8" w:rsidP="00662DE8">
            <w:pPr>
              <w:pStyle w:val="Heading2"/>
              <w:rPr>
                <w:b/>
              </w:rPr>
            </w:pPr>
            <w:r>
              <w:rPr>
                <w:b/>
              </w:rPr>
              <w:t>Guided Practice</w:t>
            </w:r>
          </w:p>
          <w:p w:rsidR="00662DE8" w:rsidRDefault="00662DE8" w:rsidP="00662DE8">
            <w:pPr>
              <w:rPr>
                <w:b/>
              </w:rPr>
            </w:pPr>
            <w:r>
              <w:rPr>
                <w:b/>
              </w:rPr>
              <w:t>Day 2/ Lesson 2</w:t>
            </w:r>
            <w:r w:rsidRPr="00031953">
              <w:rPr>
                <w:b/>
              </w:rPr>
              <w:t>: 15 Mins</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 xml:space="preserve">Explain that the Earth spins around once every day. Place a floor lamp in the middle of the demonstration area and turn it on. Mention that the lamp acts as the Sun and of course, the Sun is always “on” and always shining. If young students express confusion at this, tell them this demonstration will </w:t>
            </w:r>
            <w:r w:rsidRPr="003F4D71">
              <w:rPr>
                <w:rFonts w:eastAsia="Times New Roman" w:cs="Segoe UI"/>
                <w:color w:val="auto"/>
                <w:lang w:eastAsia="en-US"/>
              </w:rPr>
              <w:lastRenderedPageBreak/>
              <w:t>show them how the Sun is still shining, even at night.</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Show students their approximate location on a map, and tape a cotton ball, very small figurine or sticker onto the area on the globe used for demonstration.</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Ask a volunteer to help. The volunteer will hold the globe while the teacher holds a clock. Use a clock with hands that are easy to move, such as a time-teaching clock.</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Ask the volunteer to please hold the globe so that the figurine (or whatever you choose to use) is in the direct light of the lamp, or “Sun”. Announce that it is high noon and show high noon on the clock. Notice together how the figurine is getting the most light of anywhere on the globe.</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Explain to the class that it will take 12 hours for the figurine to travel just halfway around. As you move the clock to 1:00, the volunteer should move the globe a little. Do this together hour by hour so the class can see what is happening.</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By the time you are at 6:00, your volunteer student should have moved the figurine 45 degrees. Stop at this point so students can observe the angle of the light on the figurine. Discuss how this angle is similar to the angle of light near dusk. Notice the long shadow of the figurine which is like the long shadows people see as evening approaches.</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 xml:space="preserve">Continue for the next six hours to midnight and stop again. </w:t>
            </w:r>
            <w:r w:rsidR="009A5FFB" w:rsidRPr="003F4D71">
              <w:rPr>
                <w:rFonts w:eastAsia="Times New Roman" w:cs="Segoe UI"/>
                <w:color w:val="auto"/>
                <w:lang w:eastAsia="en-US"/>
              </w:rPr>
              <w:t>Notices how there are no light on the figurine, and ask</w:t>
            </w:r>
            <w:r w:rsidRPr="003F4D71">
              <w:rPr>
                <w:rFonts w:eastAsia="Times New Roman" w:cs="Segoe UI"/>
                <w:color w:val="auto"/>
                <w:lang w:eastAsia="en-US"/>
              </w:rPr>
              <w:t xml:space="preserve"> the kids what they think anyone located here on the globe would be </w:t>
            </w:r>
            <w:r w:rsidRPr="003F4D71">
              <w:rPr>
                <w:rFonts w:eastAsia="Times New Roman" w:cs="Segoe UI"/>
                <w:color w:val="auto"/>
                <w:lang w:eastAsia="en-US"/>
              </w:rPr>
              <w:lastRenderedPageBreak/>
              <w:t>doing at this time. (Answer: Sleeping, of course.)</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Continue another six hours and ask them to take notice of how the Sun is rising on the spot on the globe with the figurine. Hour by hour, back to high noon.</w:t>
            </w:r>
          </w:p>
          <w:p w:rsidR="003F4D71" w:rsidRPr="003F4D71" w:rsidRDefault="003F4D71" w:rsidP="003F4D71">
            <w:pPr>
              <w:numPr>
                <w:ilvl w:val="0"/>
                <w:numId w:val="40"/>
              </w:numPr>
              <w:shd w:val="clear" w:color="auto" w:fill="FFFFFF"/>
              <w:spacing w:before="0" w:after="0" w:line="240" w:lineRule="auto"/>
              <w:textAlignment w:val="baseline"/>
              <w:rPr>
                <w:rFonts w:eastAsia="Times New Roman" w:cs="Segoe UI"/>
                <w:color w:val="auto"/>
                <w:lang w:eastAsia="en-US"/>
              </w:rPr>
            </w:pPr>
            <w:r w:rsidRPr="003F4D71">
              <w:rPr>
                <w:rFonts w:eastAsia="Times New Roman" w:cs="Segoe UI"/>
                <w:color w:val="auto"/>
                <w:lang w:eastAsia="en-US"/>
              </w:rPr>
              <w:t>Point out again that this demonstration showed the rotation of the Earth on its axis over the course of one day.</w:t>
            </w: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DF4EA7" w:rsidRPr="00C66328" w:rsidRDefault="00FC70C3"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t xml:space="preserve">Explain that over </w:t>
            </w:r>
            <w:r w:rsidR="006E66E0" w:rsidRPr="00C66328">
              <w:rPr>
                <w:color w:val="auto"/>
              </w:rPr>
              <w:t>the next few days, students</w:t>
            </w:r>
            <w:r w:rsidRPr="00C66328">
              <w:rPr>
                <w:color w:val="auto"/>
              </w:rPr>
              <w:t xml:space="preserve"> will be learning more about the Sun and what it does for the Earth and other objects in space. But first, before they start learning new things, they will share what they already know about the Sun. If necessary, briefly review the ground rules for a brainstorming session: • </w:t>
            </w:r>
            <w:r w:rsidR="00CC6D30" w:rsidRPr="00C66328">
              <w:rPr>
                <w:color w:val="auto"/>
              </w:rPr>
              <w:t>everyone</w:t>
            </w:r>
            <w:r w:rsidRPr="00C66328">
              <w:rPr>
                <w:color w:val="auto"/>
              </w:rPr>
              <w:t xml:space="preserve"> gets a chance to contribute, and all ideas are recorded on the chart or board. • There </w:t>
            </w:r>
            <w:r w:rsidR="00CC6D30" w:rsidRPr="00C66328">
              <w:rPr>
                <w:color w:val="auto"/>
              </w:rPr>
              <w:t>is no right</w:t>
            </w:r>
            <w:r w:rsidRPr="00C66328">
              <w:rPr>
                <w:color w:val="auto"/>
              </w:rPr>
              <w:t xml:space="preserve"> or wrong idea</w:t>
            </w:r>
            <w:r w:rsidR="00DF4EA7" w:rsidRPr="00C66328">
              <w:rPr>
                <w:color w:val="auto"/>
              </w:rPr>
              <w:t xml:space="preserve">s in a brainstorming session. </w:t>
            </w:r>
          </w:p>
          <w:p w:rsidR="00DF4EA7" w:rsidRPr="00C66328" w:rsidRDefault="00FC70C3"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t>Listen to everyone's ideas. You may repeat an idea and expand on it, or you may disagree and give your reasons for disagreeing.</w:t>
            </w:r>
          </w:p>
          <w:p w:rsidR="00BB3B11" w:rsidRPr="00C66328" w:rsidRDefault="00FC70C3"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t xml:space="preserve"> Give s</w:t>
            </w:r>
            <w:r w:rsidR="00DF4EA7" w:rsidRPr="00C66328">
              <w:rPr>
                <w:color w:val="auto"/>
              </w:rPr>
              <w:t>tudents</w:t>
            </w:r>
            <w:r w:rsidRPr="00C66328">
              <w:rPr>
                <w:color w:val="auto"/>
              </w:rPr>
              <w:t xml:space="preserve"> a few minutes to think about the question, and then invite them to share their prior knowledge. </w:t>
            </w:r>
          </w:p>
          <w:p w:rsidR="00694BF6" w:rsidRPr="00C66328" w:rsidRDefault="00FC70C3"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t xml:space="preserve">Record their list of ideas on the chart or board you have prepared for this purpose. If necessary, use some of these prompts: • </w:t>
            </w:r>
            <w:r w:rsidR="00BB3B11" w:rsidRPr="00C66328">
              <w:rPr>
                <w:color w:val="auto"/>
              </w:rPr>
              <w:t>what</w:t>
            </w:r>
            <w:r w:rsidRPr="00C66328">
              <w:rPr>
                <w:color w:val="auto"/>
              </w:rPr>
              <w:t xml:space="preserve"> does the Sun look like? • What is it? • What else do you know about the Sun? • What does the Sun do for the Earth</w:t>
            </w:r>
            <w:r w:rsidR="00BB3B11" w:rsidRPr="00C66328">
              <w:rPr>
                <w:color w:val="auto"/>
              </w:rPr>
              <w:t>?</w:t>
            </w:r>
          </w:p>
          <w:p w:rsidR="005D71E2" w:rsidRPr="00C66328" w:rsidRDefault="005D71E2"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lastRenderedPageBreak/>
              <w:t>Explain that students will be keeping journals throughout their investigations. They may record their discoveries, data, thoughts, and ideas by writing and by drawing, the way that working scientists do. Then have participants make their first entries in the journals. Give them these instructions: • Label the journal page with today's date and the question "What do I know about the Sun?" • Record everything you know about the Sun both in writing and drawings.</w:t>
            </w:r>
          </w:p>
          <w:p w:rsidR="00F2101C" w:rsidRPr="00C66328" w:rsidRDefault="00F2101C" w:rsidP="00694BF6">
            <w:pPr>
              <w:pStyle w:val="ListParagraph"/>
              <w:numPr>
                <w:ilvl w:val="0"/>
                <w:numId w:val="33"/>
              </w:numPr>
              <w:shd w:val="clear" w:color="auto" w:fill="FFFFFF"/>
              <w:spacing w:before="0" w:after="0" w:line="240" w:lineRule="auto"/>
              <w:rPr>
                <w:rFonts w:eastAsia="Times New Roman" w:cs="Arial"/>
                <w:color w:val="auto"/>
                <w:spacing w:val="3"/>
                <w:lang w:eastAsia="en-US"/>
              </w:rPr>
            </w:pPr>
            <w:r w:rsidRPr="00C66328">
              <w:rPr>
                <w:color w:val="auto"/>
              </w:rPr>
              <w:t>If time permits, invite students to share their journal entries. Often they learn a great deal from each other's strategies for recording.</w:t>
            </w:r>
          </w:p>
          <w:p w:rsidR="0064579B" w:rsidRPr="0064579B" w:rsidRDefault="0064579B" w:rsidP="00694BF6"/>
          <w:p w:rsidR="00DD365E" w:rsidRDefault="00DD365E" w:rsidP="00DD365E">
            <w:pPr>
              <w:pStyle w:val="Heading2"/>
              <w:rPr>
                <w:b/>
              </w:rPr>
            </w:pPr>
            <w:r>
              <w:rPr>
                <w:b/>
              </w:rPr>
              <w:t>Guided Practice</w:t>
            </w:r>
          </w:p>
          <w:p w:rsidR="00DD365E" w:rsidRDefault="00DD365E" w:rsidP="00DD365E">
            <w:pPr>
              <w:rPr>
                <w:b/>
              </w:rPr>
            </w:pPr>
            <w:r>
              <w:rPr>
                <w:b/>
              </w:rPr>
              <w:t>Day 3/ Lesson 3</w:t>
            </w:r>
            <w:r w:rsidRPr="00031953">
              <w:rPr>
                <w:b/>
              </w:rPr>
              <w:t>: 15 Mins</w:t>
            </w:r>
          </w:p>
          <w:p w:rsidR="009A5FFB" w:rsidRPr="009A5FFB" w:rsidRDefault="009A5FFB" w:rsidP="009A5FFB">
            <w:pPr>
              <w:pStyle w:val="NormalWeb"/>
              <w:numPr>
                <w:ilvl w:val="0"/>
                <w:numId w:val="41"/>
              </w:numPr>
              <w:shd w:val="clear" w:color="auto" w:fill="FFFFFF"/>
              <w:spacing w:before="0" w:beforeAutospacing="0" w:after="384" w:afterAutospacing="0"/>
              <w:textAlignment w:val="baseline"/>
              <w:rPr>
                <w:rFonts w:asciiTheme="minorHAnsi" w:hAnsiTheme="minorHAnsi" w:cs="Segoe UI"/>
                <w:sz w:val="18"/>
                <w:szCs w:val="18"/>
              </w:rPr>
            </w:pPr>
            <w:r w:rsidRPr="009A5FFB">
              <w:rPr>
                <w:rFonts w:asciiTheme="minorHAnsi" w:hAnsiTheme="minorHAnsi" w:cs="Segoe UI"/>
                <w:sz w:val="18"/>
                <w:szCs w:val="18"/>
              </w:rPr>
              <w:t xml:space="preserve">Discuss how all the while the Earth is spinning round and round, it is also moving around the Sun. </w:t>
            </w:r>
          </w:p>
          <w:p w:rsidR="009A5FFB" w:rsidRPr="009A5FFB" w:rsidRDefault="009A5FFB" w:rsidP="009A5FFB">
            <w:pPr>
              <w:pStyle w:val="NormalWeb"/>
              <w:numPr>
                <w:ilvl w:val="0"/>
                <w:numId w:val="41"/>
              </w:numPr>
              <w:shd w:val="clear" w:color="auto" w:fill="FFFFFF"/>
              <w:spacing w:before="0" w:beforeAutospacing="0" w:after="384" w:afterAutospacing="0"/>
              <w:textAlignment w:val="baseline"/>
              <w:rPr>
                <w:rFonts w:asciiTheme="minorHAnsi" w:hAnsiTheme="minorHAnsi" w:cs="Segoe UI"/>
                <w:sz w:val="18"/>
                <w:szCs w:val="18"/>
              </w:rPr>
            </w:pPr>
            <w:r w:rsidRPr="009A5FFB">
              <w:rPr>
                <w:rFonts w:asciiTheme="minorHAnsi" w:hAnsiTheme="minorHAnsi" w:cs="Segoe UI"/>
                <w:sz w:val="18"/>
                <w:szCs w:val="18"/>
              </w:rPr>
              <w:t>Use a smaller globe, if necessary, and walk around the lamp while spinning the globe.</w:t>
            </w:r>
          </w:p>
          <w:p w:rsidR="009A5FFB" w:rsidRPr="009A5FFB" w:rsidRDefault="009A5FFB" w:rsidP="009A5FFB">
            <w:pPr>
              <w:pStyle w:val="NormalWeb"/>
              <w:numPr>
                <w:ilvl w:val="0"/>
                <w:numId w:val="41"/>
              </w:numPr>
              <w:shd w:val="clear" w:color="auto" w:fill="FFFFFF"/>
              <w:spacing w:before="0" w:beforeAutospacing="0" w:after="384" w:afterAutospacing="0"/>
              <w:textAlignment w:val="baseline"/>
              <w:rPr>
                <w:rFonts w:asciiTheme="minorHAnsi" w:hAnsiTheme="minorHAnsi" w:cs="Segoe UI"/>
                <w:sz w:val="18"/>
                <w:szCs w:val="18"/>
              </w:rPr>
            </w:pPr>
            <w:r w:rsidRPr="009A5FFB">
              <w:rPr>
                <w:rFonts w:asciiTheme="minorHAnsi" w:hAnsiTheme="minorHAnsi" w:cs="Segoe UI"/>
                <w:sz w:val="18"/>
                <w:szCs w:val="18"/>
              </w:rPr>
              <w:t>Let children take turns holding the smaller globe and walking around the lamp. They will also enjoy using their bodies as the Earth and walking around the lamp and spinning at the same time. Doing these things themselves will cement the lesson in their minds.</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6B19E5" w:rsidRPr="00C66328" w:rsidRDefault="00EF7CCF" w:rsidP="00EF7CCF">
            <w:pPr>
              <w:pStyle w:val="ListParagraph"/>
              <w:numPr>
                <w:ilvl w:val="0"/>
                <w:numId w:val="42"/>
              </w:numPr>
              <w:rPr>
                <w:b/>
                <w:color w:val="auto"/>
              </w:rPr>
            </w:pPr>
            <w:r w:rsidRPr="00C66328">
              <w:rPr>
                <w:color w:val="auto"/>
              </w:rPr>
              <w:t>To assess student’s knowledge of the movements of the Sun, Earth and Moon and the timeframes associated with those movements.</w:t>
            </w:r>
          </w:p>
          <w:p w:rsidR="00EF7CCF" w:rsidRPr="00EF7CCF" w:rsidRDefault="00EF7CCF" w:rsidP="00EF7CCF">
            <w:pPr>
              <w:pStyle w:val="ListParagraph"/>
              <w:numPr>
                <w:ilvl w:val="0"/>
                <w:numId w:val="42"/>
              </w:numPr>
              <w:rPr>
                <w:b/>
              </w:rPr>
            </w:pPr>
            <w:r w:rsidRPr="00C66328">
              <w:rPr>
                <w:color w:val="auto"/>
              </w:rPr>
              <w:t>To assess student’s representations of the Sun Earth and Moon in terms</w:t>
            </w:r>
            <w:r>
              <w:t xml:space="preserve"> </w:t>
            </w:r>
            <w:r>
              <w:lastRenderedPageBreak/>
              <w:t>of demonstrating the rotation and revolution of the Earth around the Sun and the Moon around the Earth. Also their reflections on what relationship this has with the causes of day and night.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2F4915" w:rsidRPr="008C2FBE" w:rsidRDefault="008C2FBE" w:rsidP="008C2FBE">
            <w:pPr>
              <w:pStyle w:val="ListParagraph"/>
              <w:numPr>
                <w:ilvl w:val="0"/>
                <w:numId w:val="43"/>
              </w:numPr>
              <w:rPr>
                <w:b/>
              </w:rPr>
            </w:pPr>
            <w:r>
              <w:t>Students use hands on investigations and activities to explore how the spinning Earth impacts the Sun’s position at different parts of the day as well as investigate the cause of the different phases of the Moon.</w:t>
            </w:r>
          </w:p>
          <w:p w:rsidR="008C2FBE" w:rsidRPr="008C2FBE" w:rsidRDefault="008C2FBE" w:rsidP="008C2FBE">
            <w:pPr>
              <w:pStyle w:val="ListParagraph"/>
              <w:numPr>
                <w:ilvl w:val="0"/>
                <w:numId w:val="43"/>
              </w:numPr>
              <w:rPr>
                <w:b/>
              </w:rPr>
            </w:pPr>
            <w:r>
              <w:t>What causes day and night? Teacher captivates student’s interest about this topic by covering what they know and introducing new ideas.</w:t>
            </w:r>
          </w:p>
          <w:p w:rsidR="008C2FBE" w:rsidRPr="008C2FBE" w:rsidRDefault="008C2FBE" w:rsidP="008C2FBE">
            <w:pPr>
              <w:pStyle w:val="ListParagraph"/>
              <w:numPr>
                <w:ilvl w:val="0"/>
                <w:numId w:val="43"/>
              </w:numPr>
              <w:rPr>
                <w:b/>
              </w:rPr>
            </w:pPr>
            <w:r>
              <w:t>Students partake in hands-on, activity based experiences to explore the Sun-Earth-Moon system and their relating movements. This will include how the rotations and revolutions of the Earth and Moon impact day and night.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227" w:rsidRDefault="00FA1227">
      <w:pPr>
        <w:spacing w:before="0" w:after="0" w:line="240" w:lineRule="auto"/>
      </w:pPr>
      <w:r>
        <w:separator/>
      </w:r>
    </w:p>
  </w:endnote>
  <w:endnote w:type="continuationSeparator" w:id="1">
    <w:p w:rsidR="00FA1227" w:rsidRDefault="00FA12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F16CF8">
    <w:pPr>
      <w:pStyle w:val="Footer"/>
    </w:pPr>
    <w:r>
      <w:fldChar w:fldCharType="begin"/>
    </w:r>
    <w:r w:rsidR="00D27DC3">
      <w:instrText xml:space="preserve"> PAGE   \* MERGEFORMAT </w:instrText>
    </w:r>
    <w:r>
      <w:fldChar w:fldCharType="separate"/>
    </w:r>
    <w:r w:rsidR="00964F59">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227" w:rsidRDefault="00FA1227">
      <w:pPr>
        <w:spacing w:before="0" w:after="0" w:line="240" w:lineRule="auto"/>
      </w:pPr>
      <w:r>
        <w:separator/>
      </w:r>
    </w:p>
  </w:footnote>
  <w:footnote w:type="continuationSeparator" w:id="1">
    <w:p w:rsidR="00FA1227" w:rsidRDefault="00FA122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AF38BE"/>
    <w:multiLevelType w:val="hybridMultilevel"/>
    <w:tmpl w:val="26C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D6357E"/>
    <w:multiLevelType w:val="hybridMultilevel"/>
    <w:tmpl w:val="E5EAE37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5111B"/>
    <w:multiLevelType w:val="multilevel"/>
    <w:tmpl w:val="D4E8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302F25"/>
    <w:multiLevelType w:val="hybridMultilevel"/>
    <w:tmpl w:val="96C8F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15A7A"/>
    <w:multiLevelType w:val="hybridMultilevel"/>
    <w:tmpl w:val="ABDA7644"/>
    <w:lvl w:ilvl="0" w:tplc="7C52D5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80783"/>
    <w:multiLevelType w:val="hybridMultilevel"/>
    <w:tmpl w:val="79264144"/>
    <w:lvl w:ilvl="0" w:tplc="4E86FA9E">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4E205E"/>
    <w:multiLevelType w:val="hybridMultilevel"/>
    <w:tmpl w:val="7AEE9898"/>
    <w:lvl w:ilvl="0" w:tplc="0409000F">
      <w:start w:val="1"/>
      <w:numFmt w:val="decimal"/>
      <w:lvlText w:val="%1."/>
      <w:lvlJc w:val="left"/>
      <w:pPr>
        <w:ind w:left="720" w:hanging="360"/>
      </w:pPr>
    </w:lvl>
    <w:lvl w:ilvl="1" w:tplc="C902038E">
      <w:numFmt w:val="bullet"/>
      <w:lvlText w:val=""/>
      <w:lvlJc w:val="left"/>
      <w:pPr>
        <w:ind w:left="1440" w:hanging="360"/>
      </w:pPr>
      <w:rPr>
        <w:rFonts w:ascii="Symbol" w:eastAsia="Times New Roman" w:hAnsi="Symbol" w:cs="Arial" w:hint="default"/>
        <w:color w:val="7B7B7B"/>
        <w:sz w:val="21"/>
      </w:rPr>
    </w:lvl>
    <w:lvl w:ilvl="2" w:tplc="828CA4A0">
      <w:numFmt w:val="bullet"/>
      <w:lvlText w:val="·"/>
      <w:lvlJc w:val="left"/>
      <w:pPr>
        <w:ind w:left="2340" w:hanging="360"/>
      </w:pPr>
      <w:rPr>
        <w:rFonts w:ascii="Calibri" w:eastAsia="Times New Roman"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7C0691"/>
    <w:multiLevelType w:val="hybridMultilevel"/>
    <w:tmpl w:val="23B8C044"/>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3">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51F609A"/>
    <w:multiLevelType w:val="hybridMultilevel"/>
    <w:tmpl w:val="9482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D235EA"/>
    <w:multiLevelType w:val="hybridMultilevel"/>
    <w:tmpl w:val="14C6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D768B"/>
    <w:multiLevelType w:val="hybridMultilevel"/>
    <w:tmpl w:val="0438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86D1E"/>
    <w:multiLevelType w:val="hybridMultilevel"/>
    <w:tmpl w:val="DC1CA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F5B75"/>
    <w:multiLevelType w:val="multilevel"/>
    <w:tmpl w:val="C4F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B297BD5"/>
    <w:multiLevelType w:val="hybridMultilevel"/>
    <w:tmpl w:val="B94C0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C5240"/>
    <w:multiLevelType w:val="hybridMultilevel"/>
    <w:tmpl w:val="A8A66FC0"/>
    <w:lvl w:ilvl="0" w:tplc="A67E9B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3738B"/>
    <w:multiLevelType w:val="hybridMultilevel"/>
    <w:tmpl w:val="EB7470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AEC3357"/>
    <w:multiLevelType w:val="hybridMultilevel"/>
    <w:tmpl w:val="A8B0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8C78B7"/>
    <w:multiLevelType w:val="hybridMultilevel"/>
    <w:tmpl w:val="9F56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641A67"/>
    <w:multiLevelType w:val="hybridMultilevel"/>
    <w:tmpl w:val="F86AC1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nsid w:val="7EF00023"/>
    <w:multiLevelType w:val="hybridMultilevel"/>
    <w:tmpl w:val="B6020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1"/>
  </w:num>
  <w:num w:numId="4">
    <w:abstractNumId w:val="32"/>
  </w:num>
  <w:num w:numId="5">
    <w:abstractNumId w:val="26"/>
  </w:num>
  <w:num w:numId="6">
    <w:abstractNumId w:val="6"/>
  </w:num>
  <w:num w:numId="7">
    <w:abstractNumId w:val="14"/>
  </w:num>
  <w:num w:numId="8">
    <w:abstractNumId w:val="10"/>
  </w:num>
  <w:num w:numId="9">
    <w:abstractNumId w:val="17"/>
  </w:num>
  <w:num w:numId="10">
    <w:abstractNumId w:val="19"/>
  </w:num>
  <w:num w:numId="11">
    <w:abstractNumId w:val="18"/>
  </w:num>
  <w:num w:numId="12">
    <w:abstractNumId w:val="20"/>
  </w:num>
  <w:num w:numId="13">
    <w:abstractNumId w:val="31"/>
  </w:num>
  <w:num w:numId="14">
    <w:abstractNumId w:val="13"/>
  </w:num>
  <w:num w:numId="15">
    <w:abstractNumId w:val="41"/>
  </w:num>
  <w:num w:numId="16">
    <w:abstractNumId w:val="3"/>
  </w:num>
  <w:num w:numId="17">
    <w:abstractNumId w:val="33"/>
  </w:num>
  <w:num w:numId="18">
    <w:abstractNumId w:val="29"/>
  </w:num>
  <w:num w:numId="19">
    <w:abstractNumId w:val="40"/>
  </w:num>
  <w:num w:numId="20">
    <w:abstractNumId w:val="28"/>
  </w:num>
  <w:num w:numId="21">
    <w:abstractNumId w:val="16"/>
  </w:num>
  <w:num w:numId="22">
    <w:abstractNumId w:val="5"/>
  </w:num>
  <w:num w:numId="23">
    <w:abstractNumId w:val="37"/>
  </w:num>
  <w:num w:numId="24">
    <w:abstractNumId w:val="38"/>
  </w:num>
  <w:num w:numId="25">
    <w:abstractNumId w:val="12"/>
  </w:num>
  <w:num w:numId="26">
    <w:abstractNumId w:val="15"/>
  </w:num>
  <w:num w:numId="27">
    <w:abstractNumId w:val="11"/>
  </w:num>
  <w:num w:numId="28">
    <w:abstractNumId w:val="36"/>
  </w:num>
  <w:num w:numId="29">
    <w:abstractNumId w:val="7"/>
  </w:num>
  <w:num w:numId="30">
    <w:abstractNumId w:val="30"/>
  </w:num>
  <w:num w:numId="31">
    <w:abstractNumId w:val="22"/>
  </w:num>
  <w:num w:numId="32">
    <w:abstractNumId w:val="42"/>
  </w:num>
  <w:num w:numId="33">
    <w:abstractNumId w:val="1"/>
  </w:num>
  <w:num w:numId="34">
    <w:abstractNumId w:val="23"/>
  </w:num>
  <w:num w:numId="35">
    <w:abstractNumId w:val="24"/>
  </w:num>
  <w:num w:numId="36">
    <w:abstractNumId w:val="9"/>
  </w:num>
  <w:num w:numId="37">
    <w:abstractNumId w:val="8"/>
  </w:num>
  <w:num w:numId="38">
    <w:abstractNumId w:val="25"/>
  </w:num>
  <w:num w:numId="39">
    <w:abstractNumId w:val="4"/>
  </w:num>
  <w:num w:numId="40">
    <w:abstractNumId w:val="2"/>
  </w:num>
  <w:num w:numId="41">
    <w:abstractNumId w:val="34"/>
  </w:num>
  <w:num w:numId="42">
    <w:abstractNumId w:val="35"/>
  </w:num>
  <w:num w:numId="43">
    <w:abstractNumId w:val="2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FB61C0"/>
    <w:rsid w:val="00003186"/>
    <w:rsid w:val="00004D77"/>
    <w:rsid w:val="00012774"/>
    <w:rsid w:val="000153A3"/>
    <w:rsid w:val="0001782A"/>
    <w:rsid w:val="00017AB7"/>
    <w:rsid w:val="0002005D"/>
    <w:rsid w:val="00023189"/>
    <w:rsid w:val="000233BF"/>
    <w:rsid w:val="00025F28"/>
    <w:rsid w:val="00031953"/>
    <w:rsid w:val="0004040F"/>
    <w:rsid w:val="0004502C"/>
    <w:rsid w:val="00050F06"/>
    <w:rsid w:val="000529DC"/>
    <w:rsid w:val="00065A51"/>
    <w:rsid w:val="0007578F"/>
    <w:rsid w:val="000816FF"/>
    <w:rsid w:val="00085218"/>
    <w:rsid w:val="0008710B"/>
    <w:rsid w:val="000904AA"/>
    <w:rsid w:val="00094462"/>
    <w:rsid w:val="00094895"/>
    <w:rsid w:val="000A37E8"/>
    <w:rsid w:val="000A5950"/>
    <w:rsid w:val="000B2A8B"/>
    <w:rsid w:val="000B601E"/>
    <w:rsid w:val="000B72D9"/>
    <w:rsid w:val="000B7585"/>
    <w:rsid w:val="000C562D"/>
    <w:rsid w:val="000D03B8"/>
    <w:rsid w:val="000D44B1"/>
    <w:rsid w:val="000D5DFD"/>
    <w:rsid w:val="000E2930"/>
    <w:rsid w:val="000F3C73"/>
    <w:rsid w:val="00100ADB"/>
    <w:rsid w:val="00110F25"/>
    <w:rsid w:val="00120253"/>
    <w:rsid w:val="001205AF"/>
    <w:rsid w:val="001240F2"/>
    <w:rsid w:val="00125FB9"/>
    <w:rsid w:val="00134383"/>
    <w:rsid w:val="001362F6"/>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3C06"/>
    <w:rsid w:val="002053A7"/>
    <w:rsid w:val="00205412"/>
    <w:rsid w:val="0020622F"/>
    <w:rsid w:val="00210F3F"/>
    <w:rsid w:val="00211450"/>
    <w:rsid w:val="00211CFF"/>
    <w:rsid w:val="00227208"/>
    <w:rsid w:val="002330CD"/>
    <w:rsid w:val="00234570"/>
    <w:rsid w:val="0024426F"/>
    <w:rsid w:val="002473D0"/>
    <w:rsid w:val="0025146F"/>
    <w:rsid w:val="002528F8"/>
    <w:rsid w:val="00252CD5"/>
    <w:rsid w:val="002541D0"/>
    <w:rsid w:val="00255260"/>
    <w:rsid w:val="002622D7"/>
    <w:rsid w:val="0026795F"/>
    <w:rsid w:val="002722A9"/>
    <w:rsid w:val="0028057F"/>
    <w:rsid w:val="0028776C"/>
    <w:rsid w:val="00287F69"/>
    <w:rsid w:val="002A72AE"/>
    <w:rsid w:val="002B44A9"/>
    <w:rsid w:val="002B4EEC"/>
    <w:rsid w:val="002B733A"/>
    <w:rsid w:val="002C0925"/>
    <w:rsid w:val="002C0D54"/>
    <w:rsid w:val="002C629D"/>
    <w:rsid w:val="002D3295"/>
    <w:rsid w:val="002D41D0"/>
    <w:rsid w:val="002E3356"/>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D43C7"/>
    <w:rsid w:val="003E4AD7"/>
    <w:rsid w:val="003F4D71"/>
    <w:rsid w:val="0040481C"/>
    <w:rsid w:val="004061AF"/>
    <w:rsid w:val="00407EF6"/>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4DDB"/>
    <w:rsid w:val="004F60C4"/>
    <w:rsid w:val="004F6D32"/>
    <w:rsid w:val="005019E2"/>
    <w:rsid w:val="0050275A"/>
    <w:rsid w:val="005044F2"/>
    <w:rsid w:val="005109DB"/>
    <w:rsid w:val="005121C4"/>
    <w:rsid w:val="0051508C"/>
    <w:rsid w:val="005172CF"/>
    <w:rsid w:val="00517CB1"/>
    <w:rsid w:val="00520977"/>
    <w:rsid w:val="00520DAF"/>
    <w:rsid w:val="00527CCB"/>
    <w:rsid w:val="00532DD1"/>
    <w:rsid w:val="00541391"/>
    <w:rsid w:val="00545106"/>
    <w:rsid w:val="00546ACD"/>
    <w:rsid w:val="0055474E"/>
    <w:rsid w:val="005613AF"/>
    <w:rsid w:val="00564684"/>
    <w:rsid w:val="00565CE3"/>
    <w:rsid w:val="0056788D"/>
    <w:rsid w:val="00571290"/>
    <w:rsid w:val="00571886"/>
    <w:rsid w:val="00577C40"/>
    <w:rsid w:val="00581275"/>
    <w:rsid w:val="00583DA1"/>
    <w:rsid w:val="005840CD"/>
    <w:rsid w:val="005A0B9A"/>
    <w:rsid w:val="005A1FB3"/>
    <w:rsid w:val="005A4652"/>
    <w:rsid w:val="005A5D9C"/>
    <w:rsid w:val="005A70D5"/>
    <w:rsid w:val="005B7D58"/>
    <w:rsid w:val="005B7E63"/>
    <w:rsid w:val="005C2512"/>
    <w:rsid w:val="005D27CF"/>
    <w:rsid w:val="005D71E2"/>
    <w:rsid w:val="005D78FD"/>
    <w:rsid w:val="005E3C05"/>
    <w:rsid w:val="005F37E5"/>
    <w:rsid w:val="005F7F3C"/>
    <w:rsid w:val="00601257"/>
    <w:rsid w:val="00603309"/>
    <w:rsid w:val="00606C52"/>
    <w:rsid w:val="0060771A"/>
    <w:rsid w:val="00614D56"/>
    <w:rsid w:val="00620391"/>
    <w:rsid w:val="0063032B"/>
    <w:rsid w:val="00631E0E"/>
    <w:rsid w:val="006326A0"/>
    <w:rsid w:val="006404AA"/>
    <w:rsid w:val="00641D69"/>
    <w:rsid w:val="00644CC5"/>
    <w:rsid w:val="0064579B"/>
    <w:rsid w:val="006475CC"/>
    <w:rsid w:val="006513FB"/>
    <w:rsid w:val="0066061B"/>
    <w:rsid w:val="00662DE8"/>
    <w:rsid w:val="0066708B"/>
    <w:rsid w:val="00667D6F"/>
    <w:rsid w:val="00675B73"/>
    <w:rsid w:val="00677486"/>
    <w:rsid w:val="00686B1E"/>
    <w:rsid w:val="00694BF6"/>
    <w:rsid w:val="00697CD8"/>
    <w:rsid w:val="006A5952"/>
    <w:rsid w:val="006B19E5"/>
    <w:rsid w:val="006B3200"/>
    <w:rsid w:val="006B571A"/>
    <w:rsid w:val="006C15A4"/>
    <w:rsid w:val="006C2F42"/>
    <w:rsid w:val="006D2ADA"/>
    <w:rsid w:val="006E66E0"/>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110C"/>
    <w:rsid w:val="00773C70"/>
    <w:rsid w:val="00777637"/>
    <w:rsid w:val="00780730"/>
    <w:rsid w:val="0078211E"/>
    <w:rsid w:val="0078309D"/>
    <w:rsid w:val="00786B8E"/>
    <w:rsid w:val="007B2967"/>
    <w:rsid w:val="007B7AA8"/>
    <w:rsid w:val="007C31C8"/>
    <w:rsid w:val="007D21C2"/>
    <w:rsid w:val="007E5E02"/>
    <w:rsid w:val="007F09DA"/>
    <w:rsid w:val="007F163A"/>
    <w:rsid w:val="007F4FCC"/>
    <w:rsid w:val="007F65A3"/>
    <w:rsid w:val="00807AE6"/>
    <w:rsid w:val="00811AB9"/>
    <w:rsid w:val="0083703B"/>
    <w:rsid w:val="008452D9"/>
    <w:rsid w:val="0085030E"/>
    <w:rsid w:val="00853340"/>
    <w:rsid w:val="008724F6"/>
    <w:rsid w:val="008776E5"/>
    <w:rsid w:val="00885068"/>
    <w:rsid w:val="008A326A"/>
    <w:rsid w:val="008A4E68"/>
    <w:rsid w:val="008B2B0B"/>
    <w:rsid w:val="008B2CBF"/>
    <w:rsid w:val="008C2FBE"/>
    <w:rsid w:val="008C3114"/>
    <w:rsid w:val="008D7836"/>
    <w:rsid w:val="008E2A04"/>
    <w:rsid w:val="008E2AFC"/>
    <w:rsid w:val="008F27DC"/>
    <w:rsid w:val="008F5294"/>
    <w:rsid w:val="008F771F"/>
    <w:rsid w:val="009002D5"/>
    <w:rsid w:val="00900472"/>
    <w:rsid w:val="00901ADF"/>
    <w:rsid w:val="00910100"/>
    <w:rsid w:val="009149FB"/>
    <w:rsid w:val="00920AD3"/>
    <w:rsid w:val="009232C2"/>
    <w:rsid w:val="009260D0"/>
    <w:rsid w:val="009378FA"/>
    <w:rsid w:val="00942222"/>
    <w:rsid w:val="009563B9"/>
    <w:rsid w:val="00956A48"/>
    <w:rsid w:val="00956B0B"/>
    <w:rsid w:val="00956DE4"/>
    <w:rsid w:val="00964F59"/>
    <w:rsid w:val="00966C71"/>
    <w:rsid w:val="00967165"/>
    <w:rsid w:val="0097003E"/>
    <w:rsid w:val="00971415"/>
    <w:rsid w:val="00974538"/>
    <w:rsid w:val="00975A8B"/>
    <w:rsid w:val="00982A20"/>
    <w:rsid w:val="0098460F"/>
    <w:rsid w:val="00991B66"/>
    <w:rsid w:val="00994216"/>
    <w:rsid w:val="0099718C"/>
    <w:rsid w:val="009A04CA"/>
    <w:rsid w:val="009A4BA1"/>
    <w:rsid w:val="009A5FFB"/>
    <w:rsid w:val="009B49DE"/>
    <w:rsid w:val="009D155F"/>
    <w:rsid w:val="009D30C4"/>
    <w:rsid w:val="009D4D89"/>
    <w:rsid w:val="009D5198"/>
    <w:rsid w:val="009D72E5"/>
    <w:rsid w:val="009E08FF"/>
    <w:rsid w:val="009E61B2"/>
    <w:rsid w:val="009F7C60"/>
    <w:rsid w:val="00A0116B"/>
    <w:rsid w:val="00A1735C"/>
    <w:rsid w:val="00A25094"/>
    <w:rsid w:val="00A26653"/>
    <w:rsid w:val="00A3286A"/>
    <w:rsid w:val="00A367FF"/>
    <w:rsid w:val="00A37E88"/>
    <w:rsid w:val="00A50553"/>
    <w:rsid w:val="00A556E6"/>
    <w:rsid w:val="00A67692"/>
    <w:rsid w:val="00A71E70"/>
    <w:rsid w:val="00A74FCC"/>
    <w:rsid w:val="00A76594"/>
    <w:rsid w:val="00A82696"/>
    <w:rsid w:val="00A845F9"/>
    <w:rsid w:val="00A85D55"/>
    <w:rsid w:val="00AA21A7"/>
    <w:rsid w:val="00AB0656"/>
    <w:rsid w:val="00AB565D"/>
    <w:rsid w:val="00AC63A2"/>
    <w:rsid w:val="00AD171D"/>
    <w:rsid w:val="00AD5265"/>
    <w:rsid w:val="00AD6AD0"/>
    <w:rsid w:val="00AE2FC3"/>
    <w:rsid w:val="00AF47E1"/>
    <w:rsid w:val="00AF4B3C"/>
    <w:rsid w:val="00B02EA6"/>
    <w:rsid w:val="00B046C1"/>
    <w:rsid w:val="00B07834"/>
    <w:rsid w:val="00B25DC5"/>
    <w:rsid w:val="00B262A1"/>
    <w:rsid w:val="00B27BDC"/>
    <w:rsid w:val="00B36C8F"/>
    <w:rsid w:val="00B41ACB"/>
    <w:rsid w:val="00B4776C"/>
    <w:rsid w:val="00B542DD"/>
    <w:rsid w:val="00B55350"/>
    <w:rsid w:val="00B57396"/>
    <w:rsid w:val="00B618F0"/>
    <w:rsid w:val="00B67C04"/>
    <w:rsid w:val="00B80FD0"/>
    <w:rsid w:val="00B8438A"/>
    <w:rsid w:val="00B87608"/>
    <w:rsid w:val="00B91FAF"/>
    <w:rsid w:val="00BA223B"/>
    <w:rsid w:val="00BA7BE8"/>
    <w:rsid w:val="00BB359B"/>
    <w:rsid w:val="00BB3B11"/>
    <w:rsid w:val="00BB5607"/>
    <w:rsid w:val="00BC3471"/>
    <w:rsid w:val="00BC356C"/>
    <w:rsid w:val="00BC5BC2"/>
    <w:rsid w:val="00BD430C"/>
    <w:rsid w:val="00BD5017"/>
    <w:rsid w:val="00BE0043"/>
    <w:rsid w:val="00BF0E60"/>
    <w:rsid w:val="00BF1083"/>
    <w:rsid w:val="00BF1D3C"/>
    <w:rsid w:val="00BF3180"/>
    <w:rsid w:val="00BF5820"/>
    <w:rsid w:val="00C02188"/>
    <w:rsid w:val="00C03799"/>
    <w:rsid w:val="00C136D0"/>
    <w:rsid w:val="00C17E2A"/>
    <w:rsid w:val="00C20C1E"/>
    <w:rsid w:val="00C24A10"/>
    <w:rsid w:val="00C403C3"/>
    <w:rsid w:val="00C50E73"/>
    <w:rsid w:val="00C512BF"/>
    <w:rsid w:val="00C61E15"/>
    <w:rsid w:val="00C66328"/>
    <w:rsid w:val="00C73D7E"/>
    <w:rsid w:val="00C771B8"/>
    <w:rsid w:val="00C82CFC"/>
    <w:rsid w:val="00C83F94"/>
    <w:rsid w:val="00C84DB2"/>
    <w:rsid w:val="00C92835"/>
    <w:rsid w:val="00CA23CC"/>
    <w:rsid w:val="00CA3F8C"/>
    <w:rsid w:val="00CB08CC"/>
    <w:rsid w:val="00CB2D0F"/>
    <w:rsid w:val="00CB4271"/>
    <w:rsid w:val="00CB574B"/>
    <w:rsid w:val="00CB7870"/>
    <w:rsid w:val="00CC3B13"/>
    <w:rsid w:val="00CC605B"/>
    <w:rsid w:val="00CC6D30"/>
    <w:rsid w:val="00CD4D2B"/>
    <w:rsid w:val="00CE1936"/>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B5893"/>
    <w:rsid w:val="00DB7C0A"/>
    <w:rsid w:val="00DC17D5"/>
    <w:rsid w:val="00DD365E"/>
    <w:rsid w:val="00DE0478"/>
    <w:rsid w:val="00DE3AC3"/>
    <w:rsid w:val="00DF02F9"/>
    <w:rsid w:val="00DF4EA7"/>
    <w:rsid w:val="00DF5FCD"/>
    <w:rsid w:val="00E0335C"/>
    <w:rsid w:val="00E058CD"/>
    <w:rsid w:val="00E05C0D"/>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80C06"/>
    <w:rsid w:val="00E81F42"/>
    <w:rsid w:val="00E84F61"/>
    <w:rsid w:val="00E85536"/>
    <w:rsid w:val="00E86F8A"/>
    <w:rsid w:val="00E90FE7"/>
    <w:rsid w:val="00EA3A1A"/>
    <w:rsid w:val="00EA5BCA"/>
    <w:rsid w:val="00EA78ED"/>
    <w:rsid w:val="00EB2FF3"/>
    <w:rsid w:val="00EB5924"/>
    <w:rsid w:val="00EC2D9F"/>
    <w:rsid w:val="00ED219F"/>
    <w:rsid w:val="00EE497B"/>
    <w:rsid w:val="00EF0198"/>
    <w:rsid w:val="00EF7436"/>
    <w:rsid w:val="00EF7CCF"/>
    <w:rsid w:val="00F1179F"/>
    <w:rsid w:val="00F12F9F"/>
    <w:rsid w:val="00F13864"/>
    <w:rsid w:val="00F16CF8"/>
    <w:rsid w:val="00F17FDF"/>
    <w:rsid w:val="00F208E3"/>
    <w:rsid w:val="00F2101C"/>
    <w:rsid w:val="00F23572"/>
    <w:rsid w:val="00F235D6"/>
    <w:rsid w:val="00F266B8"/>
    <w:rsid w:val="00F27FA3"/>
    <w:rsid w:val="00F445F2"/>
    <w:rsid w:val="00F5037A"/>
    <w:rsid w:val="00F508FD"/>
    <w:rsid w:val="00F51303"/>
    <w:rsid w:val="00F542D4"/>
    <w:rsid w:val="00F60399"/>
    <w:rsid w:val="00F616CA"/>
    <w:rsid w:val="00F62599"/>
    <w:rsid w:val="00F66CE1"/>
    <w:rsid w:val="00F814F7"/>
    <w:rsid w:val="00FA1227"/>
    <w:rsid w:val="00FA570E"/>
    <w:rsid w:val="00FB17D4"/>
    <w:rsid w:val="00FB30A1"/>
    <w:rsid w:val="00FB5202"/>
    <w:rsid w:val="00FB61C0"/>
    <w:rsid w:val="00FB7459"/>
    <w:rsid w:val="00FC2AF9"/>
    <w:rsid w:val="00FC4700"/>
    <w:rsid w:val="00FC70C3"/>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semiHidden/>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s>
</file>

<file path=word/webSettings.xml><?xml version="1.0" encoding="utf-8"?>
<w:webSettings xmlns:r="http://schemas.openxmlformats.org/officeDocument/2006/relationships" xmlns:w="http://schemas.openxmlformats.org/wordprocessingml/2006/main">
  <w:divs>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tana.pbslearningmedia.org/resource/idptv11.sci.phys.maf.D4KGRAV/gravity/" TargetMode="External"/><Relationship Id="rId13" Type="http://schemas.openxmlformats.org/officeDocument/2006/relationships/hyperlink" Target="https://study.com/academy/lesson/earths-rotation-lesson-plan.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com/academy/lesson/earths-rotation-lesson-for-kid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gravity-lesson-for-kids-definition-facts-law.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bslearningmedia.org/resource/phy03.sci.ess.eiu.galmo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bslearningmedia.org/resource/phy03.sci.phys.mfw.galileoexp/" TargetMode="External"/><Relationship Id="rId14" Type="http://schemas.openxmlformats.org/officeDocument/2006/relationships/hyperlink" Target="https://www.cpalms.org/Public/PreviewResourceLesson/Preview/463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80CE5"/>
    <w:rsid w:val="002A3E12"/>
    <w:rsid w:val="00376C00"/>
    <w:rsid w:val="00482834"/>
    <w:rsid w:val="004A008E"/>
    <w:rsid w:val="004E1DB9"/>
    <w:rsid w:val="00571A20"/>
    <w:rsid w:val="005E6E71"/>
    <w:rsid w:val="006814AC"/>
    <w:rsid w:val="00713551"/>
    <w:rsid w:val="00805105"/>
    <w:rsid w:val="00816166"/>
    <w:rsid w:val="00836926"/>
    <w:rsid w:val="00916FEE"/>
    <w:rsid w:val="009D2491"/>
    <w:rsid w:val="00A20224"/>
    <w:rsid w:val="00AB2F7D"/>
    <w:rsid w:val="00AB37F5"/>
    <w:rsid w:val="00B135A7"/>
    <w:rsid w:val="00B67D1F"/>
    <w:rsid w:val="00B95757"/>
    <w:rsid w:val="00C87D32"/>
    <w:rsid w:val="00C93DC1"/>
    <w:rsid w:val="00D22ED1"/>
    <w:rsid w:val="00D92979"/>
    <w:rsid w:val="00E17671"/>
    <w:rsid w:val="00EB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193</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29</cp:revision>
  <dcterms:created xsi:type="dcterms:W3CDTF">2019-05-26T19:04:00Z</dcterms:created>
  <dcterms:modified xsi:type="dcterms:W3CDTF">2019-05-31T12:55:00Z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