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6"/>
        <w:gridCol w:w="2700"/>
      </w:tblGrid>
      <w:tr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7C9BAE" w:sz="4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entury Gothic" w:cs="Century Gothic" w:eastAsia="Century Gothic" w:hAnsi="Century Gothic"/>
                <w:color w:val="7C9BAE"/>
                <w:sz w:val="36"/>
                <w:szCs w:val="36"/>
              </w:rPr>
              <w:t xml:space="preserve">Jordan Sample</w:t>
            </w:r>
          </w:p>
          <w:p>
            <w:pPr>
              <w:spacing w:after="16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Senior Backend Engineer (Java)</w:t>
            </w:r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T: </w:t>
            </w:r>
            <w:r>
              <w:rPr>
                <w:rFonts w:ascii="Verdana" w:cs="Verdana" w:eastAsia="Verdana" w:hAnsi="Verdana"/>
                <w:sz w:val="17"/>
                <w:szCs w:val="17"/>
              </w:rPr>
              <w:t xml:space="preserve">+000 0000 0000</w:t>
            </w:r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E: </w:t>
            </w:r>
            <w:hyperlink w:history="1" r:id="rIdpt3uglydebw-84u3jmag5">
              <w:r>
                <w:rPr>
                  <w:rFonts w:ascii="Verdana" w:cs="Verdana" w:eastAsia="Verdana" w:hAnsi="Verdana"/>
                  <w:color w:val="0563C1"/>
                  <w:sz w:val="17"/>
                  <w:szCs w:val="17"/>
                  <w:u w:val="single"/>
                </w:rPr>
                <w:t xml:space="preserve">jordan.sample@example.com</w:t>
              </w:r>
            </w:hyperlink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GitHub: </w:t>
            </w:r>
            <w:hyperlink w:history="1" r:id="rIdekvbxopwobpwm96eskugh">
              <w:r>
                <w:rPr>
                  <w:rFonts w:ascii="Verdana" w:cs="Verdana" w:eastAsia="Verdana" w:hAnsi="Verdana"/>
                  <w:color w:val="0563C1"/>
                  <w:sz w:val="17"/>
                  <w:szCs w:val="17"/>
                  <w:u w:val="single"/>
                </w:rPr>
                <w:t xml:space="preserve">github.com/example</w:t>
              </w:r>
            </w:hyperlink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Location: </w:t>
            </w:r>
            <w:r>
              <w:rPr>
                <w:rFonts w:ascii="Verdana" w:cs="Verdana" w:eastAsia="Verdana" w:hAnsi="Verdana"/>
                <w:sz w:val="17"/>
                <w:szCs w:val="17"/>
              </w:rPr>
              <w:t xml:space="preserve">Lisbon, Portugal (open to hybrid work)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7C9BAE" w:sz="4"/>
              <w:right w:val="none" w:color="FFFFFF" w:sz="0"/>
            </w:tcBorders>
          </w:tcPr>
          <w:p/>
        </w:tc>
      </w:tr>
    </w:tbl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Professional Summary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Senior Backend Engineer with 10 years of Java experience, building payment APIs and event-driven services with Spring Boot, PostgreSQL and Kafka. Leads a team of four engineers.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Skills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Team leadership · Code reviews · Production ownership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Java 21, Spring Boot, REST API design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PostgreSQL (schema design, query tuning), MySQL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Messaging: </w:t>
      </w:r>
      <w:r>
        <w:rPr>
          <w:rFonts w:ascii="Arial" w:cs="Arial" w:eastAsia="Arial" w:hAnsi="Arial"/>
          <w:sz w:val="20"/>
          <w:szCs w:val="20"/>
        </w:rPr>
        <w:t xml:space="preserve">Kafka, RabbitMQ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Cloud: </w:t>
      </w:r>
      <w:r>
        <w:rPr>
          <w:rFonts w:ascii="Arial" w:cs="Arial" w:eastAsia="Arial" w:hAnsi="Arial"/>
          <w:sz w:val="20"/>
          <w:szCs w:val="20"/>
        </w:rPr>
        <w:t xml:space="preserve">Docker; working knowledge of Kubernetes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Work History</w:t>
      </w:r>
    </w:p>
    <w:p>
      <w:pPr>
        <w:keepNext/>
        <w:spacing w:after="20" w:before="200"/>
      </w:pPr>
      <w:r>
        <w:rPr>
          <w:rFonts w:ascii="Century Gothic" w:cs="Century Gothic" w:eastAsia="Century Gothic" w:hAnsi="Century Gothic"/>
          <w:b/>
          <w:bCs/>
          <w:color w:val="1F497D"/>
          <w:sz w:val="23"/>
          <w:szCs w:val="23"/>
        </w:rPr>
        <w:t xml:space="preserve">Senior Backend Engineer</w:t>
      </w:r>
      <w:r>
        <w:rPr>
          <w:rFonts w:ascii="Century Gothic" w:cs="Century Gothic" w:eastAsia="Century Gothic" w:hAnsi="Century Gothic"/>
          <w:color w:val="595959"/>
          <w:sz w:val="20"/>
          <w:szCs w:val="20"/>
        </w:rPr>
        <w:t xml:space="preserve">  |  2019 to present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 Payments Ltd, Lisbon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Develop the payment API that handles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about 2 million requests per day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Moved settlement batch jobs to event-driven processing with Kafka; settlement time fell from 6 hours to 40 minutes.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Lead a team of four engineers; run code reviews and onboarding.</w:t>
      </w:r>
    </w:p>
    <w:p>
      <w:pPr>
        <w:keepNext/>
        <w:spacing w:after="20" w:before="200"/>
      </w:pPr>
      <w:r>
        <w:rPr>
          <w:rFonts w:ascii="Century Gothic" w:cs="Century Gothic" w:eastAsia="Century Gothic" w:hAnsi="Century Gothic"/>
          <w:b/>
          <w:bCs/>
          <w:color w:val="1F497D"/>
          <w:sz w:val="23"/>
          <w:szCs w:val="23"/>
        </w:rPr>
        <w:t xml:space="preserve">Backend Developer</w:t>
      </w:r>
      <w:r>
        <w:rPr>
          <w:rFonts w:ascii="Century Gothic" w:cs="Century Gothic" w:eastAsia="Century Gothic" w:hAnsi="Century Gothic"/>
          <w:color w:val="595959"/>
          <w:sz w:val="20"/>
          <w:szCs w:val="20"/>
        </w:rPr>
        <w:t xml:space="preserve">  |  2015 to 2019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Sample Retail SA, Porto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Built order and stock services with Java and Spring on MySQL.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Connected the stores and the warehouse through RabbitMQ.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Projects</w:t>
      </w:r>
    </w:p>
    <w:p>
      <w:pPr>
        <w:keepNext/>
        <w:spacing w:after="40" w:before="160"/>
      </w:pPr>
      <w:r>
        <w:rPr>
          <w:rFonts w:ascii="Century Gothic" w:cs="Century Gothic" w:eastAsia="Century Gothic" w:hAnsi="Century Gothic"/>
          <w:b/>
          <w:bCs/>
          <w:color w:val="1F497D"/>
          <w:sz w:val="22"/>
          <w:szCs w:val="22"/>
        </w:rPr>
        <w:t xml:space="preserve">Ledger demo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 small double-entry ledger service, written to try new Java features.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Features</w:t>
      </w:r>
    </w:p>
    <w:p>
      <w:pPr>
        <w:pStyle w:val="ListParagraph"/>
        <w:numPr>
          <w:ilvl w:val="1"/>
          <w:numId w:val="2"/>
        </w:numPr>
        <w:spacing w:after="20" w:line="252"/>
      </w:pPr>
      <w:r>
        <w:rPr>
          <w:rFonts w:ascii="Arial" w:cs="Arial" w:eastAsia="Arial" w:hAnsi="Arial"/>
          <w:sz w:val="20"/>
          <w:szCs w:val="20"/>
        </w:rPr>
        <w:t xml:space="preserve">Idempotent postings</w:t>
      </w:r>
    </w:p>
    <w:p>
      <w:pPr>
        <w:pStyle w:val="ListParagraph"/>
        <w:numPr>
          <w:ilvl w:val="1"/>
          <w:numId w:val="2"/>
        </w:numPr>
        <w:spacing w:after="20" w:line="252"/>
      </w:pPr>
      <w:r>
        <w:rPr>
          <w:rFonts w:ascii="Arial" w:cs="Arial" w:eastAsia="Arial" w:hAnsi="Arial"/>
          <w:sz w:val="20"/>
          <w:szCs w:val="20"/>
        </w:rPr>
        <w:t xml:space="preserve">Balance snapshots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Stack: </w:t>
      </w:r>
      <w:r>
        <w:rPr>
          <w:rFonts w:ascii="Arial" w:cs="Arial" w:eastAsia="Arial" w:hAnsi="Arial"/>
          <w:sz w:val="20"/>
          <w:szCs w:val="20"/>
        </w:rPr>
        <w:t xml:space="preserve">Java 21, Spring Boot, PostgreSQL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 role: </w:t>
      </w:r>
      <w:r>
        <w:rPr>
          <w:rFonts w:ascii="Arial" w:cs="Arial" w:eastAsia="Arial" w:hAnsi="Arial"/>
          <w:sz w:val="20"/>
          <w:szCs w:val="20"/>
        </w:rPr>
        <w:t xml:space="preserve">Sole developer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Repository: </w:t>
      </w:r>
      <w:hyperlink w:history="1" r:id="rId-xep9ctrw6kjophuzpaxz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github.com/example/ledger</w:t>
        </w:r>
      </w:hyperlink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Education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BSc in Computer Science, Example University, 2015.</w:t>
      </w:r>
    </w:p>
    <w:sectPr>
      <w:pgSz w:w="11906" w:h="16838" w:orient="portrait"/>
      <w:pgMar w:top="900" w:right="9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t3uglydebw-84u3jmag5" Type="http://schemas.openxmlformats.org/officeDocument/2006/relationships/hyperlink" Target="mailto:jordan.sample@example.com" TargetMode="External"/><Relationship Id="rIdekvbxopwobpwm96eskugh" Type="http://schemas.openxmlformats.org/officeDocument/2006/relationships/hyperlink" Target="https://github.com/example" TargetMode="External"/><Relationship Id="rId-xep9ctrw6kjophuzpaxz" Type="http://schemas.openxmlformats.org/officeDocument/2006/relationships/hyperlink" Target="https://github.com/example/ledg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Sample - Senior Backend Engineer (Java)</dc:title>
  <dc:creator>Jordan Sample</dc:creator>
  <cp:lastModifiedBy>Un-named</cp:lastModifiedBy>
  <cp:revision>1</cp:revision>
  <dcterms:created xsi:type="dcterms:W3CDTF">2026-10-23T04:54:48.848Z</dcterms:created>
  <dcterms:modified xsi:type="dcterms:W3CDTF">2026-10-23T04:54:48.848Z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