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Arial" w:cs="Arial" w:eastAsia="Arial" w:hAnsi="Arial"/>
          <w:b/>
          <w:bCs/>
          <w:color w:val="4472C4"/>
          <w:sz w:val="72"/>
          <w:szCs w:val="72"/>
        </w:rPr>
        <w:t xml:space="preserve">SprintPulse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F2937"/>
          <w:sz w:val="48"/>
          <w:szCs w:val="48"/>
        </w:rPr>
        <w:t xml:space="preserve">API Specification</w:t>
      </w:r>
    </w:p>
    <w:p>
      <w:pPr>
        <w:spacing w:after="48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REST API Reference — SprintPulse External &amp; Internal Endpoints</w:t>
      </w:r>
    </w:p>
    <w:p>
      <w:pPr>
        <w:pBdr>
          <w:top w:val="single" w:color="4472C4" w:sz="8" w:space="1"/>
        </w:pBdr>
        <w:spacing w:after="120" w:before="4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Version: 1.0.0</w:t>
      </w:r>
    </w:p>
    <w:p>
      <w:p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Date: June 2026</w:t>
      </w:r>
    </w:p>
    <w:p>
      <w:p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Classification: Internal / Confidential</w:t>
      </w:r>
    </w:p>
    <w:p>
      <w:r>
        <w:br w:type="page"/>
      </w:r>
    </w:p>
    <w:p>
      <w:pPr>
        <w:pStyle w:val="Heading1"/>
      </w:pPr>
      <w:r>
        <w:t xml:space="preserve">1. API Overview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URL (production)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https://api.sprintpulse.io/v1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URL (staging)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https://api-staging.sprintpulse.io/v1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Bearer JWT (Auth0); pass in Authorization header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application/json for all requests and responses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 requests/minute per workspace; 429 returned with Retry-After header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Versioning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path versioning (/v1/, /v2/); old versions supported 12 months after deprecation notice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Pagination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Cursor-based; use cursor param; response includes next_cursor and has_more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format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"error": { "code": "string", "message": "string", "details": {} } 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2. Authentication</w:t>
      </w:r>
    </w:p>
    <w:p>
      <w:pPr>
        <w:pStyle w:val="Heading2"/>
      </w:pPr>
      <w:r>
        <w:t xml:space="preserve">2.1 Obtaining a Token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SprintPulse uses Auth0 as the identity provider. Exchange an Auth0 authorization code for a JWT via the standard OIDC flow. The JWT must be passed in every API request as a Bearer token.</w:t>
      </w:r>
    </w:p>
    <w:p>
      <w:pPr>
        <w:spacing w:after="12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80"/>
      </w:tblGrid>
      <w:tr>
        <w:tc>
          <w:tcPr>
            <w:tcBorders>
              <w:top w:val="none" w:color="FFFFFF" w:sz="0"/>
              <w:left w:val="single" w:color="1D4ED8" w:sz="2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2"/>
                <w:szCs w:val="22"/>
              </w:rPr>
              <w:t xml:space="preserve">POST /auth/token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Body: { "code": "auth0_code", "redirect_uri": "https://..." }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 200: { "access_token": "eyJ...", "expires_in": 3600, "refresh_token": "..."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Headers on all subsequent calls: Authorization: Bearer &lt;access_token&gt;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3. Reports API</w:t>
      </w:r>
    </w:p>
    <w:p>
      <w:pPr>
        <w:pStyle w:val="Heading2"/>
      </w:pPr>
      <w:r>
        <w:t xml:space="preserve">GET /reports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50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workspace_id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 by workspace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enum: draft|approved|sent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 by report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 (1–100)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 size (default: 20)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Pagination cursor from previous response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80"/>
      </w:tblGrid>
      <w:tr>
        <w:tc>
          <w:tcPr>
            <w:tcBorders>
              <w:top w:val="none" w:color="FFFFFF" w:sz="0"/>
              <w:left w:val="single" w:color="059669" w:sz="2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20"/>
                <w:szCs w:val="20"/>
              </w:rPr>
              <w:t xml:space="preserve">Response 200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"reports":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"id": "rpt_01J2X...",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"workspace_id": "ws_01J...",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"sprint_name": "Sprint 24",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"status": "sent",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"generated_at": "2026-05-30T09:14:22Z",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"sent_at": "2026-05-30T09:18:05Z",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"delivery_channels": ["slack", "email"]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"next_cursor": "eyJpZCI6...",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"has_more":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POST /reports/generate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Triggers an asynchronous report generation for the specified workspace and sprint. Returns immediately with a report ID; poll GET /reports/:id for status.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50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workspace_id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 workspace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 sprint ID to generate report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enum: standard|executive|brief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 template variant (default: standard)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include_github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Include GitHub metrics (default: true if integration exists)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include_slack_signals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Include Slack blocker signals (default: true)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 Accepted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Generation queued; response includes report_id and status: 'generating'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Missing required field or invalid sprint_id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402 Payment Required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Workspace has exceeded monthly report quota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Workspace or sprint not found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exceeded; check Retry-After header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PUT /reports/:id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Saves an edited draft. Supports partial updates — only include fields being changed. Triggers a diff record for AI improvement tracking.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8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sprint_summary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Edited sprint summary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completed_work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Edited list of completed 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blockers_and_risks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object[]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Edited blockers with description, severity, recommendation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Edited action 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executive_digest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Edited 3-bullet executive digest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POST /reports/:id/send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Approves the report and triggers delivery to configured channels. Delivery is asynchronous; check /delivery-logs for results.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channels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Delivery targets: 'slack', 'email', 'confluence'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slack_channel_id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'slack' in channels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Slack channel ID to post 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email_recipients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'email' in channels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of recipient email addresses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notify_sm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 delivery confirmation to SM (default: true)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4. Integrations API</w:t>
      </w:r>
    </w:p>
    <w:p>
      <w:pPr>
        <w:pStyle w:val="Heading2"/>
      </w:pPr>
      <w:r>
        <w:t xml:space="preserve">POST /integrations/connect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8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enum: jira|github|slack|google_calendar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type to connect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OAuth authorization code from provider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redirect_uri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match the URI used during OAuth initiation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workspace_id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 workspace for this integration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DELETE /integrations/:id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Revokes OAuth tokens, stops sync jobs, and deletes all integration credentials. Does not delete synced data (sprint history, reports). Returns 204 No Content on success.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POST /integrations/:id/sync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Triggers an immediate full sync for the specified integration. Useful after reconnecting or when data appears stale. Returns 202 with a job_id for polling.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5. Webhooks</w:t>
      </w:r>
    </w:p>
    <w:p>
      <w:pPr>
        <w:pStyle w:val="Heading2"/>
      </w:pPr>
      <w:r>
        <w:t xml:space="preserve">5.1 Inbound Webhooks (from integrations)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000"/>
        <w:gridCol w:w="42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Events Handled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/webhooks/jira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 Cloud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HMAC-SHA256 signature in X-Hub-Signature-256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jira:issue_updated, sprint_started, sprint_completed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/webhooks/github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X-Hub-Signature-256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pull_request (opened, closed, merged), review_submitted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/webhooks/slack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Slack Events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X-Slack-Signature + timestamp replay prevention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message.channels (keyword-filtered)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5.2 Outbound Webhooks (from SprintPulse)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SprintPulse can notify external systems on key events. Configure outbound webhooks in workspace settings.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Fields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report.generated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report_id, workspace_id, sprint_name, generated_at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Trigger downstream automation on report ready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report.sent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report_id, channels, sent_at, delivery_status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 delivery in external systems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blocker.detected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ticket_id, title, blocked_days, severity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Escalate critical blockers to PagerDuty or ITSM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6. Error Codes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600"/>
        <w:gridCol w:w="38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AUTH_TOKEN_EXPIRED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has expired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and retry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INSUFFICIENT_SCOPE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lacks required permission for this action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Re-authenticate with correct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INTEGRATION_NOT_FOUND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active integration of specified type for workspace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 the integration 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SPRINT_SYNC_PENDING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data not yet synced; report cannot be generated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Wait for sync (poll /integrations/:id/status)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REPORT_ALREADY_SENT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Attempting to re-send an already delivered report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report for the sprint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LLM_GENERATION_FAILED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analysis service unavailable after retries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Retry after 60s; check status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RATE_LIMIT_EXCEEDED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Too many requests in the current window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Respect Retry-After header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QUOTA_EXCEEDED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report generation quota reached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Upgrade plan or wait for quota reset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SprintPulse — API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472C4" w:sz="6" w:space="4"/>
      </w:pBdr>
      <w:spacing w:after="160" w:before="320"/>
      <w:outlineLvl w:val="0"/>
    </w:pPr>
    <w:rPr>
      <w:rFonts w:ascii="Arial" w:cs="Arial" w:eastAsia="Arial" w:hAnsi="Arial"/>
      <w:b/>
      <w:bCs/>
      <w:color w:val="4472C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2026-06-03T06:46:15.613Z</dcterms:created>
  <dcterms:modified xsi:type="dcterms:W3CDTF">2026-06-03T06:46:15.613Z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