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4472C4"/>
          <w:sz w:val="72"/>
          <w:szCs w:val="72"/>
        </w:rPr>
        <w:t xml:space="preserve">SprintPulse</w:t>
      </w:r>
    </w:p>
    <w:p>
      <w:pPr>
        <w:spacing w:after="160"/>
      </w:pPr>
      <w:r>
        <w:rPr>
          <w:rFonts w:ascii="Arial" w:cs="Arial" w:eastAsia="Arial" w:hAnsi="Arial"/>
          <w:b/>
          <w:bCs/>
          <w:color w:val="1F2937"/>
          <w:sz w:val="44"/>
          <w:szCs w:val="44"/>
        </w:rPr>
        <w:t xml:space="preserve">Technical Architecture Document</w:t>
      </w:r>
    </w:p>
    <w:p>
      <w:pPr>
        <w:spacing w:after="480"/>
      </w:pPr>
      <w:r>
        <w:rPr>
          <w:rFonts w:ascii="Arial" w:cs="Arial" w:eastAsia="Arial" w:hAnsi="Arial"/>
          <w:color w:val="6B7280"/>
          <w:sz w:val="26"/>
          <w:szCs w:val="26"/>
        </w:rPr>
        <w:t xml:space="preserve">Dual Architecture: Custom Connector vs n8n/Make.com Integration Layer</w:t>
      </w:r>
    </w:p>
    <w:p>
      <w:pPr>
        <w:pBdr>
          <w:top w:val="single" w:color="4472C4" w:sz="8" w:space="1"/>
        </w:pBdr>
        <w:spacing w:after="120" w:before="480"/>
      </w:pPr>
      <w:r>
        <w:rPr>
          <w:rFonts w:ascii="Arial" w:cs="Arial" w:eastAsia="Arial" w:hAnsi="Arial"/>
          <w:color w:val="6B7280"/>
          <w:sz w:val="22"/>
          <w:szCs w:val="22"/>
        </w:rPr>
        <w:t xml:space="preserve">Version: 2.0.0</w:t>
      </w:r>
    </w:p>
    <w:p>
      <w:pPr>
        <w:spacing w:after="80"/>
      </w:pPr>
      <w:r>
        <w:rPr>
          <w:rFonts w:ascii="Arial" w:cs="Arial" w:eastAsia="Arial" w:hAnsi="Arial"/>
          <w:color w:val="6B7280"/>
          <w:sz w:val="22"/>
          <w:szCs w:val="22"/>
        </w:rPr>
        <w:t xml:space="preserve">Date: June 2026</w:t>
      </w:r>
    </w:p>
    <w:p>
      <w:pPr>
        <w:spacing w:after="80"/>
      </w:pPr>
      <w:r>
        <w:rPr>
          <w:rFonts w:ascii="Arial" w:cs="Arial" w:eastAsia="Arial" w:hAnsi="Arial"/>
          <w:color w:val="6B7280"/>
          <w:sz w:val="22"/>
          <w:szCs w:val="22"/>
        </w:rPr>
        <w:t xml:space="preserve">Classification: Internal / Confidential</w:t>
      </w:r>
    </w:p>
    <w:p>
      <w:r>
        <w:br w:type="page"/>
      </w:r>
    </w:p>
    <w:p>
      <w:pPr>
        <w:pStyle w:val="Heading1"/>
      </w:pPr>
      <w:r>
        <w:t xml:space="preserve">1. Document Overview</w:t>
      </w:r>
    </w:p>
    <w:p>
      <w:pPr>
        <w:spacing w:after="120"/>
      </w:pPr>
      <w:r>
        <w:rPr>
          <w:rFonts w:ascii="Arial" w:cs="Arial" w:eastAsia="Arial" w:hAnsi="Arial"/>
          <w:sz w:val="22"/>
          <w:szCs w:val="22"/>
        </w:rPr>
        <w:t xml:space="preserve">This document presents two fully specified architecture options for SprintPulse. Both share the same frontend, AI analysis service, delivery service, and data layer. They differ only in how the integration layer is built — either as a custom-coded connector service (Architecture A) or using a low-code automation platform (Architecture B).</w:t>
      </w:r>
    </w:p>
    <w:p>
      <w:pPr>
        <w:spacing w:after="1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540"/>
        <w:gridCol w:w="3540"/>
      </w:tblGrid>
      <w:tr>
        <w:trPr>
          <w:tblHeader/>
        </w:trP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Architecture A — Custom Connectors</w:t>
            </w:r>
          </w:p>
        </w:tc>
        <w:tc>
          <w:tcPr>
            <w:tcW w:type="dxa" w:w="3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Architecture B — n8n / Make.com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layer</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microservice + Bull queue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self-hosted or Make.com cloud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Developer time to first sync</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~3 sprints</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~1 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Ongoing maintenance</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Engineering team owns all sync logic</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Visual flow editing; no code deploys for changes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Cost model</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Fixed (infra only)</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infra only (self-hosted) OR Make.com: per-operation pricing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Scalability ceiling</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Horizontal ECS scaling; unlimited</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horizontal scaling; Make.com: plan-dependent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Ideal for</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 company scaling to many tenants</w:t>
            </w:r>
          </w:p>
        </w:tc>
        <w:tc>
          <w:tcPr>
            <w:tcW w:type="dxa" w:w="3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Startup MVP, internal tooling, time-to-market priority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control</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 no third-party data processing</w:t>
            </w:r>
          </w:p>
        </w:tc>
        <w:tc>
          <w:tcPr>
            <w:tcW w:type="dxa" w:w="3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self-hosted: full; Make.com: data transits Make servers</w:t>
            </w:r>
          </w:p>
        </w:tc>
      </w:tr>
    </w:tbl>
    <w:p>
      <w:pPr>
        <w:spacing w:after="160"/>
      </w:pPr>
      <w:r>
        <w:t xml:space="preserve"/>
      </w:r>
    </w:p>
    <w:p>
      <w:r>
        <w:br w:type="pag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none" w:color="FFFFFF" w:sz="0"/>
              <w:bottom w:val="none" w:color="FFFFFF" w:sz="0"/>
              <w:right w:val="none" w:color="FFFFFF" w:sz="0"/>
            </w:tcBorders>
            <w:shd w:fill="4472C4"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ARCHITECTURE A — Custom Connector Service</w:t>
            </w:r>
          </w:p>
        </w:tc>
      </w:tr>
    </w:tbl>
    <w:p>
      <w:pPr>
        <w:spacing w:after="160"/>
      </w:pPr>
      <w:r>
        <w:t xml:space="preserve"/>
      </w:r>
    </w:p>
    <w:p>
      <w:pPr>
        <w:pStyle w:val="Heading1"/>
      </w:pPr>
      <w:r>
        <w:t xml:space="preserve">2. Architecture A — System Components</w:t>
      </w:r>
    </w:p>
    <w:p>
      <w:pPr>
        <w:spacing w:after="120"/>
      </w:pPr>
      <w:r>
        <w:rPr>
          <w:rFonts w:ascii="Arial" w:cs="Arial" w:eastAsia="Arial" w:hAnsi="Arial"/>
          <w:sz w:val="22"/>
          <w:szCs w:val="22"/>
        </w:rPr>
        <w:t xml:space="preserve">Architecture A is a fully custom microservices platform. Every integration is implemented as code inside the Connector Service, which orchestrates sync jobs via a Bull (Redis-backed) queue system. This architecture offers the highest degree of control, testability, and scalability.</w:t>
      </w:r>
    </w:p>
    <w:p>
      <w:pPr>
        <w:spacing w:after="160"/>
      </w:pPr>
      <w:r>
        <w:t xml:space="preserve"/>
      </w:r>
    </w:p>
    <w:p>
      <w:pPr>
        <w:pStyle w:val="Heading2"/>
      </w:pPr>
      <w:r>
        <w:t xml:space="preserve">2.1 Component Map</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680"/>
      </w:tblGrid>
      <w:tr>
        <w:trPr>
          <w:tblHeader/>
        </w:trPr>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 Next.js 14 + Tailwind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Dashboard, editor, settings, report archive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Gateway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20 + Express + tRPC</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Auth, rate limiting, request routing, webhook ingestion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20 + Bull + axios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 GitHub, Slack, Google Calendar OAuth flows + scheduled sync workers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Analysis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Python 3.12 + FastAPI + LangChain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 normalisation, metric computation, LLM orchestration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LLM Provider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Anthropic Claude API (claude-sonnet-4-6)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Natural language report generation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20 + Handlebars + AWS SES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Slack Block Kit formatting, email dispatch, delivery logging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16 (AWS RDS Multi-AZ)</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application state — users, reports, sync records, delivery logs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Queue + Cache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Redis 7 (AWS ElastiCache)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Bull job queues, session cache, rate-limit counters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AWS S3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HTML archives, audit logs, attachments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Container Orchestration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AWS ECS Fargate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service containers with auto-scaling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Actions + ECR + ECS rolling deploy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Automated build, test, push, blue-green deploy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Datadog APM + CloudWatch</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Distributed tracing, metrics, log aggregation, alerting</w:t>
            </w:r>
          </w:p>
        </w:tc>
      </w:tr>
    </w:tbl>
    <w:p>
      <w:pPr>
        <w:spacing w:after="160"/>
      </w:pPr>
      <w:r>
        <w:t xml:space="preserve"/>
      </w:r>
    </w:p>
    <w:p>
      <w:pPr>
        <w:pStyle w:val="Heading2"/>
      </w:pPr>
      <w:r>
        <w:t xml:space="preserve">2.2 Connector Service — Deep Dive</w:t>
      </w:r>
    </w:p>
    <w:p>
      <w:pPr>
        <w:pStyle w:val="Heading3"/>
      </w:pPr>
      <w:r>
        <w:t xml:space="preserve">Sync Architecture</w:t>
      </w:r>
    </w:p>
    <w:p>
      <w:pPr>
        <w:spacing w:after="120"/>
      </w:pPr>
      <w:r>
        <w:rPr>
          <w:rFonts w:ascii="Arial" w:cs="Arial" w:eastAsia="Arial" w:hAnsi="Arial"/>
          <w:sz w:val="22"/>
          <w:szCs w:val="22"/>
        </w:rPr>
        <w:t xml:space="preserve">The Connector Service runs three types of sync jobs, all managed through Bull queues with priority tiering: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4480"/>
      </w:tblGrid>
      <w:tr>
        <w:trPr>
          <w:tblHeader/>
        </w:trPr>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Job Type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4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sync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 initial OAuth connect; manual trigger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Pulls all open sprints and 30 days of history; runs once per connect event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Incremental sync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Cron: every 15 min (Jira/GitHub), 30 min (Slack), 60 min (Calendar)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Normal</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Fetches records changed since last_synced_at timestamp; minimal API usage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Webhook-driven sync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Inbound webhook from Jira / GitHub / Slack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Near-real-time; processes individual event payloads; updates affected records immediately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Retry job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Auto-scheduled on failure with exponential backoff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Low</w:t>
            </w:r>
          </w:p>
        </w:tc>
        <w:tc>
          <w:tcPr>
            <w:tcW w:type="dxa" w:w="4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Retries failed sync attempts with jitter; max 5 attempts; dead-letter queue after</w:t>
            </w:r>
          </w:p>
        </w:tc>
      </w:tr>
    </w:tbl>
    <w:p>
      <w:pPr>
        <w:spacing w:after="160"/>
      </w:pPr>
      <w:r>
        <w:t xml:space="preserve"/>
      </w:r>
    </w:p>
    <w:p>
      <w:pPr>
        <w:pStyle w:val="Heading3"/>
      </w:pPr>
      <w:r>
        <w:t xml:space="preserve">OAuth Token Lifecycle</w:t>
      </w:r>
    </w:p>
    <w:p>
      <w:pPr>
        <w:pStyle w:val="ListParagraph"/>
        <w:numPr>
          <w:ilvl w:val="0"/>
          <w:numId w:val="2"/>
        </w:numPr>
        <w:spacing w:after="80"/>
      </w:pPr>
      <w:r>
        <w:rPr>
          <w:rFonts w:ascii="Arial" w:cs="Arial" w:eastAsia="Arial" w:hAnsi="Arial"/>
          <w:sz w:val="22"/>
          <w:szCs w:val="22"/>
        </w:rPr>
        <w:t xml:space="preserve">User initiates connect → gateway generates state param and redirects to provider OAuth page</w:t>
      </w:r>
    </w:p>
    <w:p>
      <w:pPr>
        <w:pStyle w:val="ListParagraph"/>
        <w:numPr>
          <w:ilvl w:val="0"/>
          <w:numId w:val="2"/>
        </w:numPr>
        <w:spacing w:after="80"/>
      </w:pPr>
      <w:r>
        <w:rPr>
          <w:rFonts w:ascii="Arial" w:cs="Arial" w:eastAsia="Arial" w:hAnsi="Arial"/>
          <w:sz w:val="22"/>
          <w:szCs w:val="22"/>
        </w:rPr>
        <w:t xml:space="preserve">Provider redirects back with auth code → gateway exchanges for access + refresh tokens</w:t>
      </w:r>
    </w:p>
    <w:p>
      <w:pPr>
        <w:pStyle w:val="ListParagraph"/>
        <w:numPr>
          <w:ilvl w:val="0"/>
          <w:numId w:val="2"/>
        </w:numPr>
        <w:spacing w:after="80"/>
      </w:pPr>
      <w:r>
        <w:rPr>
          <w:rFonts w:ascii="Arial" w:cs="Arial" w:eastAsia="Arial" w:hAnsi="Arial"/>
          <w:sz w:val="22"/>
          <w:szCs w:val="22"/>
        </w:rPr>
        <w:t xml:space="preserve">Tokens encrypted with AWS KMS and stored in integrations table</w:t>
      </w:r>
    </w:p>
    <w:p>
      <w:pPr>
        <w:pStyle w:val="ListParagraph"/>
        <w:numPr>
          <w:ilvl w:val="0"/>
          <w:numId w:val="2"/>
        </w:numPr>
        <w:spacing w:after="80"/>
      </w:pPr>
      <w:r>
        <w:rPr>
          <w:rFonts w:ascii="Arial" w:cs="Arial" w:eastAsia="Arial" w:hAnsi="Arial"/>
          <w:sz w:val="22"/>
          <w:szCs w:val="22"/>
        </w:rPr>
        <w:t xml:space="preserve">Connector reads tokens at sync time; if access token expired, auto-refreshes using refresh token</w:t>
      </w:r>
    </w:p>
    <w:p>
      <w:pPr>
        <w:pStyle w:val="ListParagraph"/>
        <w:numPr>
          <w:ilvl w:val="0"/>
          <w:numId w:val="2"/>
        </w:numPr>
        <w:spacing w:after="80"/>
      </w:pPr>
      <w:r>
        <w:rPr>
          <w:rFonts w:ascii="Arial" w:cs="Arial" w:eastAsia="Arial" w:hAnsi="Arial"/>
          <w:sz w:val="22"/>
          <w:szCs w:val="22"/>
        </w:rPr>
        <w:t xml:space="preserve">On revoke (user disconnects): tokens deleted from DB; active jobs drained; webhooks deregistered</w:t>
      </w:r>
    </w:p>
    <w:p>
      <w:pPr>
        <w:spacing w:after="160"/>
      </w:pPr>
      <w:r>
        <w:t xml:space="preserve"/>
      </w:r>
    </w:p>
    <w:p>
      <w:pPr>
        <w:pStyle w:val="Heading3"/>
      </w:pPr>
      <w:r>
        <w:t xml:space="preserve">Connector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200"/>
        <w:gridCol w:w="3080"/>
      </w:tblGrid>
      <w:tr>
        <w:trPr>
          <w:tblHeader/>
        </w:trPr>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Scopes</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Sync Strategy</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Webhook Events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 Cloud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OAuth 2.0 (3-legged)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read:jira-work, read:jira-user, offline_access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Incremental via updated_at; webhook for real-time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jira:issue_updated, sprint_started, sprint_completed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GitHub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App (installation token, auto-rotated)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contents:read, pull_requests:read, issues:read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Incremental via updated_at; webhook for real-time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pull_request.opened/closed/merged, review_submitted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 OAuth v2 (bot 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channels:read, channels:history, users:read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30-min poll on keyword-matched messages; Events API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message.channels (keyword-filtered)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Google Calendar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OAuth 2.0 (calendar.readonly)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calendar.readonly, offline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60-min sync; no webhook (Calendar Push API v2)</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N/A — polling only</w:t>
            </w:r>
          </w:p>
        </w:tc>
      </w:tr>
    </w:tbl>
    <w:p>
      <w:pPr>
        <w:spacing w:after="160"/>
      </w:pPr>
      <w:r>
        <w:t xml:space="preserve"/>
      </w:r>
    </w:p>
    <w:p>
      <w:pPr>
        <w:pStyle w:val="Heading2"/>
      </w:pPr>
      <w:r>
        <w:t xml:space="preserve">2.3 Data Flow — Architecture 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800"/>
        <w:gridCol w:w="4280"/>
      </w:tblGrid>
      <w:tr>
        <w:trPr>
          <w:tblHeader/>
        </w:trPr>
        <w:tc>
          <w:tcPr>
            <w:tcW w:type="dxa" w:w="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Connects Jira via OAuth in web app</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access_token + refresh_token stored encrypted in integrations table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Service (cron)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Incremental sync job runs every 15 min</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sprint_data and ticket records upserted in PostgreSQL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 Webhook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Issue status change triggers inbound webhook</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processes event; updates ticket record immediately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SM (manual or scheduled)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report generation</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generation job enqueued in Bull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 Analysis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Dequeues job; fetches all sprint data via internal API</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Structured context document assembled in memory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 Analysis Service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Calls Anthropic Claude API with system prompt + context</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JSON report draft returned and validated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Draft stored with status = 'draft'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record created; SM notified</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Reviews draft in editor; approves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status updated to 'approved'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Dispatches to Slack + Email per workspace config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delivery_logs records created; stakeholders receive report</w:t>
            </w:r>
          </w:p>
        </w:tc>
      </w:tr>
    </w:tbl>
    <w:p>
      <w:pPr>
        <w:spacing w:after="160"/>
      </w:pPr>
      <w:r>
        <w:t xml:space="preserve"/>
      </w:r>
    </w:p>
    <w:p>
      <w:pPr>
        <w:pStyle w:val="Heading2"/>
      </w:pPr>
      <w:r>
        <w:t xml:space="preserve">2.4 Infrastructure — Architecture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880"/>
      </w:tblGrid>
      <w:tr>
        <w:trPr>
          <w:tblHeader/>
        </w:trPr>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Prod Sizing</w:t>
            </w:r>
          </w:p>
        </w:tc>
        <w:tc>
          <w:tcPr>
            <w:tcW w:type="dxa" w:w="38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Auto-scaling Policy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 vCPU / 1 GB; min 2 tasks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Scale on CPU &gt; 60% OR req/s &gt; 200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1 vCPU / 2 GB; min 2 tasks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Scale on Bull queue depth &gt; 100 jobs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 Analysis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 vCPU / 4 GB; min 1 task</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Scale on queue depth &gt; 10 OR CPU &gt; 70%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0.5 vCPU / 1 GB; min 2 tasks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Scale on CPU &gt; 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RDS PostgreSQL 16 Multi-AZ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db.r6g.large; 500 GB gp3</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replica for report queries; manual vertical scaling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ElastiCache Redis 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cache.r6g.large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Monitor memory; no auto-scaling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Load Balancer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AWS ALB + WAF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OWASP top 10 rules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Managed by AWS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Secrets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AWS Secrets Manager + KMS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CMK per workspace for token encryption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Automatic 30-day credential rotation</w:t>
            </w:r>
          </w:p>
        </w:tc>
      </w:tr>
    </w:tbl>
    <w:p>
      <w:pPr>
        <w:spacing w:after="160"/>
      </w:pPr>
      <w:r>
        <w:t xml:space="preserve"/>
      </w:r>
    </w:p>
    <w:p>
      <w:pPr>
        <w:pStyle w:val="Heading2"/>
      </w:pPr>
      <w:r>
        <w:t xml:space="preserve">2.5 Architecture A — Pros &amp; Cons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rPr>
          <w:tblHeader/>
        </w:trPr>
        <w:tc>
          <w:tcPr>
            <w:tcW w:type="dxa" w:w="4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control over sync logic, retry behavior, and data transformation</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Highest upfront engineering effort (~3 sprints for integrations alone)</w:t>
            </w:r>
          </w:p>
        </w:tc>
      </w:tr>
      <w:tr>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 per-operation cost; fixed infra spend scales predictably</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Each new integration source requires a full engineering cycle</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data stays within your AWS VPC — zero third-party data processing</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bugs require code deploys to fix, not config changes</w:t>
            </w:r>
          </w:p>
        </w:tc>
      </w:tr>
      <w:tr>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Production-grade testability: unit tests, integration tests, contract tests</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On-call engineers must understand Bull queue internals and OAuth edge cases</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Horizontal scalability to thousands of tenants with no architectural changes</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Higher ongoing maintenance burden as provider APIs change</w:t>
            </w:r>
          </w:p>
        </w:tc>
      </w:tr>
    </w:tbl>
    <w:p>
      <w:r>
        <w:br w:type="pag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none" w:color="FFFFFF" w:sz="0"/>
              <w:bottom w:val="none" w:color="FFFFFF" w:sz="0"/>
              <w:right w:val="none" w:color="FFFFFF" w:sz="0"/>
            </w:tcBorders>
            <w:shd w:fill="166534"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ARCHITECTURE B — n8n / Make.com Automation Layer</w:t>
            </w:r>
          </w:p>
        </w:tc>
      </w:tr>
    </w:tbl>
    <w:p>
      <w:pPr>
        <w:spacing w:after="160"/>
      </w:pPr>
      <w:r>
        <w:t xml:space="preserve"/>
      </w:r>
    </w:p>
    <w:p>
      <w:pPr>
        <w:pStyle w:val="Heading1"/>
      </w:pPr>
      <w:r>
        <w:t xml:space="preserve">3. Architecture B — System Components</w:t>
      </w:r>
    </w:p>
    <w:p>
      <w:pPr>
        <w:spacing w:after="120"/>
      </w:pPr>
      <w:r>
        <w:rPr>
          <w:rFonts w:ascii="Arial" w:cs="Arial" w:eastAsia="Arial" w:hAnsi="Arial"/>
          <w:sz w:val="22"/>
          <w:szCs w:val="22"/>
        </w:rPr>
        <w:t xml:space="preserve">Architecture B replaces the custom Connector Service with a visual automation platform. n8n (self-hosted, recommended) or Make.com (cloud) handles all OAuth connections, scheduling, webhook processing, and data transformation through a visual workflow editor. The AI Analysis Service, Delivery Service, and all data components remain identical to Architecture A.</w:t>
      </w:r>
    </w:p>
    <w:p>
      <w:pPr>
        <w:spacing w:after="1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166534" w:sz="20"/>
              <w:bottom w:val="none" w:color="FFFFFF" w:sz="0"/>
              <w:right w:val="none" w:color="FFFFFF" w:sz="0"/>
            </w:tcBorders>
            <w:shd w:fill="DCFCE7" w:val="clear"/>
            <w:tcMar>
              <w:top w:type="dxa" w:w="100"/>
              <w:left w:type="dxa" w:w="200"/>
              <w:bottom w:type="dxa" w:w="100"/>
              <w:right w:type="dxa" w:w="200"/>
            </w:tcMar>
          </w:tcPr>
          <w:p>
            <w:pPr>
              <w:spacing w:after="60"/>
            </w:pPr>
            <w:r>
              <w:rPr>
                <w:rFonts w:ascii="Arial" w:cs="Arial" w:eastAsia="Arial" w:hAnsi="Arial"/>
                <w:b/>
                <w:bCs/>
                <w:color w:val="166534"/>
                <w:sz w:val="22"/>
                <w:szCs w:val="22"/>
              </w:rPr>
              <w:t xml:space="preserve">Recommended Platform</w:t>
            </w:r>
          </w:p>
          <w:p>
            <w:pPr>
              <w:spacing w:after="0"/>
            </w:pPr>
            <w:r>
              <w:rPr>
                <w:rFonts w:ascii="Arial" w:cs="Arial" w:eastAsia="Arial" w:hAnsi="Arial"/>
                <w:sz w:val="21"/>
                <w:szCs w:val="21"/>
              </w:rPr>
              <w:t xml:space="preserve">n8n self-hosted is the recommended choice for Architecture B. It provides the same data residency guarantees as Architecture A (runs in your AWS VPC), has no per-operation pricing, and supports all required integrations natively. Make.com is a valid alternative for teams prioritising speed of setup over data control.</w:t>
            </w:r>
          </w:p>
        </w:tc>
      </w:tr>
    </w:tbl>
    <w:p>
      <w:pPr>
        <w:spacing w:after="160"/>
      </w:pPr>
      <w:r>
        <w:t xml:space="preserve"/>
      </w:r>
    </w:p>
    <w:p>
      <w:pPr>
        <w:pStyle w:val="Heading2"/>
      </w:pPr>
      <w:r>
        <w:t xml:space="preserve">3.1 Component Map — Architecture B</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680"/>
      </w:tblGrid>
      <w:tr>
        <w:trPr>
          <w:tblHeader/>
        </w:trPr>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Frontend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 Next.js 14 + Tailwind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Gateway Service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20 + Express + tRPC</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 — also exposes internal webhook endpoint for n8n to call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1.x (self-hosted on ECS) OR Make.com cloud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OAuth connections, scheduled syncs, webhook processing, data transformation → pushes normalised data to Gateway API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Credential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built-in encrypted credential vault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Stores OAuth tokens for Jira, GitHub, Slack, Calendar; managed via n8n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Analysis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Python 3.12 + FastAPI + LangChain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LLM Provider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Anthropic Claude API (claude-sonnet-4-6)</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20 + Handlebars + AWS 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DB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16 (AWS RDS Multi-AZ)</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Redis 7 (AWS ElastiCache)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Reduced role: session cache + rate-limit counters only (no Bull job queue)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Object Storage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AWS S3</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to Architecture 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Container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AWS ECS Fargate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Same services as Arch A minus Connector Service; add n8n container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CI/CD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Actions + ECR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 connector code to deploy; n8n flows exported as JSON and version-controlled</w:t>
            </w:r>
          </w:p>
        </w:tc>
      </w:tr>
    </w:tbl>
    <w:p>
      <w:pPr>
        <w:spacing w:after="160"/>
      </w:pPr>
      <w:r>
        <w:t xml:space="preserve"/>
      </w:r>
    </w:p>
    <w:p>
      <w:pPr>
        <w:pStyle w:val="Heading2"/>
      </w:pPr>
      <w:r>
        <w:t xml:space="preserve">3.2 n8n Workflow Specifications</w:t>
      </w:r>
    </w:p>
    <w:p>
      <w:pPr>
        <w:spacing w:after="120"/>
      </w:pPr>
      <w:r>
        <w:rPr>
          <w:rFonts w:ascii="Arial" w:cs="Arial" w:eastAsia="Arial" w:hAnsi="Arial"/>
          <w:sz w:val="22"/>
          <w:szCs w:val="22"/>
        </w:rPr>
        <w:t xml:space="preserve">Each integration is implemented as a dedicated n8n workflow. All workflows follow the same output contract: normalised data posted to the SprintPulse Gateway API via HTTP Request node. This means the AI Analysis Service is completely decoupled from the automation layer.</w:t>
      </w:r>
    </w:p>
    <w:p>
      <w:pPr>
        <w:spacing w:after="160"/>
      </w:pPr>
      <w:r>
        <w:t xml:space="preserve"/>
      </w:r>
    </w:p>
    <w:p>
      <w:pPr>
        <w:pStyle w:val="Heading3"/>
      </w:pPr>
      <w:r>
        <w:t xml:space="preserve">Workflow 1 — Jira Sprint Sync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15 minutes; timezone: workspace TZ</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workflow execution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Jira node — Get Sprints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Credential: Jira OAuth; Board ID: {{$env.JIRA_BOARD_ID}}; State: active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active sprints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Split In Batches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Batch size: 1 (process one sprint at a 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Individual sprint objects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Jira node — Get Issues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JQL: sprint = {{$json.id}} AND updated &gt;= -15m; fields: summary, status, assignee, storyPoints, updatedAt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changed issues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Normalise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Map Jira status categories to canonical states (todo/in_progress/blocked/done); compute sprint burndown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Normalised sprint object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https://api-internal.sprintpulse.io/internal/sync/jira; Auth: internal API key; Body: normalised sprint JSON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202 Accepted from Gateway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IF node — Error check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Check HTTP status == 202; on fail → Error Workflow trigger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Routes to success or error path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Error Workflow trigger</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On failure: post alert to #ops-alerts Slack channel with workflow name + error message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Ops team notified</w:t>
            </w:r>
          </w:p>
        </w:tc>
      </w:tr>
    </w:tbl>
    <w:p>
      <w:pPr>
        <w:spacing w:after="160"/>
      </w:pPr>
      <w:r>
        <w:t xml:space="preserve"/>
      </w:r>
    </w:p>
    <w:p>
      <w:pPr>
        <w:pStyle w:val="Heading3"/>
      </w:pPr>
      <w:r>
        <w:t xml:space="preserve">Workflow 2 — GitHub PR Sync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15 minutes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workflow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node — List PRs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Credential: GitHub OAuth App; Owner: {{org}}; Repo: {{repos}}; State: all; Since: -15 min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recent PRs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Compute Metrics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Calculate: avg review lag (created_at → first_review_at), merge rate, open PR count by age bucket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 metrics object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/internal/sync/github; Body: metrics object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202 Accepted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Error Workflow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 failure: Slack alert + log to S3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Ops notified</w:t>
            </w:r>
          </w:p>
        </w:tc>
      </w:tr>
    </w:tbl>
    <w:p>
      <w:pPr>
        <w:spacing w:after="160"/>
      </w:pPr>
      <w:r>
        <w:t xml:space="preserve"/>
      </w:r>
    </w:p>
    <w:p>
      <w:pPr>
        <w:pStyle w:val="Heading3"/>
      </w:pPr>
      <w:r>
        <w:t xml:space="preserve">Workflow 3 — Slack Blocker Detection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30 minutes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workflow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Slack node — Get Channel History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Credential: Slack Bot Token; Channel: {{monitored_channels}}; Oldest: -30 min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messages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Keyword Filter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Regex scan for: blocked, blocking, stuck, can't proceed, waiting on, dependency, need help; extract message + author + 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Filtered signal array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Deduplicate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Compare against last_processed_ts stored in n8n static data; remove already-processed messages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Net-new signals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/internal/sync/slack-signals; Body: { signals: [...], channel_id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202 Accepted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Set node — Update Watermark</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Save latest processed timestamp to n8n workflow static data</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Watermark updated</w:t>
            </w:r>
          </w:p>
        </w:tc>
      </w:tr>
    </w:tbl>
    <w:p>
      <w:pPr>
        <w:spacing w:after="160"/>
      </w:pPr>
      <w:r>
        <w:t xml:space="preserve"/>
      </w:r>
    </w:p>
    <w:p>
      <w:pPr>
        <w:pStyle w:val="Heading3"/>
      </w:pPr>
      <w:r>
        <w:t xml:space="preserve">Workflow 4 — Google Calendar Meeting Sync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60 minutes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workflow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Google Calendar node — Get Events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Credential: Google OAuth; Calendar: primary; Time range: current sprint start to end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calendar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Classify Events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Detect standup / retrospective / sprint planning / review by title keywords and recurrence patterns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Classified meeting array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/internal/sync/calendar; Body: classified meetings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202 Accepted</w:t>
            </w:r>
          </w:p>
        </w:tc>
      </w:tr>
    </w:tbl>
    <w:p>
      <w:pPr>
        <w:spacing w:after="160"/>
      </w:pPr>
      <w:r>
        <w:t xml:space="preserve"/>
      </w:r>
    </w:p>
    <w:p>
      <w:pPr>
        <w:pStyle w:val="Heading3"/>
      </w:pPr>
      <w:r>
        <w:t xml:space="preserve">Workflow 5 — Webhook Handler (Jira + GitHub real-time)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Webhook node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Path: /webhook/jira or /webhook/github; Auth: Header Auth (HMAC verified)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Receives inbound event payload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Code node — Verify Signature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HMAC-SHA256 verification using stored signing secret; reject if invalid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Verified payload or error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Switch node — Route by Event Type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jira:issue_updated → Jira Update path; pull_request → GitHub Update path</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Routes to correct sub-flow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Jira node — Get Issue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Fetch full issue detail for the changed issue ID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Complete issue object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GitHub node — Get PR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Fetch full PR detail for the changed PR number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Complete PR object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/internal/sync/event; Body: normalised event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Gateway processes event immediately</w:t>
            </w:r>
          </w:p>
        </w:tc>
      </w:tr>
    </w:tbl>
    <w:p>
      <w:pPr>
        <w:spacing w:after="160"/>
      </w:pPr>
      <w:r>
        <w:t xml:space="preserve"/>
      </w:r>
    </w:p>
    <w:p>
      <w:pPr>
        <w:pStyle w:val="Heading3"/>
      </w:pPr>
      <w:r>
        <w:t xml:space="preserve">Workflow 6 — Report Generation Trigger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400"/>
        <w:gridCol w:w="3080"/>
      </w:tblGrid>
      <w:tr>
        <w:trPr>
          <w:tblHeader/>
        </w:trPr>
        <w:tc>
          <w:tcPr>
            <w:tcW w:type="dxa" w:w="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30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 Trigger (or Webhook)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Weekly cron (e.g. Friday 08:00 workspace TZ) OR manual trigger via SprintPulse UI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Triggers report generation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 — Fetch Workspace List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GET /internal/workspaces/active; returns workspaces with report generation enabled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Array of workspace configs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Split In Batches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Process one workspace at a time to avoid overloading AI service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Individual workspace object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 — Trigger Generation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/api/reports/generate; Body: { workspace_id, sprint_id, template }; Auth: service account JWT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202 Accepted; report_id returned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Wait node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Wait 120 seconds for AI generation to complete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Pauses workflow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HTTP Request node — Poll Status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/api/reports/{{report_id}}; check status field</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Report object with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IF node — Generation 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status == 'draft' → notify SM; else → retry or alert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Routes to notification or retry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Slack node — Notify SM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Send DM to SM: 'Your Sprint 24 report is ready for review. Approve here: {{link}}'</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SM notified via Slack DM</w:t>
            </w:r>
          </w:p>
        </w:tc>
      </w:tr>
    </w:tbl>
    <w:p>
      <w:pPr>
        <w:spacing w:after="160"/>
      </w:pPr>
      <w:r>
        <w:t xml:space="preserve"/>
      </w:r>
    </w:p>
    <w:p>
      <w:pPr>
        <w:pStyle w:val="Heading2"/>
      </w:pPr>
      <w:r>
        <w:t xml:space="preserve">3.3 n8n vs Make.com Decision Matrix</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80"/>
      </w:tblGrid>
      <w:tr>
        <w:trPr>
          <w:tblHeader/>
        </w:trPr>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n8n Self-Hosted</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Make.com Cloud</w:t>
            </w:r>
          </w:p>
        </w:tc>
        <w:tc>
          <w:tcPr>
            <w:tcW w:type="dxa" w:w="24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residency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 runs in your AWS VPC; no external data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transits Make.com servers; EU data centre option available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if data residency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Fixed infra (~$30–80/month on t3.medium ECS); no per-operation fees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Free tier: 1,000 ops/month. Pro: $9/month for 10K ops. Teams: $29/month for 10K ops + 5 users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for scale; Make.com for early prototype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Native integrations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400+ native nodes including Jira, GitHub, Slack, Google 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1,000+ apps; broader coverage but some require premium plan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Make.com wins on breadth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complexity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Excellent for complex logic; Code nodes support full JavaScript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Moderate; limited scripting in lower plans; better for linear flows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for complex transformations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Self-service by non-engineers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Moderate — good UI but requires understanding of data structures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Excellent — most business-friendly UI; guided scenario builder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Make.com for SM-managed flows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Workflows exportable as JSON; commit to Git; diff-able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Scenario export available but less Git-native</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for engineering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Error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Mature — error workflows, retry policies, dead-letter equivalent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Good — error handling modules; email alerts on failure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Comparable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Self-hosting effort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Docker image; ECS task definition; ~4 hours to production-ready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Zero — fully managed SaaS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Make.com for zero-ops preference</w:t>
            </w:r>
          </w:p>
        </w:tc>
      </w:tr>
    </w:tbl>
    <w:p>
      <w:pPr>
        <w:spacing w:after="160"/>
      </w:pPr>
      <w:r>
        <w:t xml:space="preserve"/>
      </w:r>
    </w:p>
    <w:p>
      <w:pPr>
        <w:pStyle w:val="Heading2"/>
      </w:pPr>
      <w:r>
        <w:t xml:space="preserve">3.4 n8n Infrastructure (Architecture B)</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80"/>
      </w:tblGrid>
      <w:tr>
        <w:trPr>
          <w:tblHeader/>
        </w:trPr>
        <w:tc>
          <w:tcPr>
            <w:tcW w:type="dxa" w:w="1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Sizing</w:t>
            </w:r>
          </w:p>
        </w:tc>
        <w:tc>
          <w:tcPr>
            <w:tcW w:type="dxa" w:w="3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Instance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 (single container)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 vCPU / 2 GB RAM; n8n:latest image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execution; persists workflow state to PostgreSQL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RDS PostgreSQL (separate schema: n8n_schema)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 additional cost — uses existing RDS instance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stores workflow definitions, credentials (encrypted), execution logs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Credentials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built-in AES-256 encrypted vault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Encryption key stored in AWS Secrets Manager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OAuth tokens managed by n8n; not accessible to application code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ECS Fargate (same as Arch 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Unchanged; adds /internal/* endpoints for n8n to call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endpoints protected by API key, not JWT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Connector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REMOVED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~$50–150/month infra saving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replaces this entire service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ElastiCache Redis 7 (smaller instance)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cache.t3.medium (downsize from r6g.large)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 longer needed for Bull queues; cache only</w:t>
            </w:r>
          </w:p>
        </w:tc>
      </w:tr>
    </w:tbl>
    <w:p>
      <w:pPr>
        <w:spacing w:after="160"/>
      </w:pPr>
      <w:r>
        <w:t xml:space="preserve"/>
      </w:r>
    </w:p>
    <w:p>
      <w:pPr>
        <w:pStyle w:val="Heading2"/>
      </w:pPr>
      <w:r>
        <w:t xml:space="preserve">3.5 Architecture B — Pros &amp; Cons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540"/>
        <w:gridCol w:w="4540"/>
      </w:tblGrid>
      <w:tr>
        <w:trPr>
          <w:tblHeader/>
        </w:trPr>
        <w:tc>
          <w:tcPr>
            <w:tcW w:type="dxa" w:w="4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45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~60% reduction in integration development time — sprints 2–3 become config, not code</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Less granular observability than custom Bull queues (n8n execution logs vs Datadog APM traces)</w:t>
            </w:r>
          </w:p>
        </w:tc>
      </w:tr>
      <w:tr>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Non-engineers (SM, PM) can modify sync logic, keywords, and schedules without a code deploy</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n8n self-hosted requires operational knowledge; needs health monitoring and upgrade management</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400+ native integrations — adding a new source (e.g. Azure DevOps) is hours, not sprints</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Make.com cloud: per-operation pricing can become expensive at scale (&gt;100K ops/month)</w:t>
            </w:r>
          </w:p>
        </w:tc>
      </w:tr>
      <w:tr>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Visual workflow editor makes onboarding and debugging accessible to the whole team</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complexity ceiling: very complex transformations are harder to test than unit-tested code</w:t>
            </w:r>
          </w:p>
        </w:tc>
      </w:tr>
      <w:tr>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self-hosted: same data residency guarantees as Architecture A</w:t>
            </w:r>
          </w:p>
        </w:tc>
        <w:tc>
          <w:tcPr>
            <w:tcW w:type="dxa" w:w="4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Vendor dependency for n8n: upstream breaking changes require workflow updates after major version upgrades</w:t>
            </w:r>
          </w:p>
        </w:tc>
      </w:tr>
      <w:tr>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Error alerting built-in; no custom dead-letter queue logic to write</w:t>
            </w:r>
          </w:p>
        </w:tc>
        <w:tc>
          <w:tcPr>
            <w:tcW w:type="dxa" w:w="4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Make.com: data privacy risk for teams with strict compliance requirements (HIPAA, FedRAMP)</w:t>
            </w:r>
          </w:p>
        </w:tc>
      </w:tr>
    </w:tbl>
    <w:p>
      <w:r>
        <w:br w:type="pag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none" w:color="FFFFFF" w:sz="0"/>
              <w:bottom w:val="none" w:color="FFFFFF" w:sz="0"/>
              <w:right w:val="none" w:color="FFFFFF" w:sz="0"/>
            </w:tcBorders>
            <w:shd w:fill="374151" w:val="clear"/>
            <w:tcMar>
              <w:top w:type="dxa" w:w="120"/>
              <w:left w:type="dxa" w:w="200"/>
              <w:bottom w:type="dxa" w:w="120"/>
              <w:right w:type="dxa" w:w="200"/>
            </w:tcMar>
          </w:tcPr>
          <w:p>
            <w:pPr>
              <w:jc w:val="center"/>
            </w:pPr>
            <w:r>
              <w:rPr>
                <w:rFonts w:ascii="Arial" w:cs="Arial" w:eastAsia="Arial" w:hAnsi="Arial"/>
                <w:b/>
                <w:bCs/>
                <w:color w:val="FFFFFF"/>
                <w:sz w:val="26"/>
                <w:szCs w:val="26"/>
              </w:rPr>
              <w:t xml:space="preserve">SHARED COMPONENTS — Identical in Both Architectures</w:t>
            </w:r>
          </w:p>
        </w:tc>
      </w:tr>
    </w:tbl>
    <w:p>
      <w:pPr>
        <w:spacing w:after="160"/>
      </w:pPr>
      <w:r>
        <w:t xml:space="preserve"/>
      </w:r>
    </w:p>
    <w:p>
      <w:pPr>
        <w:pStyle w:val="Heading1"/>
      </w:pPr>
      <w:r>
        <w:t xml:space="preserve">4. AI Analysis Service (Shared)</w:t>
      </w:r>
    </w:p>
    <w:p>
      <w:pPr>
        <w:spacing w:after="120"/>
      </w:pPr>
      <w:r>
        <w:rPr>
          <w:rFonts w:ascii="Arial" w:cs="Arial" w:eastAsia="Arial" w:hAnsi="Arial"/>
          <w:sz w:val="22"/>
          <w:szCs w:val="22"/>
        </w:rPr>
        <w:t xml:space="preserve">The AI Analysis Service is architecture-agnostic. It exposes an internal FastAPI endpoint that accepts a structured sprint context document and returns a validated report draft. Whether the context arrives from the custom Connector Service or from an n8n HTTP Request node, the service behaviour is identical.</w:t>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claude-sonnet-4-6</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Optimal cost/quality for structured report generation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Max tokens (output)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2048</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Sufficient for full report; prevents runaway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Temperature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Low variance for factual reporting; slight creativity for narrative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System prompt version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Pinned per release — see Agent Rules document</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Reproducible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Retry on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 with exponential backoff (2s, 4s, 8s)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Handles transient Anthropic API errors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Timeout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30 seconds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Fail-fast rather than hanging; surface error to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Output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Zod schema + hallucination check + PII scan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See Agent Rules document for full spec</w:t>
            </w:r>
          </w:p>
        </w:tc>
      </w:tr>
    </w:tbl>
    <w:p>
      <w:pPr>
        <w:spacing w:after="160"/>
      </w:pPr>
      <w:r>
        <w:t xml:space="preserve"/>
      </w:r>
    </w:p>
    <w:p>
      <w:pPr>
        <w:pStyle w:val="Heading1"/>
      </w:pPr>
      <w:r>
        <w:t xml:space="preserve">5. Delivery Service (Shared)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4280"/>
      </w:tblGrid>
      <w:tr>
        <w:trPr>
          <w:tblHeader/>
        </w:trPr>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4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 Block Kit via Bot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Expandable sections: summary, blockers, metrics, actions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Slack App with chat:write scope; channel configurable per workspace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AWS SES + MJML templates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Responsive HTML; tested in Gmail, Outlook, Apple Mail</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From address must be SES-verified; SPF/DKIM configured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Confluence (v2)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Confluence REST API v2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Wiki storage format; auto-page under configured parent</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Requires Confluence Cloud OAuth; v2 roadmap item</w:t>
            </w:r>
          </w:p>
        </w:tc>
      </w:tr>
    </w:tbl>
    <w:p>
      <w:pPr>
        <w:spacing w:after="160"/>
      </w:pPr>
      <w:r>
        <w:t xml:space="preserve"/>
      </w:r>
    </w:p>
    <w:p>
      <w:pPr>
        <w:pStyle w:val="Heading1"/>
      </w:pPr>
      <w:r>
        <w:t xml:space="preserve">6. Security Architecture (Shared)</w:t>
      </w:r>
    </w:p>
    <w:p>
      <w:pPr>
        <w:pStyle w:val="Heading2"/>
      </w:pPr>
      <w:r>
        <w:t xml:space="preserve">6.1 Authentication &amp; Authorisation</w:t>
      </w:r>
    </w:p>
    <w:p>
      <w:pPr>
        <w:pStyle w:val="ListParagraph"/>
        <w:numPr>
          <w:ilvl w:val="0"/>
          <w:numId w:val="3"/>
        </w:numPr>
        <w:spacing w:after="80"/>
      </w:pPr>
      <w:r>
        <w:rPr>
          <w:rFonts w:ascii="Arial" w:cs="Arial" w:eastAsia="Arial" w:hAnsi="Arial"/>
          <w:sz w:val="22"/>
          <w:szCs w:val="22"/>
        </w:rPr>
        <w:t xml:space="preserve">All user-facing auth delegated to Auth0 (OIDC / OAuth 2.0); JWT 1-hour expiry with refresh rotation</w:t>
      </w:r>
    </w:p>
    <w:p>
      <w:pPr>
        <w:pStyle w:val="ListParagraph"/>
        <w:numPr>
          <w:ilvl w:val="0"/>
          <w:numId w:val="3"/>
        </w:numPr>
        <w:spacing w:after="80"/>
      </w:pPr>
      <w:r>
        <w:rPr>
          <w:rFonts w:ascii="Arial" w:cs="Arial" w:eastAsia="Arial" w:hAnsi="Arial"/>
          <w:sz w:val="22"/>
          <w:szCs w:val="22"/>
        </w:rPr>
        <w:t xml:space="preserve">RBAC roles enforced at API gateway: workspace_admin, scrum_master, viewer</w:t>
      </w:r>
    </w:p>
    <w:p>
      <w:pPr>
        <w:pStyle w:val="ListParagraph"/>
        <w:numPr>
          <w:ilvl w:val="0"/>
          <w:numId w:val="3"/>
        </w:numPr>
        <w:spacing w:after="80"/>
      </w:pPr>
      <w:r>
        <w:rPr>
          <w:rFonts w:ascii="Arial" w:cs="Arial" w:eastAsia="Arial" w:hAnsi="Arial"/>
          <w:sz w:val="22"/>
          <w:szCs w:val="22"/>
        </w:rPr>
        <w:t xml:space="preserve">Architecture A: OAuth tokens encrypted with AWS KMS CMK in integrations table</w:t>
      </w:r>
    </w:p>
    <w:p>
      <w:pPr>
        <w:pStyle w:val="ListParagraph"/>
        <w:numPr>
          <w:ilvl w:val="0"/>
          <w:numId w:val="3"/>
        </w:numPr>
        <w:spacing w:after="80"/>
      </w:pPr>
      <w:r>
        <w:rPr>
          <w:rFonts w:ascii="Arial" w:cs="Arial" w:eastAsia="Arial" w:hAnsi="Arial"/>
          <w:sz w:val="22"/>
          <w:szCs w:val="22"/>
        </w:rPr>
        <w:t xml:space="preserve">Architecture B (n8n): OAuth tokens stored in n8n encrypted credential vault; encryption key in AWS Secrets Manager</w:t>
      </w:r>
    </w:p>
    <w:p>
      <w:pPr>
        <w:spacing w:after="160"/>
      </w:pPr>
      <w:r>
        <w:t xml:space="preserve"/>
      </w:r>
    </w:p>
    <w:p>
      <w:pPr>
        <w:pStyle w:val="Heading2"/>
      </w:pPr>
      <w:r>
        <w:t xml:space="preserve">6.2 Network</w:t>
      </w:r>
    </w:p>
    <w:p>
      <w:pPr>
        <w:pStyle w:val="ListParagraph"/>
        <w:numPr>
          <w:ilvl w:val="0"/>
          <w:numId w:val="3"/>
        </w:numPr>
        <w:spacing w:after="80"/>
      </w:pPr>
      <w:r>
        <w:rPr>
          <w:rFonts w:ascii="Arial" w:cs="Arial" w:eastAsia="Arial" w:hAnsi="Arial"/>
          <w:sz w:val="22"/>
          <w:szCs w:val="22"/>
        </w:rPr>
        <w:t xml:space="preserve">All services in private VPC subnets; API Gateway behind AWS ALB + WAF (OWASP top 10)</w:t>
      </w:r>
    </w:p>
    <w:p>
      <w:pPr>
        <w:pStyle w:val="ListParagraph"/>
        <w:numPr>
          <w:ilvl w:val="0"/>
          <w:numId w:val="3"/>
        </w:numPr>
        <w:spacing w:after="80"/>
      </w:pPr>
      <w:r>
        <w:rPr>
          <w:rFonts w:ascii="Arial" w:cs="Arial" w:eastAsia="Arial" w:hAnsi="Arial"/>
          <w:sz w:val="22"/>
          <w:szCs w:val="22"/>
        </w:rPr>
        <w:t xml:space="preserve">Outbound calls via NAT Gateway with fixed egress IPs for webhook allow-listing at providers</w:t>
      </w:r>
    </w:p>
    <w:p>
      <w:pPr>
        <w:pStyle w:val="ListParagraph"/>
        <w:numPr>
          <w:ilvl w:val="0"/>
          <w:numId w:val="3"/>
        </w:numPr>
        <w:spacing w:after="80"/>
      </w:pPr>
      <w:r>
        <w:rPr>
          <w:rFonts w:ascii="Arial" w:cs="Arial" w:eastAsia="Arial" w:hAnsi="Arial"/>
          <w:sz w:val="22"/>
          <w:szCs w:val="22"/>
        </w:rPr>
        <w:t xml:space="preserve">Architecture B: n8n container in same private subnet; no public endpoint; inbound webhooks routed via API Gateway</w:t>
      </w:r>
    </w:p>
    <w:p>
      <w:pPr>
        <w:spacing w:after="160"/>
      </w:pPr>
      <w:r>
        <w:t xml:space="preserve"/>
      </w:r>
    </w:p>
    <w:p>
      <w:pPr>
        <w:pStyle w:val="Heading1"/>
      </w:pPr>
      <w:r>
        <w:t xml:space="preserve">7. Observability (Shared)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2880"/>
      </w:tblGrid>
      <w:tr>
        <w:trPr>
          <w:tblHeader/>
        </w:trPr>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Architecture A</w:t>
            </w:r>
          </w:p>
        </w:tc>
        <w:tc>
          <w:tcPr>
            <w:tcW w:type="dxa" w:w="28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Architecture 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sync health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Datadog + custom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Bull queue depth, job success/fail rates, retry counts per connector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n8n execution success rate, workflow error rate (exported via n8n metrics endpoint)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API latency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Datadog APM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Distributed traces across all ECS services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Same — n8n internal calls not traced but Gateway + AI Service traces 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LLM cost &amp; performance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Custom Datadog metrics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Tokens/report, generation time, API error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 AI service is shared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success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delivery_logs table + Datadog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Delivery success rate per channel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sz w:val="20"/>
                <w:szCs w:val="20"/>
              </w:rPr>
              <w:t xml:space="preserve">Identical — Delivery Service is shared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CloudWatch + Datadog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ECS task health, RDS, Redis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Same + n8n container health check (HTTP GET /healthz)</w:t>
            </w:r>
          </w:p>
        </w:tc>
      </w:tr>
    </w:tbl>
    <w:p>
      <w:pPr>
        <w:spacing w:after="160"/>
      </w:pPr>
      <w:r>
        <w:t xml:space="preserve"/>
      </w:r>
    </w:p>
    <w:p>
      <w:pPr>
        <w:pStyle w:val="Heading1"/>
      </w:pPr>
      <w:r>
        <w:t xml:space="preserve">8. Decision Guide — Which Architecture to Choose</w:t>
      </w:r>
    </w:p>
    <w:p>
      <w:pPr>
        <w:spacing w:after="1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4472C4" w:sz="20"/>
              <w:bottom w:val="none" w:color="FFFFFF" w:sz="0"/>
              <w:right w:val="none" w:color="FFFFFF" w:sz="0"/>
            </w:tcBorders>
            <w:shd w:fill="D9E2F3" w:val="clear"/>
            <w:tcMar>
              <w:top w:type="dxa" w:w="100"/>
              <w:left w:type="dxa" w:w="200"/>
              <w:bottom w:type="dxa" w:w="100"/>
              <w:right w:type="dxa" w:w="200"/>
            </w:tcMar>
          </w:tcPr>
          <w:p>
            <w:pPr>
              <w:spacing w:after="60"/>
            </w:pPr>
            <w:r>
              <w:rPr>
                <w:rFonts w:ascii="Arial" w:cs="Arial" w:eastAsia="Arial" w:hAnsi="Arial"/>
                <w:b/>
                <w:bCs/>
                <w:color w:val="4472C4"/>
                <w:sz w:val="22"/>
                <w:szCs w:val="22"/>
              </w:rPr>
              <w:t xml:space="preserve">Choose Architecture A (Custom Connectors) if:</w:t>
            </w:r>
          </w:p>
          <w:p>
            <w:pPr>
              <w:spacing w:after="0"/>
            </w:pPr>
            <w:r>
              <w:rPr>
                <w:rFonts w:ascii="Arial" w:cs="Arial" w:eastAsia="Arial" w:hAnsi="Arial"/>
                <w:sz w:val="21"/>
                <w:szCs w:val="21"/>
              </w:rPr>
              <w:t xml:space="preserve">You are building a multi-tenant SaaS product to sell commercially. You have strict data residency / compliance requirements (SOC 2, HIPAA). You have a dedicated engineering team of 3+ developers. You need production-grade observability with distributed tracing. You anticipate &gt;500 tenants within 12 months.</w:t>
            </w:r>
          </w:p>
        </w:tc>
      </w:tr>
    </w:tbl>
    <w:p>
      <w:pPr>
        <w:spacing w:after="1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166534" w:sz="20"/>
              <w:bottom w:val="none" w:color="FFFFFF" w:sz="0"/>
              <w:right w:val="none" w:color="FFFFFF" w:sz="0"/>
            </w:tcBorders>
            <w:shd w:fill="DCFCE7" w:val="clear"/>
            <w:tcMar>
              <w:top w:type="dxa" w:w="100"/>
              <w:left w:type="dxa" w:w="200"/>
              <w:bottom w:type="dxa" w:w="100"/>
              <w:right w:type="dxa" w:w="200"/>
            </w:tcMar>
          </w:tcPr>
          <w:p>
            <w:pPr>
              <w:spacing w:after="60"/>
            </w:pPr>
            <w:r>
              <w:rPr>
                <w:rFonts w:ascii="Arial" w:cs="Arial" w:eastAsia="Arial" w:hAnsi="Arial"/>
                <w:b/>
                <w:bCs/>
                <w:color w:val="166534"/>
                <w:sz w:val="22"/>
                <w:szCs w:val="22"/>
              </w:rPr>
              <w:t xml:space="preserve">Choose Architecture B (n8n Self-Hosted) if:</w:t>
            </w:r>
          </w:p>
          <w:p>
            <w:pPr>
              <w:spacing w:after="0"/>
            </w:pPr>
            <w:r>
              <w:rPr>
                <w:rFonts w:ascii="Arial" w:cs="Arial" w:eastAsia="Arial" w:hAnsi="Arial"/>
                <w:sz w:val="21"/>
                <w:szCs w:val="21"/>
              </w:rPr>
              <w:t xml:space="preserve">You are building an internal tool or an MVP to validate the concept. Your team is small (1–2 engineers) and time-to-market is the priority. You want non-engineers (SM, PM) to be able to modify integration logic. You expect &lt;200 tenants in the first year. You still need data residency (n8n self-hosted, same VPC).</w:t>
            </w:r>
          </w:p>
        </w:tc>
      </w:tr>
    </w:tbl>
    <w:p>
      <w:pPr>
        <w:spacing w:after="16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Borders>
              <w:top w:val="none" w:color="FFFFFF" w:sz="0"/>
              <w:left w:val="single" w:color="92400E" w:sz="20"/>
              <w:bottom w:val="none" w:color="FFFFFF" w:sz="0"/>
              <w:right w:val="none" w:color="FFFFFF" w:sz="0"/>
            </w:tcBorders>
            <w:shd w:fill="FEF3C7" w:val="clear"/>
            <w:tcMar>
              <w:top w:type="dxa" w:w="100"/>
              <w:left w:type="dxa" w:w="200"/>
              <w:bottom w:type="dxa" w:w="100"/>
              <w:right w:type="dxa" w:w="200"/>
            </w:tcMar>
          </w:tcPr>
          <w:p>
            <w:pPr>
              <w:spacing w:after="60"/>
            </w:pPr>
            <w:r>
              <w:rPr>
                <w:rFonts w:ascii="Arial" w:cs="Arial" w:eastAsia="Arial" w:hAnsi="Arial"/>
                <w:b/>
                <w:bCs/>
                <w:color w:val="92400E"/>
                <w:sz w:val="22"/>
                <w:szCs w:val="22"/>
              </w:rPr>
              <w:t xml:space="preserve">Choose Architecture B (Make.com) if:</w:t>
            </w:r>
          </w:p>
          <w:p>
            <w:pPr>
              <w:spacing w:after="0"/>
            </w:pPr>
            <w:r>
              <w:rPr>
                <w:rFonts w:ascii="Arial" w:cs="Arial" w:eastAsia="Arial" w:hAnsi="Arial"/>
                <w:sz w:val="21"/>
                <w:szCs w:val="21"/>
              </w:rPr>
              <w:t xml:space="preserve">You need the fastest possible setup — days, not weeks. You have zero engineering bandwidth for infra. You are in pure prototype / validation mode. Data residency is not a concern (or Make.com's EU region satisfies it). You accept per-operation pricing and plan to migrate to n8n or Architecture A post-validation.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SprintPulse — Technical Architecture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4"/>
      </w:pBdr>
      <w:spacing w:after="160" w:before="320"/>
      <w:outlineLvl w:val="0"/>
    </w:pPr>
    <w:rPr>
      <w:rFonts w:ascii="Arial" w:cs="Arial" w:eastAsia="Arial" w:hAnsi="Arial"/>
      <w:b/>
      <w:bCs/>
      <w:color w:val="4472C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2026-06-03T07:00:50.040Z</dcterms:created>
  <dcterms:modified xsi:type="dcterms:W3CDTF">2026-06-03T07:00:50.053Z</dcterms:modified>
</cp:coreProperties>
</file>

<file path=docProps/custom.xml><?xml version="1.0" encoding="utf-8"?>
<Properties xmlns="http://schemas.openxmlformats.org/officeDocument/2006/custom-properties" xmlns:vt="http://schemas.openxmlformats.org/officeDocument/2006/docPropsVTypes"/>
</file>