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18349F" w14:textId="77777777" w:rsidR="00D03342" w:rsidRPr="00D03342" w:rsidRDefault="00D03342" w:rsidP="00D03342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nb-NO"/>
          <w14:ligatures w14:val="none"/>
        </w:rPr>
      </w:pPr>
      <w:r w:rsidRPr="00D0334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nb-NO"/>
          <w14:ligatures w14:val="none"/>
        </w:rPr>
        <w:t>Hvilke hovedtyper av databaser brukes? Gi eksempler.</w:t>
      </w:r>
    </w:p>
    <w:p w14:paraId="6EA79A97" w14:textId="77777777" w:rsidR="00D03342" w:rsidRPr="00D03342" w:rsidRDefault="00D03342" w:rsidP="00D03342">
      <w:pPr>
        <w:numPr>
          <w:ilvl w:val="1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b-NO"/>
          <w14:ligatures w14:val="none"/>
        </w:rPr>
      </w:pPr>
      <w:r w:rsidRPr="00D03342">
        <w:rPr>
          <w:rFonts w:ascii="Times New Roman" w:eastAsia="Times New Roman" w:hAnsi="Times New Roman" w:cs="Times New Roman"/>
          <w:kern w:val="0"/>
          <w:sz w:val="24"/>
          <w:szCs w:val="24"/>
          <w:lang w:eastAsia="nb-NO"/>
          <w14:ligatures w14:val="none"/>
        </w:rPr>
        <w:t>Hovedtypene av databaser inkluderer:</w:t>
      </w:r>
    </w:p>
    <w:p w14:paraId="2EE28319" w14:textId="782086F2" w:rsidR="00D03342" w:rsidRPr="00D03342" w:rsidRDefault="00D03342" w:rsidP="00D03342">
      <w:pPr>
        <w:numPr>
          <w:ilvl w:val="2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b-NO"/>
          <w14:ligatures w14:val="none"/>
        </w:rPr>
      </w:pPr>
      <w:r w:rsidRPr="00D03342">
        <w:rPr>
          <w:rFonts w:ascii="Times New Roman" w:eastAsia="Times New Roman" w:hAnsi="Times New Roman" w:cs="Times New Roman"/>
          <w:kern w:val="0"/>
          <w:sz w:val="24"/>
          <w:szCs w:val="24"/>
          <w:lang w:eastAsia="nb-NO"/>
          <w14:ligatures w14:val="none"/>
        </w:rPr>
        <w:t xml:space="preserve">Relasjonelle databaser (f.eks. </w:t>
      </w:r>
      <w:r w:rsidR="00A504B6">
        <w:rPr>
          <w:rFonts w:ascii="Times New Roman" w:eastAsia="Times New Roman" w:hAnsi="Times New Roman" w:cs="Times New Roman"/>
          <w:kern w:val="0"/>
          <w:sz w:val="24"/>
          <w:szCs w:val="24"/>
          <w:lang w:eastAsia="nb-NO"/>
          <w14:ligatures w14:val="none"/>
        </w:rPr>
        <w:t xml:space="preserve">Oracle, </w:t>
      </w:r>
      <w:r w:rsidRPr="00D03342">
        <w:rPr>
          <w:rFonts w:ascii="Times New Roman" w:eastAsia="Times New Roman" w:hAnsi="Times New Roman" w:cs="Times New Roman"/>
          <w:kern w:val="0"/>
          <w:sz w:val="24"/>
          <w:szCs w:val="24"/>
          <w:lang w:eastAsia="nb-NO"/>
          <w14:ligatures w14:val="none"/>
        </w:rPr>
        <w:t>MySQL, PostgreSQL)</w:t>
      </w:r>
    </w:p>
    <w:p w14:paraId="2EECBBAF" w14:textId="676DCE85" w:rsidR="00D03342" w:rsidRPr="00D03342" w:rsidRDefault="00D03342" w:rsidP="00A504B6">
      <w:pPr>
        <w:numPr>
          <w:ilvl w:val="2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b-NO"/>
          <w14:ligatures w14:val="none"/>
        </w:rPr>
      </w:pPr>
      <w:r w:rsidRPr="00D03342">
        <w:rPr>
          <w:rFonts w:ascii="Times New Roman" w:eastAsia="Times New Roman" w:hAnsi="Times New Roman" w:cs="Times New Roman"/>
          <w:kern w:val="0"/>
          <w:sz w:val="24"/>
          <w:szCs w:val="24"/>
          <w:lang w:eastAsia="nb-NO"/>
          <w14:ligatures w14:val="none"/>
        </w:rPr>
        <w:t>Dokumentdatabaser (f.eks. MongoDB)</w:t>
      </w:r>
    </w:p>
    <w:p w14:paraId="4AE8EB7C" w14:textId="77777777" w:rsidR="00D03342" w:rsidRPr="00D03342" w:rsidRDefault="00D03342" w:rsidP="00D03342">
      <w:pPr>
        <w:numPr>
          <w:ilvl w:val="2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b-NO"/>
          <w14:ligatures w14:val="none"/>
        </w:rPr>
      </w:pPr>
      <w:r w:rsidRPr="00D03342">
        <w:rPr>
          <w:rFonts w:ascii="Times New Roman" w:eastAsia="Times New Roman" w:hAnsi="Times New Roman" w:cs="Times New Roman"/>
          <w:kern w:val="0"/>
          <w:sz w:val="24"/>
          <w:szCs w:val="24"/>
          <w:lang w:eastAsia="nb-NO"/>
          <w14:ligatures w14:val="none"/>
        </w:rPr>
        <w:t>Grafdatabaser (f.eks. Neo4j)</w:t>
      </w:r>
    </w:p>
    <w:p w14:paraId="649ED5C0" w14:textId="77777777" w:rsidR="00D03342" w:rsidRPr="00D03342" w:rsidRDefault="00D03342" w:rsidP="00D03342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nb-NO"/>
          <w14:ligatures w14:val="none"/>
        </w:rPr>
      </w:pPr>
      <w:r w:rsidRPr="00D0334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nb-NO"/>
          <w14:ligatures w14:val="none"/>
        </w:rPr>
        <w:t>Hva er normalisering?</w:t>
      </w:r>
    </w:p>
    <w:p w14:paraId="3C7B218F" w14:textId="77777777" w:rsidR="00D03342" w:rsidRPr="00D03342" w:rsidRDefault="00D03342" w:rsidP="00D03342">
      <w:pPr>
        <w:spacing w:before="100" w:beforeAutospacing="1" w:after="100" w:afterAutospacing="1" w:line="36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eastAsia="nb-NO"/>
          <w14:ligatures w14:val="none"/>
        </w:rPr>
      </w:pPr>
      <w:r w:rsidRPr="00D03342">
        <w:rPr>
          <w:rFonts w:ascii="Times New Roman" w:eastAsia="Times New Roman" w:hAnsi="Times New Roman" w:cs="Times New Roman"/>
          <w:kern w:val="0"/>
          <w:sz w:val="24"/>
          <w:szCs w:val="24"/>
          <w:lang w:eastAsia="nb-NO"/>
          <w14:ligatures w14:val="none"/>
        </w:rPr>
        <w:t>Normalisering er en prosess i databaseadministrasjon som brukes til å organisere datastrukturen for å minimere redundans og sikre datakvalitet. Dette oppnås ved å dele opp tabellene i mindre tabeller og etablere relasjoner mellom dem.</w:t>
      </w:r>
    </w:p>
    <w:p w14:paraId="5AC3399F" w14:textId="77777777" w:rsidR="00D03342" w:rsidRPr="00D03342" w:rsidRDefault="00D03342" w:rsidP="00D03342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nb-NO"/>
          <w14:ligatures w14:val="none"/>
        </w:rPr>
      </w:pPr>
      <w:r w:rsidRPr="00D0334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nb-NO"/>
          <w14:ligatures w14:val="none"/>
        </w:rPr>
        <w:t>Hva menes det at en database er i første, andre og tredje normalform?</w:t>
      </w:r>
    </w:p>
    <w:p w14:paraId="0E867E54" w14:textId="77777777" w:rsidR="00D03342" w:rsidRPr="00D03342" w:rsidRDefault="00D03342" w:rsidP="00D03342">
      <w:pPr>
        <w:numPr>
          <w:ilvl w:val="1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b-NO"/>
          <w14:ligatures w14:val="none"/>
        </w:rPr>
      </w:pPr>
      <w:r w:rsidRPr="00D03342">
        <w:rPr>
          <w:rFonts w:ascii="Times New Roman" w:eastAsia="Times New Roman" w:hAnsi="Times New Roman" w:cs="Times New Roman"/>
          <w:kern w:val="0"/>
          <w:sz w:val="24"/>
          <w:szCs w:val="24"/>
          <w:lang w:eastAsia="nb-NO"/>
          <w14:ligatures w14:val="none"/>
        </w:rPr>
        <w:t>Første normalform: Alle kolonner inneholder bare atomære verdier (ikke flereverdier eller sammensatte verdier).</w:t>
      </w:r>
    </w:p>
    <w:p w14:paraId="58A90FC4" w14:textId="77777777" w:rsidR="00D03342" w:rsidRPr="00D03342" w:rsidRDefault="00D03342" w:rsidP="00D03342">
      <w:pPr>
        <w:numPr>
          <w:ilvl w:val="1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b-NO"/>
          <w14:ligatures w14:val="none"/>
        </w:rPr>
      </w:pPr>
      <w:r w:rsidRPr="00D03342">
        <w:rPr>
          <w:rFonts w:ascii="Times New Roman" w:eastAsia="Times New Roman" w:hAnsi="Times New Roman" w:cs="Times New Roman"/>
          <w:kern w:val="0"/>
          <w:sz w:val="24"/>
          <w:szCs w:val="24"/>
          <w:lang w:eastAsia="nb-NO"/>
          <w14:ligatures w14:val="none"/>
        </w:rPr>
        <w:t>Andre normalform: Databasen er i første normalform, og alle deler av primærnøkkelen er fullt funksjonelt avhengige av hele primærnøkkelen.</w:t>
      </w:r>
    </w:p>
    <w:p w14:paraId="68CEB555" w14:textId="77777777" w:rsidR="00D03342" w:rsidRPr="00D03342" w:rsidRDefault="00D03342" w:rsidP="00D03342">
      <w:pPr>
        <w:numPr>
          <w:ilvl w:val="1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b-NO"/>
          <w14:ligatures w14:val="none"/>
        </w:rPr>
      </w:pPr>
      <w:r w:rsidRPr="00D03342">
        <w:rPr>
          <w:rFonts w:ascii="Times New Roman" w:eastAsia="Times New Roman" w:hAnsi="Times New Roman" w:cs="Times New Roman"/>
          <w:kern w:val="0"/>
          <w:sz w:val="24"/>
          <w:szCs w:val="24"/>
          <w:lang w:eastAsia="nb-NO"/>
          <w14:ligatures w14:val="none"/>
        </w:rPr>
        <w:t>Tredje normalform: Databasen er i andre normalform, og det er ingen transitive avhengigheter mellom kolonnene i samme tabell.</w:t>
      </w:r>
    </w:p>
    <w:p w14:paraId="5D0F63A1" w14:textId="77777777" w:rsidR="00D03342" w:rsidRPr="00D03342" w:rsidRDefault="00D03342" w:rsidP="00D03342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nb-NO"/>
          <w14:ligatures w14:val="none"/>
        </w:rPr>
      </w:pPr>
      <w:r w:rsidRPr="00D0334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nb-NO"/>
          <w14:ligatures w14:val="none"/>
        </w:rPr>
        <w:t>Hvilke nøkler brukes i en database? Beskriv dem kort.</w:t>
      </w:r>
    </w:p>
    <w:p w14:paraId="326E0AF4" w14:textId="77777777" w:rsidR="00D03342" w:rsidRPr="00D03342" w:rsidRDefault="00D03342" w:rsidP="00D03342">
      <w:pPr>
        <w:numPr>
          <w:ilvl w:val="1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b-NO"/>
          <w14:ligatures w14:val="none"/>
        </w:rPr>
      </w:pPr>
      <w:r w:rsidRPr="00D03342">
        <w:rPr>
          <w:rFonts w:ascii="Times New Roman" w:eastAsia="Times New Roman" w:hAnsi="Times New Roman" w:cs="Times New Roman"/>
          <w:kern w:val="0"/>
          <w:sz w:val="24"/>
          <w:szCs w:val="24"/>
          <w:lang w:eastAsia="nb-NO"/>
          <w14:ligatures w14:val="none"/>
        </w:rPr>
        <w:t>Primærnøkkel: En unik identifikator for hver rad i en tabell.</w:t>
      </w:r>
    </w:p>
    <w:p w14:paraId="42A708F5" w14:textId="77777777" w:rsidR="00D03342" w:rsidRPr="00D03342" w:rsidRDefault="00D03342" w:rsidP="00D03342">
      <w:pPr>
        <w:numPr>
          <w:ilvl w:val="1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b-NO"/>
          <w14:ligatures w14:val="none"/>
        </w:rPr>
      </w:pPr>
      <w:r w:rsidRPr="00D03342">
        <w:rPr>
          <w:rFonts w:ascii="Times New Roman" w:eastAsia="Times New Roman" w:hAnsi="Times New Roman" w:cs="Times New Roman"/>
          <w:kern w:val="0"/>
          <w:sz w:val="24"/>
          <w:szCs w:val="24"/>
          <w:lang w:eastAsia="nb-NO"/>
          <w14:ligatures w14:val="none"/>
        </w:rPr>
        <w:t>Fremmednøkkel: En nøkkel som skaper en relasjon mellom to tabeller ved å referere til primærnøkkelen i en annen tabell.</w:t>
      </w:r>
    </w:p>
    <w:p w14:paraId="1D0F8270" w14:textId="77777777" w:rsidR="00D03342" w:rsidRDefault="00D03342" w:rsidP="00D03342">
      <w:pPr>
        <w:numPr>
          <w:ilvl w:val="1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b-NO"/>
          <w14:ligatures w14:val="none"/>
        </w:rPr>
      </w:pPr>
      <w:r w:rsidRPr="00D03342">
        <w:rPr>
          <w:rFonts w:ascii="Times New Roman" w:eastAsia="Times New Roman" w:hAnsi="Times New Roman" w:cs="Times New Roman"/>
          <w:kern w:val="0"/>
          <w:sz w:val="24"/>
          <w:szCs w:val="24"/>
          <w:lang w:eastAsia="nb-NO"/>
          <w14:ligatures w14:val="none"/>
        </w:rPr>
        <w:t>Sekundærnøkkel: En nøkkel som brukes for søk og indeksering, men som ikke er primærnøkkelen.</w:t>
      </w:r>
    </w:p>
    <w:p w14:paraId="48CA4D2B" w14:textId="2C28F645" w:rsidR="00F62734" w:rsidRDefault="00265B09" w:rsidP="00D03342">
      <w:pPr>
        <w:numPr>
          <w:ilvl w:val="1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b-NO"/>
          <w14:ligatures w14:val="none"/>
        </w:rPr>
      </w:pPr>
      <w:r w:rsidRPr="00265B09">
        <w:rPr>
          <w:rFonts w:ascii="Times New Roman" w:eastAsia="Times New Roman" w:hAnsi="Times New Roman" w:cs="Times New Roman"/>
          <w:kern w:val="0"/>
          <w:sz w:val="24"/>
          <w:szCs w:val="24"/>
          <w:lang w:eastAsia="nb-NO"/>
          <w14:ligatures w14:val="none"/>
        </w:rPr>
        <w:t>Supernøkkel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nb-NO"/>
          <w14:ligatures w14:val="none"/>
        </w:rPr>
        <w:t xml:space="preserve">: </w:t>
      </w:r>
      <w:r w:rsidRPr="00265B09">
        <w:rPr>
          <w:rFonts w:ascii="Times New Roman" w:eastAsia="Times New Roman" w:hAnsi="Times New Roman" w:cs="Times New Roman"/>
          <w:kern w:val="0"/>
          <w:sz w:val="24"/>
          <w:szCs w:val="24"/>
          <w:lang w:eastAsia="nb-NO"/>
          <w14:ligatures w14:val="none"/>
        </w:rPr>
        <w:t xml:space="preserve"> </w:t>
      </w:r>
      <w:r w:rsidR="00AE3DEC">
        <w:rPr>
          <w:rFonts w:ascii="Times New Roman" w:eastAsia="Times New Roman" w:hAnsi="Times New Roman" w:cs="Times New Roman"/>
          <w:kern w:val="0"/>
          <w:sz w:val="24"/>
          <w:szCs w:val="24"/>
          <w:lang w:eastAsia="nb-NO"/>
          <w14:ligatures w14:val="none"/>
        </w:rPr>
        <w:t>E</w:t>
      </w:r>
      <w:r w:rsidRPr="00265B09">
        <w:rPr>
          <w:rFonts w:ascii="Times New Roman" w:eastAsia="Times New Roman" w:hAnsi="Times New Roman" w:cs="Times New Roman"/>
          <w:kern w:val="0"/>
          <w:sz w:val="24"/>
          <w:szCs w:val="24"/>
          <w:lang w:eastAsia="nb-NO"/>
          <w14:ligatures w14:val="none"/>
        </w:rPr>
        <w:t>r en gruppe av enkelt- eller flere nøkler som identifiserer rekker i en tabell.</w:t>
      </w:r>
    </w:p>
    <w:p w14:paraId="55C2C020" w14:textId="3E57B639" w:rsidR="00AE3DEC" w:rsidRDefault="007D4E54" w:rsidP="00D03342">
      <w:pPr>
        <w:numPr>
          <w:ilvl w:val="1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b-NO"/>
          <w14:ligatures w14:val="none"/>
        </w:rPr>
      </w:pPr>
      <w:r w:rsidRPr="007D4E54">
        <w:rPr>
          <w:rFonts w:ascii="Times New Roman" w:eastAsia="Times New Roman" w:hAnsi="Times New Roman" w:cs="Times New Roman"/>
          <w:kern w:val="0"/>
          <w:sz w:val="24"/>
          <w:szCs w:val="24"/>
          <w:lang w:eastAsia="nb-NO"/>
          <w14:ligatures w14:val="none"/>
        </w:rPr>
        <w:t>Kandidatnøkkel består av attributter som unikt identifiserer rækker i en tabell uten gjentatte attributter, og fungerer som en supernøkkel.</w:t>
      </w:r>
    </w:p>
    <w:p w14:paraId="35FE411A" w14:textId="63E05665" w:rsidR="007D4E54" w:rsidRDefault="007D4E54" w:rsidP="00D03342">
      <w:pPr>
        <w:numPr>
          <w:ilvl w:val="1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b-NO"/>
          <w14:ligatures w14:val="none"/>
        </w:rPr>
      </w:pPr>
      <w:r w:rsidRPr="007D4E54">
        <w:rPr>
          <w:rFonts w:ascii="Times New Roman" w:eastAsia="Times New Roman" w:hAnsi="Times New Roman" w:cs="Times New Roman"/>
          <w:kern w:val="0"/>
          <w:sz w:val="24"/>
          <w:szCs w:val="24"/>
          <w:lang w:eastAsia="nb-NO"/>
          <w14:ligatures w14:val="none"/>
        </w:rPr>
        <w:t>Sammensatt nøkkel, består av to eller flere attributter som sammen unikt identifiserer en spesifikk rad, selv om individuelle kolonner kanskje ikke er unike i seg selv i databasen.</w:t>
      </w:r>
    </w:p>
    <w:p w14:paraId="12A18919" w14:textId="4A9B17D0" w:rsidR="00871B48" w:rsidRPr="00CA1B44" w:rsidRDefault="00CA1B44" w:rsidP="00CA1B44">
      <w:pPr>
        <w:numPr>
          <w:ilvl w:val="1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b-NO"/>
          <w14:ligatures w14:val="none"/>
        </w:rPr>
      </w:pPr>
      <w:r w:rsidRPr="00CA1B44">
        <w:rPr>
          <w:rFonts w:ascii="Times New Roman" w:eastAsia="Times New Roman" w:hAnsi="Times New Roman" w:cs="Times New Roman"/>
          <w:kern w:val="0"/>
          <w:sz w:val="24"/>
          <w:szCs w:val="24"/>
          <w:lang w:eastAsia="nb-NO"/>
          <w14:ligatures w14:val="none"/>
        </w:rPr>
        <w:t>Sammensatt primærnøkkel, en kombinasjon av to eller flere fremmednøkler som unikt identifiserer rækker i en tabell, der kombinasjonen av kolonner garanterer unikhet, selv om individuell unikhet ikke er garantert.</w:t>
      </w:r>
    </w:p>
    <w:sectPr w:rsidR="00871B48" w:rsidRPr="00CA1B4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C260B74"/>
    <w:multiLevelType w:val="multilevel"/>
    <w:tmpl w:val="482877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5E12905"/>
    <w:multiLevelType w:val="multilevel"/>
    <w:tmpl w:val="D7AEE4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11393603">
    <w:abstractNumId w:val="0"/>
  </w:num>
  <w:num w:numId="2" w16cid:durableId="131282842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368A"/>
    <w:rsid w:val="00265B09"/>
    <w:rsid w:val="005F1022"/>
    <w:rsid w:val="007D4E54"/>
    <w:rsid w:val="00871B48"/>
    <w:rsid w:val="00A504B6"/>
    <w:rsid w:val="00AE3DEC"/>
    <w:rsid w:val="00C176FF"/>
    <w:rsid w:val="00C3368A"/>
    <w:rsid w:val="00CA1B44"/>
    <w:rsid w:val="00D03342"/>
    <w:rsid w:val="00F627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ADB2DC"/>
  <w15:chartTrackingRefBased/>
  <w15:docId w15:val="{A16F58D7-9C00-4CD4-BB96-6A539469BF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nb-N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C176F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nb-NO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15397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306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200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503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057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1</Pages>
  <Words>297</Words>
  <Characters>1577</Characters>
  <Application>Microsoft Office Word</Application>
  <DocSecurity>0</DocSecurity>
  <Lines>13</Lines>
  <Paragraphs>3</Paragraphs>
  <ScaleCrop>false</ScaleCrop>
  <Company/>
  <LinksUpToDate>false</LinksUpToDate>
  <CharactersWithSpaces>1871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Aslak Prestvik Vandvik</dc:creator>
  <cp:keywords/>
  <dc:description/>
  <cp:lastModifiedBy>Aslak Prestvik Vandvik</cp:lastModifiedBy>
  <cp:revision>10</cp:revision>
  <dcterms:created xsi:type="dcterms:W3CDTF">2023-10-23T19:49:00Z</dcterms:created>
  <dcterms:modified xsi:type="dcterms:W3CDTF">2023-10-23T20:24:00Z</dcterms:modified>
</cp:coreProperties>
</file>