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D1A6E"/>
          <w:sz w:val="26"/>
        </w:rPr>
        <w:t>Maa's Inspiration – Fundraising Top 10 (Nov 2026 – Oct 2027)</w:t>
      </w:r>
    </w:p>
    <w:p>
      <w:r>
        <w:t>Ranked by expected return vs. effort (best first). $ ranges are planning estimates from the full plan, not promises; '—' = no $ estimate in the plan. Next 90 days: Nov 2 North Texas Giving Day registration opens · Nov 30 Walmart Spark Good deadline · Dec 1 Giving Tuesday · Dec 31 year-end.</w:t>
      </w:r>
    </w:p>
    <w:p>
      <w:pPr>
        <w:spacing w:after="0"/>
      </w:pPr>
      <w:r>
        <w:rPr>
          <w:b/>
          <w:color w:val="5B2A86"/>
          <w:sz w:val="19"/>
        </w:rPr>
        <w:t>1. Campaigns &amp; events</w:t>
      </w:r>
    </w:p>
    <w:tbl>
      <w:tblPr>
        <w:tblStyle w:val="LightGrid-Accent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304"/>
        <w:gridCol w:w="648"/>
        <w:gridCol w:w="2160"/>
        <w:gridCol w:w="1800"/>
      </w:tblGrid>
      <w:tr>
        <w:tc>
          <w:tcPr>
            <w:tcW w:type="dxa" w:w="4176"/>
          </w:tcPr>
          <w:p>
            <w:pPr>
              <w:spacing w:after="0"/>
            </w:pPr>
            <w:r>
              <w:t>What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Expected $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Effort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Owner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Fix donate page + add monthly ask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Enables every campaign; 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+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Maa's Circle monthly giving ($25/mo = 5 meals)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$8,000–$30,000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Launch 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Giving Tuesday + year-end appeal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$8,000–$25,000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Dec 1–31,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Ramadan 'Share a Meal' with faith partners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$10,000–$40,000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~Feb 8–Mar 9,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Maa's Place 'Founding Friends' opening campaign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$15,000–$50,000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Jan–Mar 2027 (opening date TBA)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Local business sponsor tiers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$10,000–$40,000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Jan–Mar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Maa's Day (Mother's Day) tribute gifts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$5,000–$20,000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Apr 19–May 9,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Diwali + Thanksgiving 'Share a Plate'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$3,000–$12,000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Volunteer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Sponsor-a-Senior ($25/week pack)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Thanksgiving + Mother's Day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Community Dinner 'Love All, Serve All'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$15,000–$45,000 net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May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+ Volunteer lead</w:t>
            </w:r>
          </w:p>
        </w:tc>
      </w:tr>
    </w:tbl>
    <w:p>
      <w:pPr>
        <w:spacing w:after="0"/>
      </w:pPr>
      <w:r>
        <w:rPr>
          <w:b/>
          <w:color w:val="5B2A86"/>
          <w:sz w:val="19"/>
        </w:rPr>
        <w:t>2. Funders, grants &amp; corporate (verified only)</w:t>
      </w:r>
    </w:p>
    <w:tbl>
      <w:tblPr>
        <w:tblStyle w:val="LightGrid-Accent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304"/>
        <w:gridCol w:w="648"/>
        <w:gridCol w:w="2160"/>
        <w:gridCol w:w="1800"/>
      </w:tblGrid>
      <w:tr>
        <w:tc>
          <w:tcPr>
            <w:tcW w:type="dxa" w:w="4176"/>
          </w:tcPr>
          <w:p>
            <w:pPr>
              <w:spacing w:after="0"/>
            </w:pPr>
            <w:r>
              <w:t>What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Expected $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Effort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Owner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Walmart Spark Good Local Grants (2–3 Carrollton stores)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$250–$5,000 per award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Apply by Nov 30,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drafts / Aslam submits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North Texas Giving Day 2027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$5,000–$20,000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Register from Nov 2, 2026; day is Sep 16,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North Texas Food Bank partner agency (if sites/clients are in Dallas County)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In-kind food (no $ figure)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Jan 2027 review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Dallas Foundation Summer cycle (needs 50%+ Dallas County clients)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$5,000–$75,000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~Jun 2027 (dates not posted)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Kroger Zero Hunger | Zero Waste request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Not stated by funder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Dec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Albertsons / Nourishing Neighbors (Tom Thumb)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Not stated by funder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Dec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Volunteer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H-E-B donation request (Community Dinner)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Under $200 in store; larger online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Apply by Mar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Meadows Foundation – Human Services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Not stated by funder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Rolling (inquiry Jan 2027)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Moody Foundation inquiry (Maa's Place)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Not stated by funder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Jan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City of Carrollton CDBG public services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Competitive pool ~$113,000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High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Spring 2027 (dates not posted)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</w:tbl>
    <w:p>
      <w:pPr>
        <w:spacing w:after="0"/>
      </w:pPr>
      <w:r>
        <w:rPr>
          <w:b/>
          <w:color w:val="5B2A86"/>
          <w:sz w:val="19"/>
        </w:rPr>
        <w:t>3. Existing donors</w:t>
      </w:r>
    </w:p>
    <w:tbl>
      <w:tblPr>
        <w:tblStyle w:val="LightGrid-Accent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304"/>
        <w:gridCol w:w="648"/>
        <w:gridCol w:w="2160"/>
        <w:gridCol w:w="1800"/>
      </w:tblGrid>
      <w:tr>
        <w:tc>
          <w:tcPr>
            <w:tcW w:type="dxa" w:w="4176"/>
          </w:tcPr>
          <w:p>
            <w:pPr>
              <w:spacing w:after="0"/>
            </w:pPr>
            <w:r>
              <w:t>What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Expected $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Effort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Owner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Thank every gift within 48 hours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Starting 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Staff / 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Aslam calls every gift of $250+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Starting 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Ask repeat donors to become monthly (Maa's Circle)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Part of $8,000–$30,000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2026, then monthly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Employer matching (e.g. AT&amp;T 1:1 up to $1,000)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$1,000–$5,000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Any time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Peer-to-peer + birthday fundraisers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$2,000–$10,000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Year-round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Volunteer / 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Holiday cards to top 50 donors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Dec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Year-end giving statements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By Jan 29,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Thank-a-thon: call $250+ and monthly donors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Jan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Volunteers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Major donors: quarterly personal touch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Quarterly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Lapsed donor win-back letter + call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Twice a year (Aug 2027)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Staff / Aslam</w:t>
            </w:r>
          </w:p>
        </w:tc>
      </w:tr>
    </w:tbl>
    <w:p>
      <w:pPr>
        <w:spacing w:after="0"/>
      </w:pPr>
      <w:r>
        <w:rPr>
          <w:b/>
          <w:color w:val="5B2A86"/>
          <w:sz w:val="19"/>
        </w:rPr>
        <w:t>4. Follow-up &amp; processes</w:t>
      </w:r>
    </w:p>
    <w:tbl>
      <w:tblPr>
        <w:tblStyle w:val="LightGrid-Accent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304"/>
        <w:gridCol w:w="648"/>
        <w:gridCol w:w="2160"/>
        <w:gridCol w:w="1800"/>
      </w:tblGrid>
      <w:tr>
        <w:tc>
          <w:tcPr>
            <w:tcW w:type="dxa" w:w="4176"/>
          </w:tcPr>
          <w:p>
            <w:pPr>
              <w:spacing w:after="0"/>
            </w:pPr>
            <w:r>
              <w:t>What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Expected $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Effort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Owner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IRS-compliant receipt wording for gifts of $250+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Thank-you rules by gift size (email, note, call)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Starting 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Staff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Donor database: Little Green Light linked to Stripe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Costs $45/month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90-day follow-up series for new donors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Monday 30-minute fundraising checklist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Weekly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Monthly metrics report (by the 10th)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Monthly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Grant 'ready folder' + grant tracking process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Monthly match: Stripe, QuickBooks and donor database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Monthly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Staff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Mid-year impact update to all donors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Jun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12-month review and year-2 plan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Oct 2027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</w:tbl>
    <w:p>
      <w:pPr>
        <w:spacing w:after="0"/>
      </w:pPr>
      <w:r>
        <w:rPr>
          <w:b/>
          <w:color w:val="5B2A86"/>
          <w:sz w:val="19"/>
        </w:rPr>
        <w:t>5. Other / foundation setup</w:t>
      </w:r>
    </w:p>
    <w:tbl>
      <w:tblPr>
        <w:tblStyle w:val="LightGrid-Accent4"/>
        <w:tblW w:type="auto" w:w="0"/>
        <w:tblLayout w:type="fixed"/>
        <w:tblLook w:firstColumn="1" w:firstRow="1" w:lastColumn="0" w:lastRow="0" w:noHBand="0" w:noVBand="1" w:val="04A0"/>
      </w:tblPr>
      <w:tblGrid>
        <w:gridCol w:w="4176"/>
        <w:gridCol w:w="2304"/>
        <w:gridCol w:w="648"/>
        <w:gridCol w:w="2160"/>
        <w:gridCol w:w="1800"/>
      </w:tblGrid>
      <w:tr>
        <w:tc>
          <w:tcPr>
            <w:tcW w:type="dxa" w:w="4176"/>
          </w:tcPr>
          <w:p>
            <w:pPr>
              <w:spacing w:after="0"/>
            </w:pPr>
            <w:r>
              <w:t>What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Expected $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Effort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When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Owner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Fill in key numbers: budget, raised last year, donors, goal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Now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Request Stripe nonprofit rate (2.2% + 30¢)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Lower card fees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Add 'Give from your DAF' text with EIN to donate page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Varies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Confirm county of sites and clients (unlocks food bank + Dallas Foundation)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Complete CFT Nonprofit Gateway Profile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Unverified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Assistant / 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List 10 faith/community partners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Present at Rotary Club of Carrollton-Farmers Branch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Civic + faith grants $1,000–$7,500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Winter 2026–27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Check Texas sales-tax exemption (Form AP-204)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Low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Recruit 3 board / fundraising committee members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Nov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</w:t>
            </w:r>
          </w:p>
        </w:tc>
      </w:tr>
      <w:tr>
        <w:tc>
          <w:tcPr>
            <w:tcW w:type="dxa" w:w="4176"/>
          </w:tcPr>
          <w:p>
            <w:pPr>
              <w:spacing w:after="0"/>
            </w:pPr>
            <w:r>
              <w:t>Gather Form 990 + financial statements for grants</w:t>
            </w:r>
          </w:p>
        </w:tc>
        <w:tc>
          <w:tcPr>
            <w:tcW w:type="dxa" w:w="2304"/>
          </w:tcPr>
          <w:p>
            <w:pPr>
              <w:spacing w:after="0"/>
            </w:pPr>
            <w:r>
              <w:t>—</w:t>
            </w:r>
          </w:p>
        </w:tc>
        <w:tc>
          <w:tcPr>
            <w:tcW w:type="dxa" w:w="648"/>
          </w:tcPr>
          <w:p>
            <w:pPr>
              <w:spacing w:after="0"/>
            </w:pPr>
            <w:r>
              <w:t>Med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t>Dec 2026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t>Aslam / Assistant</w:t>
            </w:r>
          </w:p>
        </w:tc>
      </w:tr>
    </w:tbl>
    <w:sectPr w:rsidR="00FC693F" w:rsidRPr="0006063C" w:rsidSect="00034616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