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mat013---example-sheet" w:name="mat013---example-sheet"/>
    <w:p>
      <w:pPr>
        <w:pStyle w:val="Heading1"/>
      </w:pPr>
      <w:r>
        <w:t xml:space="preserve">MAT013 - Example Sheet</w:t>
      </w:r>
    </w:p>
    <w:bookmarkEnd w:id="mat013---example-sheet"/>
    <w:bookmarkStart w:id="chapter-5" w:name="chapter-5"/>
    <w:p>
      <w:pPr>
        <w:pStyle w:val="Heading2"/>
      </w:pPr>
      <w:r>
        <w:t xml:space="preserve">Chapter 5</w:t>
      </w:r>
    </w:p>
    <w:bookmarkEnd w:id="chapter-5"/>
    <w:p>
      <w:r>
        <w:t xml:space="preserve">Work through the examples of in the notes from Chapter 5 of the notes.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