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e593b830f02f9a9b7ec0b5b49a7868930a30f6"/>
    <w:p>
      <w:pPr>
        <w:pStyle w:val="Heading1"/>
      </w:pPr>
      <w:r>
        <w:t xml:space="preserve">Руководство по установке и администрированию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РСФСР.МП.05.РУ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19.503-79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сведения-о-программе"/>
    <w:p>
      <w:pPr>
        <w:pStyle w:val="Heading2"/>
      </w:pPr>
      <w:r>
        <w:t xml:space="preserve">1. Общие сведения о программе</w:t>
      </w:r>
    </w:p>
    <w:p>
      <w:pPr>
        <w:pStyle w:val="FirstParagraph"/>
      </w:pPr>
      <w:r>
        <w:t xml:space="preserve">Приложение поставляется в формате установочных пакетов под каждую целевую платформу. Дополнительно доступно в режиме PWA — установка из браузера без посредничества стора.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.aab</w:t>
            </w:r>
          </w:p>
        </w:tc>
        <w:tc>
          <w:tcPr/>
          <w:p>
            <w:pPr>
              <w:pStyle w:val="Compact"/>
            </w:pPr>
            <w:r>
              <w:t xml:space="preserve">до 30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.ipa</w:t>
            </w:r>
          </w:p>
        </w:tc>
        <w:tc>
          <w:tcPr/>
          <w:p>
            <w:pPr>
              <w:pStyle w:val="Compact"/>
            </w:pPr>
            <w:r>
              <w:t xml:space="preserve">до 35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.msix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.appx</w:t>
            </w:r>
          </w:p>
        </w:tc>
        <w:tc>
          <w:tcPr/>
          <w:p>
            <w:pPr>
              <w:pStyle w:val="Compact"/>
            </w:pPr>
            <w:r>
              <w:t xml:space="preserve">до 40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</w:p>
        </w:tc>
        <w:tc>
          <w:tcPr/>
          <w:p>
            <w:pPr>
              <w:pStyle w:val="Compact"/>
            </w:pPr>
            <w:r>
              <w:t xml:space="preserve">до 1 МБ initial download</w:t>
            </w:r>
          </w:p>
        </w:tc>
      </w:tr>
    </w:tbl>
    <w:bookmarkEnd w:id="10"/>
    <w:bookmarkStart w:id="22" w:name="установка-программы"/>
    <w:p>
      <w:pPr>
        <w:pStyle w:val="Heading2"/>
      </w:pPr>
      <w:r>
        <w:t xml:space="preserve">2. Установка программы</w:t>
      </w:r>
    </w:p>
    <w:bookmarkStart w:id="12" w:name="Xd366ec8661d9a0f87897adb0ff56c2c315bee91"/>
    <w:p>
      <w:pPr>
        <w:pStyle w:val="Heading3"/>
      </w:pPr>
      <w:r>
        <w:t xml:space="preserve">2.1. Установка из RuStore (Android, рекомендуемо для РФ)</w:t>
      </w:r>
    </w:p>
    <w:p>
      <w:pPr>
        <w:pStyle w:val="Compact"/>
        <w:numPr>
          <w:ilvl w:val="0"/>
          <w:numId w:val="1001"/>
        </w:numPr>
      </w:pPr>
      <w:r>
        <w:t xml:space="preserve">Откройте RuStore на устройстве.</w:t>
      </w:r>
    </w:p>
    <w:p>
      <w:pPr>
        <w:pStyle w:val="Compact"/>
        <w:numPr>
          <w:ilvl w:val="0"/>
          <w:numId w:val="1001"/>
        </w:numPr>
      </w:pPr>
      <w:r>
        <w:t xml:space="preserve">В поиске введите «ЦП РСФСР» или «Российский Сервис Финансирования».</w:t>
      </w:r>
    </w:p>
    <w:p>
      <w:pPr>
        <w:pStyle w:val="Compact"/>
        <w:numPr>
          <w:ilvl w:val="0"/>
          <w:numId w:val="1001"/>
        </w:numPr>
      </w:pPr>
      <w:r>
        <w:t xml:space="preserve">Нажмите «Установить».</w:t>
      </w:r>
    </w:p>
    <w:p>
      <w:pPr>
        <w:pStyle w:val="Compact"/>
        <w:numPr>
          <w:ilvl w:val="0"/>
          <w:numId w:val="1001"/>
        </w:numPr>
      </w:pPr>
      <w:r>
        <w:t xml:space="preserve">Дождитесь загрузки и установки (~30 МБ).</w:t>
      </w:r>
    </w:p>
    <w:p>
      <w:pPr>
        <w:pStyle w:val="Compact"/>
        <w:numPr>
          <w:ilvl w:val="0"/>
          <w:numId w:val="1001"/>
        </w:numPr>
      </w:pPr>
      <w:r>
        <w:t xml:space="preserve">Откройте приложение по иконке на рабочем столе.</w:t>
      </w:r>
    </w:p>
    <w:bookmarkStart w:id="11" w:name="минимальные-требования"/>
    <w:p>
      <w:pPr>
        <w:pStyle w:val="Heading4"/>
      </w:pPr>
      <w:r>
        <w:t xml:space="preserve">Минимальные требования</w:t>
      </w:r>
    </w:p>
    <w:p>
      <w:pPr>
        <w:pStyle w:val="Compact"/>
        <w:numPr>
          <w:ilvl w:val="0"/>
          <w:numId w:val="1002"/>
        </w:numPr>
      </w:pPr>
      <w:r>
        <w:t xml:space="preserve">Android 9 (API 28) и выше.</w:t>
      </w:r>
    </w:p>
    <w:p>
      <w:pPr>
        <w:pStyle w:val="Compact"/>
        <w:numPr>
          <w:ilvl w:val="0"/>
          <w:numId w:val="1002"/>
        </w:numPr>
      </w:pPr>
      <w:r>
        <w:t xml:space="preserve">200 МБ свободной памяти.</w:t>
      </w:r>
    </w:p>
    <w:bookmarkEnd w:id="11"/>
    <w:bookmarkEnd w:id="12"/>
    <w:bookmarkStart w:id="14" w:name="установка-из-app-store-ios"/>
    <w:p>
      <w:pPr>
        <w:pStyle w:val="Heading3"/>
      </w:pPr>
      <w:r>
        <w:t xml:space="preserve">2.2. Установка из App Store (iOS)</w:t>
      </w:r>
    </w:p>
    <w:p>
      <w:pPr>
        <w:pStyle w:val="Compact"/>
        <w:numPr>
          <w:ilvl w:val="0"/>
          <w:numId w:val="1003"/>
        </w:numPr>
      </w:pPr>
      <w:r>
        <w:t xml:space="preserve">Откройте App Store.</w:t>
      </w:r>
    </w:p>
    <w:p>
      <w:pPr>
        <w:pStyle w:val="Compact"/>
        <w:numPr>
          <w:ilvl w:val="0"/>
          <w:numId w:val="1003"/>
        </w:numPr>
      </w:pPr>
      <w:r>
        <w:t xml:space="preserve">В поиске введите «ЦП РСФСР».</w:t>
      </w:r>
    </w:p>
    <w:p>
      <w:pPr>
        <w:pStyle w:val="Compact"/>
        <w:numPr>
          <w:ilvl w:val="0"/>
          <w:numId w:val="1003"/>
        </w:numPr>
      </w:pPr>
      <w:r>
        <w:t xml:space="preserve">Нажмите «Загрузить».</w:t>
      </w:r>
    </w:p>
    <w:p>
      <w:pPr>
        <w:pStyle w:val="Compact"/>
        <w:numPr>
          <w:ilvl w:val="0"/>
          <w:numId w:val="1003"/>
        </w:numPr>
      </w:pPr>
      <w:r>
        <w:t xml:space="preserve">Подтвердите Touch ID / Face ID / паролем Apple ID.</w:t>
      </w:r>
    </w:p>
    <w:p>
      <w:pPr>
        <w:pStyle w:val="Compact"/>
        <w:numPr>
          <w:ilvl w:val="0"/>
          <w:numId w:val="1003"/>
        </w:numPr>
      </w:pPr>
      <w:r>
        <w:t xml:space="preserve">Дождитесь установки.</w:t>
      </w:r>
    </w:p>
    <w:bookmarkStart w:id="13" w:name="минимальные-требования-1"/>
    <w:p>
      <w:pPr>
        <w:pStyle w:val="Heading4"/>
      </w:pPr>
      <w:r>
        <w:t xml:space="preserve">Минимальные требования</w:t>
      </w:r>
    </w:p>
    <w:p>
      <w:pPr>
        <w:pStyle w:val="Compact"/>
        <w:numPr>
          <w:ilvl w:val="0"/>
          <w:numId w:val="1004"/>
        </w:numPr>
      </w:pPr>
      <w:r>
        <w:t xml:space="preserve">iOS 15 и выше.</w:t>
      </w:r>
    </w:p>
    <w:p>
      <w:pPr>
        <w:pStyle w:val="Compact"/>
        <w:numPr>
          <w:ilvl w:val="0"/>
          <w:numId w:val="1004"/>
        </w:numPr>
      </w:pPr>
      <w:r>
        <w:t xml:space="preserve">200 МБ свободной памяти.</w:t>
      </w:r>
    </w:p>
    <w:bookmarkEnd w:id="13"/>
    <w:bookmarkEnd w:id="14"/>
    <w:bookmarkStart w:id="15" w:name="установка-из-google-play-android"/>
    <w:p>
      <w:pPr>
        <w:pStyle w:val="Heading3"/>
      </w:pPr>
      <w:r>
        <w:t xml:space="preserve">2.3. Установка из Google Play (Android)</w:t>
      </w:r>
    </w:p>
    <w:p>
      <w:pPr>
        <w:pStyle w:val="FirstParagraph"/>
      </w:pPr>
      <w:r>
        <w:t xml:space="preserve">Аналогично RuStore. Доступно при наличии региональных регуляторных одобрений.</w:t>
      </w:r>
    </w:p>
    <w:bookmarkEnd w:id="15"/>
    <w:bookmarkStart w:id="17" w:name="установка-из-microsoft-store-windows"/>
    <w:p>
      <w:pPr>
        <w:pStyle w:val="Heading3"/>
      </w:pPr>
      <w:r>
        <w:t xml:space="preserve">2.4. Установка из Microsoft Store (Windows)</w:t>
      </w:r>
    </w:p>
    <w:p>
      <w:pPr>
        <w:pStyle w:val="Compact"/>
        <w:numPr>
          <w:ilvl w:val="0"/>
          <w:numId w:val="1005"/>
        </w:numPr>
      </w:pPr>
      <w:r>
        <w:t xml:space="preserve">Откройте Microsoft Store.</w:t>
      </w:r>
    </w:p>
    <w:p>
      <w:pPr>
        <w:pStyle w:val="Compact"/>
        <w:numPr>
          <w:ilvl w:val="0"/>
          <w:numId w:val="1005"/>
        </w:numPr>
      </w:pPr>
      <w:r>
        <w:t xml:space="preserve">В поиске введите «ЦП РСФСР».</w:t>
      </w:r>
    </w:p>
    <w:p>
      <w:pPr>
        <w:pStyle w:val="Compact"/>
        <w:numPr>
          <w:ilvl w:val="0"/>
          <w:numId w:val="1005"/>
        </w:numPr>
      </w:pPr>
      <w:r>
        <w:t xml:space="preserve">Нажмите «Получить».</w:t>
      </w:r>
    </w:p>
    <w:p>
      <w:pPr>
        <w:pStyle w:val="Compact"/>
        <w:numPr>
          <w:ilvl w:val="0"/>
          <w:numId w:val="1005"/>
        </w:numPr>
      </w:pPr>
      <w:r>
        <w:t xml:space="preserve">Дождитесь установки.</w:t>
      </w:r>
    </w:p>
    <w:bookmarkStart w:id="16" w:name="минимальные-требования-2"/>
    <w:p>
      <w:pPr>
        <w:pStyle w:val="Heading4"/>
      </w:pPr>
      <w:r>
        <w:t xml:space="preserve">Минимальные требования</w:t>
      </w:r>
    </w:p>
    <w:p>
      <w:pPr>
        <w:pStyle w:val="Compact"/>
        <w:numPr>
          <w:ilvl w:val="0"/>
          <w:numId w:val="1006"/>
        </w:numPr>
      </w:pPr>
      <w:r>
        <w:t xml:space="preserve">Windows 10 (1809) или Windows 11.</w:t>
      </w:r>
    </w:p>
    <w:p>
      <w:pPr>
        <w:pStyle w:val="Compact"/>
        <w:numPr>
          <w:ilvl w:val="0"/>
          <w:numId w:val="1006"/>
        </w:numPr>
      </w:pPr>
      <w:r>
        <w:t xml:space="preserve">500 МБ свободной памяти.</w:t>
      </w:r>
    </w:p>
    <w:p>
      <w:pPr>
        <w:pStyle w:val="Compact"/>
        <w:numPr>
          <w:ilvl w:val="0"/>
          <w:numId w:val="1006"/>
        </w:numPr>
      </w:pPr>
      <w:r>
        <w:t xml:space="preserve">Архитектура: x64, ARM64.</w:t>
      </w:r>
    </w:p>
    <w:bookmarkEnd w:id="16"/>
    <w:bookmarkEnd w:id="17"/>
    <w:bookmarkStart w:id="21" w:name="установка-как-pwa-любая-платформа"/>
    <w:p>
      <w:pPr>
        <w:pStyle w:val="Heading3"/>
      </w:pPr>
      <w:r>
        <w:t xml:space="preserve">2.5. Установка как PWA (любая платформа)</w:t>
      </w:r>
    </w:p>
    <w:p>
      <w:pPr>
        <w:pStyle w:val="FirstParagraph"/>
      </w:pPr>
      <w:r>
        <w:t xml:space="preserve">PWA-режим работает из любого современного браузера без посредничества стора.</w:t>
      </w:r>
    </w:p>
    <w:bookmarkStart w:id="18" w:name="установка-на-android-chrome-edge"/>
    <w:p>
      <w:pPr>
        <w:pStyle w:val="Heading4"/>
      </w:pPr>
      <w:r>
        <w:t xml:space="preserve">Установка на Android (Chrome, Edge):</w:t>
      </w:r>
    </w:p>
    <w:p>
      <w:pPr>
        <w:pStyle w:val="Compact"/>
        <w:numPr>
          <w:ilvl w:val="0"/>
          <w:numId w:val="1007"/>
        </w:numPr>
      </w:pPr>
      <w:r>
        <w:t xml:space="preserve">Откройте сайт приложения в браузере.</w:t>
      </w:r>
    </w:p>
    <w:p>
      <w:pPr>
        <w:pStyle w:val="Compact"/>
        <w:numPr>
          <w:ilvl w:val="0"/>
          <w:numId w:val="1007"/>
        </w:numPr>
      </w:pPr>
      <w:r>
        <w:t xml:space="preserve">В меню браузера выберите «Установить приложение» или появится баннер установки.</w:t>
      </w:r>
    </w:p>
    <w:p>
      <w:pPr>
        <w:pStyle w:val="Compact"/>
        <w:numPr>
          <w:ilvl w:val="0"/>
          <w:numId w:val="1007"/>
        </w:numPr>
      </w:pPr>
      <w:r>
        <w:t xml:space="preserve">Подтвердите установку.</w:t>
      </w:r>
    </w:p>
    <w:p>
      <w:pPr>
        <w:pStyle w:val="Compact"/>
        <w:numPr>
          <w:ilvl w:val="0"/>
          <w:numId w:val="1007"/>
        </w:numPr>
      </w:pPr>
      <w:r>
        <w:t xml:space="preserve">Иконка добавится на главный экран.</w:t>
      </w:r>
    </w:p>
    <w:bookmarkEnd w:id="18"/>
    <w:bookmarkStart w:id="19" w:name="установка-на-ios-safari"/>
    <w:p>
      <w:pPr>
        <w:pStyle w:val="Heading4"/>
      </w:pPr>
      <w:r>
        <w:t xml:space="preserve">Установка на iOS (Safari):</w:t>
      </w:r>
    </w:p>
    <w:p>
      <w:pPr>
        <w:pStyle w:val="Compact"/>
        <w:numPr>
          <w:ilvl w:val="0"/>
          <w:numId w:val="1008"/>
        </w:numPr>
      </w:pPr>
      <w:r>
        <w:t xml:space="preserve">Откройте сайт приложения в Safari.</w:t>
      </w:r>
    </w:p>
    <w:p>
      <w:pPr>
        <w:pStyle w:val="Compact"/>
        <w:numPr>
          <w:ilvl w:val="0"/>
          <w:numId w:val="1008"/>
        </w:numPr>
      </w:pPr>
      <w:r>
        <w:t xml:space="preserve">Нажмите «Поделиться».</w:t>
      </w:r>
    </w:p>
    <w:p>
      <w:pPr>
        <w:pStyle w:val="Compact"/>
        <w:numPr>
          <w:ilvl w:val="0"/>
          <w:numId w:val="1008"/>
        </w:numPr>
      </w:pPr>
      <w:r>
        <w:t xml:space="preserve">Выберите «На экран Домой».</w:t>
      </w:r>
    </w:p>
    <w:p>
      <w:pPr>
        <w:pStyle w:val="Compact"/>
        <w:numPr>
          <w:ilvl w:val="0"/>
          <w:numId w:val="1008"/>
        </w:numPr>
      </w:pPr>
      <w:r>
        <w:t xml:space="preserve">Подтвердите.</w:t>
      </w:r>
    </w:p>
    <w:bookmarkEnd w:id="19"/>
    <w:bookmarkStart w:id="20" w:name="установка-на-windows-edge-chrome"/>
    <w:p>
      <w:pPr>
        <w:pStyle w:val="Heading4"/>
      </w:pPr>
      <w:r>
        <w:t xml:space="preserve">Установка на Windows (Edge, Chrome):</w:t>
      </w:r>
    </w:p>
    <w:p>
      <w:pPr>
        <w:pStyle w:val="Compact"/>
        <w:numPr>
          <w:ilvl w:val="0"/>
          <w:numId w:val="1009"/>
        </w:numPr>
      </w:pPr>
      <w:r>
        <w:t xml:space="preserve">Откройте сайт приложения в браузере.</w:t>
      </w:r>
    </w:p>
    <w:p>
      <w:pPr>
        <w:pStyle w:val="Compact"/>
        <w:numPr>
          <w:ilvl w:val="0"/>
          <w:numId w:val="1009"/>
        </w:numPr>
      </w:pPr>
      <w:r>
        <w:t xml:space="preserve">В адресной строке появится иконка установки.</w:t>
      </w:r>
    </w:p>
    <w:p>
      <w:pPr>
        <w:pStyle w:val="Compact"/>
        <w:numPr>
          <w:ilvl w:val="0"/>
          <w:numId w:val="1009"/>
        </w:numPr>
      </w:pPr>
      <w:r>
        <w:t xml:space="preserve">Нажмите её и подтвердите.</w:t>
      </w:r>
    </w:p>
    <w:bookmarkEnd w:id="20"/>
    <w:bookmarkEnd w:id="21"/>
    <w:bookmarkEnd w:id="22"/>
    <w:bookmarkStart w:id="26" w:name="настройка-программы"/>
    <w:p>
      <w:pPr>
        <w:pStyle w:val="Heading2"/>
      </w:pPr>
      <w:r>
        <w:t xml:space="preserve">3. Настройка программы</w:t>
      </w:r>
    </w:p>
    <w:bookmarkStart w:id="23" w:name="первый-запуск"/>
    <w:p>
      <w:pPr>
        <w:pStyle w:val="Heading3"/>
      </w:pPr>
      <w:r>
        <w:t xml:space="preserve">3.1. Первый запуск</w:t>
      </w:r>
    </w:p>
    <w:p>
      <w:pPr>
        <w:pStyle w:val="FirstParagraph"/>
      </w:pPr>
      <w:r>
        <w:t xml:space="preserve">При первом запуске приложение запрашивает:</w:t>
      </w:r>
      <w:r>
        <w:t xml:space="preserve"> </w:t>
      </w:r>
      <w:r>
        <w:t xml:space="preserve">- разрешение на push-уведомления;</w:t>
      </w:r>
      <w:r>
        <w:t xml:space="preserve"> </w:t>
      </w:r>
      <w:r>
        <w:t xml:space="preserve">- разрешение на использование биометрии (опционально);</w:t>
      </w:r>
      <w:r>
        <w:t xml:space="preserve"> </w:t>
      </w:r>
      <w:r>
        <w:t xml:space="preserve">- авторизацию через Госуслуги.</w:t>
      </w:r>
    </w:p>
    <w:bookmarkEnd w:id="23"/>
    <w:bookmarkStart w:id="24" w:name="параметры-конфигурации"/>
    <w:p>
      <w:pPr>
        <w:pStyle w:val="Heading3"/>
      </w:pPr>
      <w:r>
        <w:t xml:space="preserve">3.2. Параметры конфигурации</w:t>
      </w:r>
    </w:p>
    <w:p>
      <w:pPr>
        <w:pStyle w:val="FirstParagraph"/>
      </w:pPr>
      <w:r>
        <w:t xml:space="preserve">Большинство параметров конфигурации настраивается автоматически из манифеста приложения. Пользовательские настройки доступны в разделе «Профиль → Настройки»:</w:t>
      </w:r>
      <w:r>
        <w:t xml:space="preserve"> </w:t>
      </w:r>
      <w:r>
        <w:t xml:space="preserve">- Язык интерфейса.</w:t>
      </w:r>
      <w:r>
        <w:t xml:space="preserve"> </w:t>
      </w:r>
      <w:r>
        <w:t xml:space="preserve">- Тема оформления.</w:t>
      </w:r>
      <w:r>
        <w:t xml:space="preserve"> </w:t>
      </w:r>
      <w:r>
        <w:t xml:space="preserve">- Размер шрифта.</w:t>
      </w:r>
      <w:r>
        <w:t xml:space="preserve"> </w:t>
      </w:r>
      <w:r>
        <w:t xml:space="preserve">- Биометрия.</w:t>
      </w:r>
      <w:r>
        <w:t xml:space="preserve"> </w:t>
      </w:r>
      <w:r>
        <w:t xml:space="preserve">- PIN-код.</w:t>
      </w:r>
      <w:r>
        <w:t xml:space="preserve"> </w:t>
      </w:r>
      <w:r>
        <w:t xml:space="preserve">- Двухфакторная аутентификация.</w:t>
      </w:r>
      <w:r>
        <w:t xml:space="preserve"> </w:t>
      </w:r>
      <w:r>
        <w:t xml:space="preserve">- Push-уведомления.</w:t>
      </w:r>
    </w:p>
    <w:bookmarkEnd w:id="24"/>
    <w:bookmarkStart w:id="25" w:name="хранение-данных"/>
    <w:p>
      <w:pPr>
        <w:pStyle w:val="Heading3"/>
      </w:pPr>
      <w:r>
        <w:t xml:space="preserve">3.3. Хранение данных</w:t>
      </w:r>
    </w:p>
    <w:p>
      <w:pPr>
        <w:pStyle w:val="FirstParagraph"/>
      </w:pPr>
      <w:r>
        <w:t xml:space="preserve">Чувствительные данные хранятся исключительно в защищённых хранилищах операционной системы:</w:t>
      </w:r>
      <w:r>
        <w:t xml:space="preserve"> </w:t>
      </w:r>
      <w:r>
        <w:t xml:space="preserve">- iOS Keychain.</w:t>
      </w:r>
      <w:r>
        <w:t xml:space="preserve"> </w:t>
      </w:r>
      <w:r>
        <w:t xml:space="preserve">- Android Keystore.</w:t>
      </w:r>
      <w:r>
        <w:t xml:space="preserve"> </w:t>
      </w:r>
      <w:r>
        <w:t xml:space="preserve">- Windows Credential Locker.</w:t>
      </w:r>
    </w:p>
    <w:p>
      <w:pPr>
        <w:pStyle w:val="BodyText"/>
      </w:pPr>
      <w:r>
        <w:t xml:space="preserve">Кеш данных приложения хранится в зашифрованном виде в директории приложения. Размер кеша ограничен 200 МБ; при превышении старые данные автоматически удаляются.</w:t>
      </w:r>
    </w:p>
    <w:bookmarkEnd w:id="25"/>
    <w:bookmarkEnd w:id="26"/>
    <w:bookmarkStart w:id="30" w:name="обновление-программы"/>
    <w:p>
      <w:pPr>
        <w:pStyle w:val="Heading2"/>
      </w:pPr>
      <w:r>
        <w:t xml:space="preserve">4. Обновление программы</w:t>
      </w:r>
    </w:p>
    <w:bookmarkStart w:id="27" w:name="автоматические-обновления"/>
    <w:p>
      <w:pPr>
        <w:pStyle w:val="Heading3"/>
      </w:pPr>
      <w:r>
        <w:t xml:space="preserve">4.1. Автоматические обновления</w:t>
      </w:r>
    </w:p>
    <w:p>
      <w:pPr>
        <w:pStyle w:val="FirstParagraph"/>
      </w:pPr>
      <w:r>
        <w:t xml:space="preserve">Через стандартный механизм магазина приложений (RuStore, App Store, Google Play, Microsoft Store) с уведомлением пользователя.</w:t>
      </w:r>
    </w:p>
    <w:bookmarkEnd w:id="27"/>
    <w:bookmarkStart w:id="28" w:name="принудительные-обновления"/>
    <w:p>
      <w:pPr>
        <w:pStyle w:val="Heading3"/>
      </w:pPr>
      <w:r>
        <w:t xml:space="preserve">4.2. Принудительные обновления</w:t>
      </w:r>
    </w:p>
    <w:p>
      <w:pPr>
        <w:pStyle w:val="FirstParagraph"/>
      </w:pPr>
      <w:r>
        <w:t xml:space="preserve">Для критичных уязвимостей применяется механизм in-app force-update: при запуске приложения проверяется минимально допустимая версия; при её несоответствии приложение блокирует работу до обновления.</w:t>
      </w:r>
    </w:p>
    <w:bookmarkEnd w:id="28"/>
    <w:bookmarkStart w:id="29" w:name="pwa-обновления"/>
    <w:p>
      <w:pPr>
        <w:pStyle w:val="Heading3"/>
      </w:pPr>
      <w:r>
        <w:t xml:space="preserve">4.3. PWA-обновления</w:t>
      </w:r>
    </w:p>
    <w:p>
      <w:pPr>
        <w:pStyle w:val="FirstParagraph"/>
      </w:pPr>
      <w:r>
        <w:t xml:space="preserve">Service Worker автоматически проверяет обновления в фоне и при следующем запуске активирует новую версию. Пользователь может принудительно обновить через «Профиль → Настройки → Обновить приложение».</w:t>
      </w:r>
    </w:p>
    <w:bookmarkEnd w:id="29"/>
    <w:bookmarkEnd w:id="30"/>
    <w:bookmarkStart w:id="33" w:name="удаление-программы"/>
    <w:p>
      <w:pPr>
        <w:pStyle w:val="Heading2"/>
      </w:pPr>
      <w:r>
        <w:t xml:space="preserve">5. Удаление программы</w:t>
      </w:r>
    </w:p>
    <w:bookmarkStart w:id="31" w:name="с-устройства"/>
    <w:p>
      <w:pPr>
        <w:pStyle w:val="Heading3"/>
      </w:pPr>
      <w:r>
        <w:t xml:space="preserve">5.1. С устройства</w:t>
      </w:r>
    </w:p>
    <w:p>
      <w:pPr>
        <w:pStyle w:val="FirstParagraph"/>
      </w:pPr>
      <w:r>
        <w:t xml:space="preserve">Стандартное удаление через интерфейс операционной системы:</w:t>
      </w:r>
      <w:r>
        <w:t xml:space="preserve"> </w:t>
      </w:r>
      <w:r>
        <w:t xml:space="preserve">- Android: долгий тап на иконке → «Удалить».</w:t>
      </w:r>
      <w:r>
        <w:t xml:space="preserve"> </w:t>
      </w:r>
      <w:r>
        <w:t xml:space="preserve">- iOS: долгий тап на иконке → «Удалить приложение».</w:t>
      </w:r>
      <w:r>
        <w:t xml:space="preserve"> </w:t>
      </w:r>
      <w:r>
        <w:t xml:space="preserve">- Windows: Параметры → Приложения → ЦП РСФСР → Удалить.</w:t>
      </w:r>
      <w:r>
        <w:t xml:space="preserve"> </w:t>
      </w:r>
      <w:r>
        <w:t xml:space="preserve">- PWA: правый клик на иконке → «Удалить».</w:t>
      </w:r>
    </w:p>
    <w:bookmarkEnd w:id="31"/>
    <w:bookmarkStart w:id="32" w:name="удаление-данных"/>
    <w:p>
      <w:pPr>
        <w:pStyle w:val="Heading3"/>
      </w:pPr>
      <w:r>
        <w:t xml:space="preserve">5.2. Удаление данных</w:t>
      </w:r>
    </w:p>
    <w:p>
      <w:pPr>
        <w:pStyle w:val="FirstParagraph"/>
      </w:pPr>
      <w:r>
        <w:t xml:space="preserve">При удалении приложения автоматически удаляются:</w:t>
      </w:r>
      <w:r>
        <w:t xml:space="preserve"> </w:t>
      </w:r>
      <w:r>
        <w:t xml:space="preserve">- кеш на устройстве;</w:t>
      </w:r>
      <w:r>
        <w:t xml:space="preserve"> </w:t>
      </w:r>
      <w:r>
        <w:t xml:space="preserve">- сохранённые секреты в защищённом хранилище;</w:t>
      </w:r>
      <w:r>
        <w:t xml:space="preserve"> </w:t>
      </w:r>
      <w:r>
        <w:t xml:space="preserve">- настройки приложения.</w:t>
      </w:r>
    </w:p>
    <w:p>
      <w:pPr>
        <w:pStyle w:val="BodyText"/>
      </w:pPr>
      <w:r>
        <w:t xml:space="preserve">Серверные данные пользователя удаляются только по официальному запросу через раздел «Профиль → Безопасность → Удалить аккаунт» либо через службу поддержки в соответствии с требованиями 152-ФЗ.</w:t>
      </w:r>
    </w:p>
    <w:bookmarkEnd w:id="32"/>
    <w:bookmarkEnd w:id="33"/>
    <w:bookmarkStart w:id="37" w:name="администрирование"/>
    <w:p>
      <w:pPr>
        <w:pStyle w:val="Heading2"/>
      </w:pPr>
      <w:r>
        <w:t xml:space="preserve">6. Администрирование</w:t>
      </w:r>
    </w:p>
    <w:bookmarkStart w:id="34" w:name="распространение-в-корпоративной-среде"/>
    <w:p>
      <w:pPr>
        <w:pStyle w:val="Heading3"/>
      </w:pPr>
      <w:r>
        <w:t xml:space="preserve">6.1. Распространение в корпоративной среде</w:t>
      </w:r>
    </w:p>
    <w:p>
      <w:pPr>
        <w:pStyle w:val="FirstParagraph"/>
      </w:pPr>
      <w:r>
        <w:t xml:space="preserve">Для государственных и корпоративных пользователей доступны:</w:t>
      </w:r>
      <w:r>
        <w:t xml:space="preserve"> </w:t>
      </w:r>
      <w:r>
        <w:t xml:space="preserve">- MDM-распространение через корпоративный портал.</w:t>
      </w:r>
      <w:r>
        <w:t xml:space="preserve"> </w:t>
      </w:r>
      <w:r>
        <w:t xml:space="preserve">- Apple Business Manager / Google Workspace Endpoint Management.</w:t>
      </w:r>
      <w:r>
        <w:t xml:space="preserve"> </w:t>
      </w:r>
      <w:r>
        <w:t xml:space="preserve">- Intune (для Windows).</w:t>
      </w:r>
    </w:p>
    <w:bookmarkEnd w:id="34"/>
    <w:bookmarkStart w:id="35" w:name="мониторинг"/>
    <w:p>
      <w:pPr>
        <w:pStyle w:val="Heading3"/>
      </w:pPr>
      <w:r>
        <w:t xml:space="preserve">6.2. Мониторинг</w:t>
      </w:r>
    </w:p>
    <w:p>
      <w:pPr>
        <w:pStyle w:val="FirstParagraph"/>
      </w:pPr>
      <w:r>
        <w:t xml:space="preserve">Серверная часть платформы фиксирует все обращения приложения. Метрики доступны через регуляторную отчётность.</w:t>
      </w:r>
    </w:p>
    <w:bookmarkEnd w:id="35"/>
    <w:bookmarkStart w:id="36" w:name="обращения-в-поддержку"/>
    <w:p>
      <w:pPr>
        <w:pStyle w:val="Heading3"/>
      </w:pPr>
      <w:r>
        <w:t xml:space="preserve">6.3. Обращения в поддержку</w:t>
      </w:r>
    </w:p>
    <w:p>
      <w:pPr>
        <w:pStyle w:val="Compact"/>
        <w:numPr>
          <w:ilvl w:val="0"/>
          <w:numId w:val="1010"/>
        </w:numPr>
      </w:pPr>
      <w:r>
        <w:t xml:space="preserve">Через раздел «Профиль → Помощь и поддержка» в приложении.</w:t>
      </w:r>
    </w:p>
    <w:p>
      <w:pPr>
        <w:pStyle w:val="Compact"/>
        <w:numPr>
          <w:ilvl w:val="0"/>
          <w:numId w:val="1010"/>
        </w:numPr>
      </w:pPr>
      <w:r>
        <w:t xml:space="preserve">По телефону горячей линии (указывается в приложении).</w:t>
      </w:r>
    </w:p>
    <w:p>
      <w:pPr>
        <w:pStyle w:val="Compact"/>
        <w:numPr>
          <w:ilvl w:val="0"/>
          <w:numId w:val="1010"/>
        </w:numPr>
      </w:pPr>
      <w:r>
        <w:t xml:space="preserve">Через форму обратной связи в большой презентации проекта.</w:t>
      </w:r>
    </w:p>
    <w:bookmarkEnd w:id="36"/>
    <w:bookmarkEnd w:id="37"/>
    <w:bookmarkStart w:id="41" w:name="обеспечение-безопасности"/>
    <w:p>
      <w:pPr>
        <w:pStyle w:val="Heading2"/>
      </w:pPr>
      <w:r>
        <w:t xml:space="preserve">7. Обеспечение безопасности</w:t>
      </w:r>
    </w:p>
    <w:bookmarkStart w:id="38" w:name="защита-от-компрометации-устройства"/>
    <w:p>
      <w:pPr>
        <w:pStyle w:val="Heading3"/>
      </w:pPr>
      <w:r>
        <w:t xml:space="preserve">7.1. Защита от компрометации устройства</w:t>
      </w:r>
    </w:p>
    <w:p>
      <w:pPr>
        <w:pStyle w:val="FirstParagraph"/>
      </w:pPr>
      <w:r>
        <w:t xml:space="preserve">При обнаружении jailbreak/root приложение:</w:t>
      </w:r>
      <w:r>
        <w:t xml:space="preserve"> </w:t>
      </w:r>
      <w:r>
        <w:t xml:space="preserve">1. Выводит предупреждение о небезопасной среде.</w:t>
      </w:r>
      <w:r>
        <w:t xml:space="preserve"> </w:t>
      </w:r>
      <w:r>
        <w:t xml:space="preserve">2. Блокирует функции выпуска ЦФА и подписания смарт-контрактов.</w:t>
      </w:r>
      <w:r>
        <w:t xml:space="preserve"> </w:t>
      </w:r>
      <w:r>
        <w:t xml:space="preserve">3. Сохраняет только чтение для уже выпущенных ЦФА.</w:t>
      </w:r>
    </w:p>
    <w:bookmarkEnd w:id="38"/>
    <w:bookmarkStart w:id="39" w:name="защита-от-потери-устройства"/>
    <w:p>
      <w:pPr>
        <w:pStyle w:val="Heading3"/>
      </w:pPr>
      <w:r>
        <w:t xml:space="preserve">7.2. Защита от потери устройства</w:t>
      </w:r>
    </w:p>
    <w:p>
      <w:pPr>
        <w:pStyle w:val="FirstParagraph"/>
      </w:pPr>
      <w:r>
        <w:t xml:space="preserve">При потере устройства пользователь должен:</w:t>
      </w:r>
      <w:r>
        <w:t xml:space="preserve"> </w:t>
      </w:r>
      <w:r>
        <w:t xml:space="preserve">1. Войти в личный кабинет с другого устройства через PWA или веб-сайт.</w:t>
      </w:r>
      <w:r>
        <w:t xml:space="preserve"> </w:t>
      </w:r>
      <w:r>
        <w:t xml:space="preserve">2. Перейти в «Профиль → Настройки → Безопасность».</w:t>
      </w:r>
      <w:r>
        <w:t xml:space="preserve"> </w:t>
      </w:r>
      <w:r>
        <w:t xml:space="preserve">3. Нажать «Заблокировать все сессии».</w:t>
      </w:r>
    </w:p>
    <w:bookmarkEnd w:id="39"/>
    <w:bookmarkStart w:id="40" w:name="восстановление-доступа"/>
    <w:p>
      <w:pPr>
        <w:pStyle w:val="Heading3"/>
      </w:pPr>
      <w:r>
        <w:t xml:space="preserve">7.3. Восстановление доступа</w:t>
      </w:r>
    </w:p>
    <w:p>
      <w:pPr>
        <w:pStyle w:val="FirstParagraph"/>
      </w:pPr>
      <w:r>
        <w:t xml:space="preserve">Восстановление пароля и доступа осуществляется через Госуслуги по стандартной процедуре восстановления учётной записи ЕСИА.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19.503-79 «Руководство системного программиста».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2026-05-23T23:01:26Z</dcterms:created>
  <dcterms:modified xsi:type="dcterms:W3CDTF">2026-05-23T23:01:26Z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