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5b678fb4c12abf3ac94f3e6774f802a3b8a3582"/>
    <w:p>
      <w:pPr>
        <w:pStyle w:val="Heading1"/>
      </w:pPr>
      <w:r>
        <w:t xml:space="preserve">Описание архитектуры мобильного приложения</w:t>
      </w:r>
    </w:p>
    <w:bookmarkStart w:id="9" w:name="цп-рсфср-мобильное-приложение"/>
    <w:p>
      <w:pPr>
        <w:pStyle w:val="Heading2"/>
      </w:pPr>
      <w:r>
        <w:t xml:space="preserve">ЦП РСФСР — мобильное приложение</w:t>
      </w:r>
    </w:p>
    <w:p>
      <w:pPr>
        <w:pStyle w:val="FirstParagraph"/>
      </w:pPr>
      <w:r>
        <w:rPr>
          <w:b/>
          <w:bCs/>
        </w:rPr>
        <w:t xml:space="preserve">Условное обозначение:</w:t>
      </w:r>
      <w:r>
        <w:t xml:space="preserve"> </w:t>
      </w:r>
      <w:r>
        <w:t xml:space="preserve">РСФСР.МП.06.ОА</w:t>
      </w:r>
    </w:p>
    <w:p>
      <w:r>
        <w:pict>
          <v:rect style="width:0;height:1.5pt" o:hralign="center" o:hrstd="t" o:hr="t"/>
        </w:pict>
      </w:r>
    </w:p>
    <w:bookmarkEnd w:id="9"/>
    <w:bookmarkStart w:id="12" w:name="архитектурный-обзор"/>
    <w:p>
      <w:pPr>
        <w:pStyle w:val="Heading2"/>
      </w:pPr>
      <w:r>
        <w:t xml:space="preserve">1. Архитектурный обзор</w:t>
      </w:r>
    </w:p>
    <w:bookmarkStart w:id="10" w:name="подход"/>
    <w:p>
      <w:pPr>
        <w:pStyle w:val="Heading3"/>
      </w:pPr>
      <w:r>
        <w:t xml:space="preserve">1.1. Подход</w:t>
      </w:r>
    </w:p>
    <w:p>
      <w:pPr>
        <w:pStyle w:val="FirstParagraph"/>
      </w:pPr>
      <w:r>
        <w:t xml:space="preserve">Приложение построено по принципу</w:t>
      </w:r>
      <w:r>
        <w:t xml:space="preserve"> </w:t>
      </w:r>
      <w:r>
        <w:rPr>
          <w:b/>
          <w:bCs/>
        </w:rPr>
        <w:t xml:space="preserve">PWA-first</w:t>
      </w:r>
      <w:r>
        <w:t xml:space="preserve"> </w:t>
      </w:r>
      <w:r>
        <w:t xml:space="preserve">с упаковкой в нативные оболочки через</w:t>
      </w:r>
      <w:r>
        <w:t xml:space="preserve"> </w:t>
      </w:r>
      <w:r>
        <w:rPr>
          <w:b/>
          <w:bCs/>
        </w:rPr>
        <w:t xml:space="preserve">Capacitor 6</w:t>
      </w:r>
      <w:r>
        <w:t xml:space="preserve">. Это обеспечивает единую кодовую базу для веб, Android, iOS и Windows при сохранении доступа к нативным API каждой платформы.</w:t>
      </w:r>
    </w:p>
    <w:bookmarkEnd w:id="10"/>
    <w:bookmarkStart w:id="11" w:name="преимущества-подхода"/>
    <w:p>
      <w:pPr>
        <w:pStyle w:val="Heading3"/>
      </w:pPr>
      <w:r>
        <w:t xml:space="preserve">1.2. Преимущества подхода</w:t>
      </w:r>
    </w:p>
    <w:p>
      <w:pPr>
        <w:pStyle w:val="Compact"/>
        <w:numPr>
          <w:ilvl w:val="0"/>
          <w:numId w:val="1001"/>
        </w:numPr>
      </w:pPr>
      <w:r>
        <w:t xml:space="preserve">Единая кодовая база — экономия 60–70% ресурсов разработки.</w:t>
      </w:r>
    </w:p>
    <w:p>
      <w:pPr>
        <w:pStyle w:val="Compact"/>
        <w:numPr>
          <w:ilvl w:val="0"/>
          <w:numId w:val="1001"/>
        </w:numPr>
      </w:pPr>
      <w:r>
        <w:t xml:space="preserve">Возможность независимого выпуска платформ.</w:t>
      </w:r>
    </w:p>
    <w:p>
      <w:pPr>
        <w:pStyle w:val="Compact"/>
        <w:numPr>
          <w:ilvl w:val="0"/>
          <w:numId w:val="1001"/>
        </w:numPr>
      </w:pPr>
      <w:r>
        <w:t xml:space="preserve">Полноценная PWA для пользователей без установки.</w:t>
      </w:r>
    </w:p>
    <w:p>
      <w:pPr>
        <w:pStyle w:val="Compact"/>
        <w:numPr>
          <w:ilvl w:val="0"/>
          <w:numId w:val="1001"/>
        </w:numPr>
      </w:pPr>
      <w:r>
        <w:t xml:space="preserve">Доступ к нативным API через плагины Capacitor.</w:t>
      </w:r>
    </w:p>
    <w:p>
      <w:pPr>
        <w:pStyle w:val="Compact"/>
        <w:numPr>
          <w:ilvl w:val="0"/>
          <w:numId w:val="1001"/>
        </w:numPr>
      </w:pPr>
      <w:r>
        <w:t xml:space="preserve">Соответствие требованиям импортозамещения (без зависимости от иностранных кросс-платформенных фреймворков).</w:t>
      </w:r>
    </w:p>
    <w:bookmarkEnd w:id="11"/>
    <w:bookmarkEnd w:id="12"/>
    <w:bookmarkStart w:id="13" w:name="слоистая-архитектура"/>
    <w:p>
      <w:pPr>
        <w:pStyle w:val="Heading2"/>
      </w:pPr>
      <w:r>
        <w:t xml:space="preserve">2. Слоистая архитектура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Native Shell (Capacitor)               │</w:t>
      </w:r>
      <w:r>
        <w:br/>
      </w:r>
      <w:r>
        <w:rPr>
          <w:rStyle w:val="VerbatimChar"/>
        </w:rPr>
        <w:t xml:space="preserve">│  iOS / Android / Windows / PWA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Bridge — Capacitor Plugins              │</w:t>
      </w:r>
      <w:r>
        <w:br/>
      </w:r>
      <w:r>
        <w:rPr>
          <w:rStyle w:val="VerbatimChar"/>
        </w:rPr>
        <w:t xml:space="preserve">│  Биометрия · Push · Keychain · Camera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Presentation Layer (UI)                 │</w:t>
      </w:r>
      <w:r>
        <w:br/>
      </w:r>
      <w:r>
        <w:rPr>
          <w:rStyle w:val="VerbatimChar"/>
        </w:rPr>
        <w:t xml:space="preserve">│  HTML5 + CSS3 + Web Components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Application Layer                       │</w:t>
      </w:r>
      <w:r>
        <w:br/>
      </w:r>
      <w:r>
        <w:rPr>
          <w:rStyle w:val="VerbatimChar"/>
        </w:rPr>
        <w:t xml:space="preserve">│  Router · State · i18n · Theme · A11y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Domain Layer                            │</w:t>
      </w:r>
      <w:r>
        <w:br/>
      </w:r>
      <w:r>
        <w:rPr>
          <w:rStyle w:val="VerbatimChar"/>
        </w:rPr>
        <w:t xml:space="preserve">│  Models · Use cases · Business rules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Data Layer                              │</w:t>
      </w:r>
      <w:r>
        <w:br/>
      </w:r>
      <w:r>
        <w:rPr>
          <w:rStyle w:val="VerbatimChar"/>
        </w:rPr>
        <w:t xml:space="preserve">│  Repositories · API · Local storage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Infrastructure                          │</w:t>
      </w:r>
      <w:r>
        <w:br/>
      </w:r>
      <w:r>
        <w:rPr>
          <w:rStyle w:val="VerbatimChar"/>
        </w:rPr>
        <w:t xml:space="preserve">│  Service Worker · Crypto · Network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13"/>
    <w:bookmarkStart w:id="19" w:name="компонентная-структура"/>
    <w:p>
      <w:pPr>
        <w:pStyle w:val="Heading2"/>
      </w:pPr>
      <w:r>
        <w:t xml:space="preserve">3. Компонентная структура</w:t>
      </w:r>
    </w:p>
    <w:bookmarkStart w:id="14" w:name="presentation-layer"/>
    <w:p>
      <w:pPr>
        <w:pStyle w:val="Heading3"/>
      </w:pPr>
      <w:r>
        <w:t xml:space="preserve">3.1. Presentation Layer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Экраны</w:t>
      </w:r>
      <w:r>
        <w:t xml:space="preserve"> </w:t>
      </w:r>
      <w:r>
        <w:t xml:space="preserve">— 23 экрана как отдельные секции HTML с уникальными атрибутами data-screen.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Компоненты</w:t>
      </w:r>
      <w:r>
        <w:t xml:space="preserve"> </w:t>
      </w:r>
      <w:r>
        <w:t xml:space="preserve">— переиспользуемые UI-элементы (карточки, кнопки, формы, графики).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Темы</w:t>
      </w:r>
      <w:r>
        <w:t xml:space="preserve"> </w:t>
      </w:r>
      <w:r>
        <w:t xml:space="preserve">— четыре темы оформления через CSS Custom Properties.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i18n</w:t>
      </w:r>
      <w:r>
        <w:t xml:space="preserve"> </w:t>
      </w:r>
      <w:r>
        <w:t xml:space="preserve">— поддержка четырёх языков через JSON-словари.</w:t>
      </w:r>
    </w:p>
    <w:bookmarkEnd w:id="14"/>
    <w:bookmarkStart w:id="15" w:name="application-layer"/>
    <w:p>
      <w:pPr>
        <w:pStyle w:val="Heading3"/>
      </w:pPr>
      <w:r>
        <w:t xml:space="preserve">3.2. Application Layer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Router</w:t>
      </w:r>
      <w:r>
        <w:t xml:space="preserve"> </w:t>
      </w:r>
      <w:r>
        <w:t xml:space="preserve">— навигация по хешу URL (</w:t>
      </w:r>
      <w:r>
        <w:rPr>
          <w:rStyle w:val="VerbatimChar"/>
        </w:rPr>
        <w:t xml:space="preserve">#screen-name</w:t>
      </w:r>
      <w:r>
        <w:t xml:space="preserve">). Поддержка истории браузера и кнопки «Назад» ОС.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State Manager</w:t>
      </w:r>
      <w:r>
        <w:t xml:space="preserve"> </w:t>
      </w:r>
      <w:r>
        <w:t xml:space="preserve">— централизованное хранилище состояния пользователя, активов, ЦФА, истории, уведомлений.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Theme Manager</w:t>
      </w:r>
      <w:r>
        <w:t xml:space="preserve"> </w:t>
      </w:r>
      <w:r>
        <w:t xml:space="preserve">— переключение тем с сохранением в LocalStorage.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i18n Manager</w:t>
      </w:r>
      <w:r>
        <w:t xml:space="preserve"> </w:t>
      </w:r>
      <w:r>
        <w:t xml:space="preserve">— локализация интерфейса с автоматическим переключением направления текста для арабского.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A11y Manager</w:t>
      </w:r>
      <w:r>
        <w:t xml:space="preserve"> </w:t>
      </w:r>
      <w:r>
        <w:t xml:space="preserve">— управление размером шрифта, контрастной темой, фокусом.</w:t>
      </w:r>
    </w:p>
    <w:bookmarkEnd w:id="15"/>
    <w:bookmarkStart w:id="16" w:name="domain-layer"/>
    <w:p>
      <w:pPr>
        <w:pStyle w:val="Heading3"/>
      </w:pPr>
      <w:r>
        <w:t xml:space="preserve">3.3. Domain Layer</w:t>
      </w:r>
    </w:p>
    <w:p>
      <w:pPr>
        <w:pStyle w:val="FirstParagraph"/>
      </w:pPr>
      <w:r>
        <w:t xml:space="preserve">Бизнес-сущности: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— пользователь с идентификатором, ФИО, KYC-статусом.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Asset</w:t>
      </w:r>
      <w:r>
        <w:t xml:space="preserve"> </w:t>
      </w:r>
      <w:r>
        <w:t xml:space="preserve">— актив с типом, характеристиками, оценкой, статусом.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Valuation</w:t>
      </w:r>
      <w:r>
        <w:t xml:space="preserve"> </w:t>
      </w:r>
      <w:r>
        <w:t xml:space="preserve">— оценка с методом, ценой, сроком действия, страхованием.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SmartContract</w:t>
      </w:r>
      <w:r>
        <w:t xml:space="preserve"> </w:t>
      </w:r>
      <w:r>
        <w:t xml:space="preserve">— смарт-контракт с условиями, целью, ставкой, статусом.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CFA</w:t>
      </w:r>
      <w:r>
        <w:t xml:space="preserve"> </w:t>
      </w:r>
      <w:r>
        <w:t xml:space="preserve">— цифровой финансовый актив с привязкой к смарт-контракту, выплатам.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— операция в реестре (выпуск, мена, выплата).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— уведомление с категорией, статусом, действием.</w:t>
      </w:r>
    </w:p>
    <w:bookmarkEnd w:id="16"/>
    <w:bookmarkStart w:id="17" w:name="data-layer"/>
    <w:p>
      <w:pPr>
        <w:pStyle w:val="Heading3"/>
      </w:pPr>
      <w:r>
        <w:t xml:space="preserve">3.4. Data Layer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Repositories</w:t>
      </w:r>
      <w:r>
        <w:t xml:space="preserve"> </w:t>
      </w:r>
      <w:r>
        <w:t xml:space="preserve">— абстракция доступа к данным с переключением между локальным хранилищем и сетевым API.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 Client</w:t>
      </w:r>
      <w:r>
        <w:t xml:space="preserve"> </w:t>
      </w:r>
      <w:r>
        <w:t xml:space="preserve">— типизированный клиент REST API с retry-логикой и кешированием.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Local Storage</w:t>
      </w:r>
      <w:r>
        <w:t xml:space="preserve"> </w:t>
      </w:r>
      <w:r>
        <w:t xml:space="preserve">— LocalStorage для настроек, IndexedDB для кеша данных, защищённое хранилище ОС для секретов.</w:t>
      </w:r>
    </w:p>
    <w:bookmarkEnd w:id="17"/>
    <w:bookmarkStart w:id="18" w:name="infrastructure"/>
    <w:p>
      <w:pPr>
        <w:pStyle w:val="Heading3"/>
      </w:pPr>
      <w:r>
        <w:t xml:space="preserve">3.5. Infrastructure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Service Worker</w:t>
      </w:r>
      <w:r>
        <w:t xml:space="preserve"> </w:t>
      </w:r>
      <w:r>
        <w:t xml:space="preserve">— кеширование статических ресурсов и API-ответов; обработка push-уведомлений; работа в оффлайн-режиме.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Crypto</w:t>
      </w:r>
      <w:r>
        <w:t xml:space="preserve"> </w:t>
      </w:r>
      <w:r>
        <w:t xml:space="preserve">— обёртка над WebCrypto API + нативный плагин для ГОСТ-криптографии (КриптоПро Mobile SDK).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Network</w:t>
      </w:r>
      <w:r>
        <w:t xml:space="preserve"> </w:t>
      </w:r>
      <w:r>
        <w:t xml:space="preserve">— Fetch API c автоматическим обновлением токенов; certificate pinning через нативные плагины.</w:t>
      </w:r>
    </w:p>
    <w:bookmarkEnd w:id="18"/>
    <w:bookmarkEnd w:id="19"/>
    <w:bookmarkStart w:id="24" w:name="технологический-стек"/>
    <w:p>
      <w:pPr>
        <w:pStyle w:val="Heading2"/>
      </w:pPr>
      <w:r>
        <w:t xml:space="preserve">4. Технологический стек</w:t>
      </w:r>
    </w:p>
    <w:bookmarkStart w:id="20" w:name="веб-стек-общий"/>
    <w:p>
      <w:pPr>
        <w:pStyle w:val="Heading3"/>
      </w:pPr>
      <w:r>
        <w:t xml:space="preserve">4.1. Веб-стек (общий)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Язык</w:t>
            </w:r>
          </w:p>
        </w:tc>
        <w:tc>
          <w:tcPr/>
          <w:p>
            <w:pPr>
              <w:pStyle w:val="Compact"/>
            </w:pPr>
            <w:r>
              <w:t xml:space="preserve">JavaScript ES2020+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Стили</w:t>
            </w:r>
          </w:p>
        </w:tc>
        <w:tc>
          <w:tcPr/>
          <w:p>
            <w:pPr>
              <w:pStyle w:val="Compact"/>
            </w:pPr>
            <w:r>
              <w:t xml:space="preserve">CSS3 (Custom Properties, Grid, Flexbox)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Сборщик</w:t>
            </w:r>
          </w:p>
        </w:tc>
        <w:tc>
          <w:tcPr/>
          <w:p>
            <w:pPr>
              <w:pStyle w:val="Compact"/>
            </w:pPr>
            <w:r>
              <w:t xml:space="preserve">Capacitor CLI 6</w:t>
            </w:r>
          </w:p>
        </w:tc>
        <w:tc>
          <w:tcPr/>
          <w:p>
            <w:pPr>
              <w:pStyle w:val="Compact"/>
            </w:pPr>
            <w:r>
              <w:t xml:space="preserve">6.x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Worker</w:t>
            </w:r>
          </w:p>
        </w:tc>
        <w:tc>
          <w:tcPr/>
          <w:p>
            <w:pPr>
              <w:pStyle w:val="Compact"/>
            </w:pPr>
            <w:r>
              <w:t xml:space="preserve">Workbox-совместимый</w:t>
            </w:r>
          </w:p>
        </w:tc>
        <w:tc>
          <w:tcPr/>
          <w:p>
            <w:pPr>
              <w:pStyle w:val="Compact"/>
            </w:pPr>
            <w:r>
              <w:t xml:space="preserve">7.x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Графики</w:t>
            </w:r>
          </w:p>
        </w:tc>
        <w:tc>
          <w:tcPr/>
          <w:p>
            <w:pPr>
              <w:pStyle w:val="Compact"/>
            </w:pPr>
            <w:r>
              <w:t xml:space="preserve">Chart.js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Шрифты</w:t>
            </w:r>
          </w:p>
        </w:tc>
        <w:tc>
          <w:tcPr/>
          <w:p>
            <w:pPr>
              <w:pStyle w:val="Compact"/>
            </w:pPr>
            <w:r>
              <w:t xml:space="preserve">Onest, Inter, Noto Naskh Arabic, JetBrains Mono</w:t>
            </w:r>
          </w:p>
        </w:tc>
        <w:tc>
          <w:tcPr/>
          <w:p>
            <w:pPr>
              <w:pStyle w:val="Compact"/>
            </w:pPr>
            <w:r>
              <w:t xml:space="preserve">через Google Fonts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PWA-манифест</w:t>
            </w:r>
          </w:p>
        </w:tc>
        <w:tc>
          <w:tcPr/>
          <w:p>
            <w:pPr>
              <w:pStyle w:val="Compact"/>
            </w:pPr>
            <w:r>
              <w:t xml:space="preserve">Web App Manifest spec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0"/>
    <w:bookmarkStart w:id="21" w:name="android"/>
    <w:p>
      <w:pPr>
        <w:pStyle w:val="Heading3"/>
      </w:pPr>
      <w:r>
        <w:t xml:space="preserve">4.2. Android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Технология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Минимум API</w:t>
            </w:r>
          </w:p>
        </w:tc>
        <w:tc>
          <w:tcPr/>
          <w:p>
            <w:pPr>
              <w:pStyle w:val="Compact"/>
            </w:pPr>
            <w:r>
              <w:t xml:space="preserve">28 (Android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Целевой API</w:t>
            </w:r>
          </w:p>
        </w:tc>
        <w:tc>
          <w:tcPr/>
          <w:p>
            <w:pPr>
              <w:pStyle w:val="Compact"/>
            </w:pPr>
            <w:r>
              <w:t xml:space="preserve">34 (Android 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Язык</w:t>
            </w:r>
          </w:p>
        </w:tc>
        <w:tc>
          <w:tcPr/>
          <w:p>
            <w:pPr>
              <w:pStyle w:val="Compact"/>
            </w:pPr>
            <w:r>
              <w:t xml:space="preserve">Kotlin (нативная обёртка)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Сборщик</w:t>
            </w:r>
          </w:p>
        </w:tc>
        <w:tc>
          <w:tcPr/>
          <w:p>
            <w:pPr>
              <w:pStyle w:val="Compact"/>
            </w:pPr>
            <w:r>
              <w:t xml:space="preserve">Gradle 8.x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приложения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ru.rsfsr.app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1.0.0 (versionCode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Подпись</w:t>
            </w:r>
          </w:p>
        </w:tc>
        <w:tc>
          <w:tcPr/>
          <w:p>
            <w:pPr>
              <w:pStyle w:val="Compact"/>
            </w:pPr>
            <w:r>
              <w:t xml:space="preserve">Apk Signing v2 / 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Магазины</w:t>
            </w:r>
          </w:p>
        </w:tc>
        <w:tc>
          <w:tcPr/>
          <w:p>
            <w:pPr>
              <w:pStyle w:val="Compact"/>
            </w:pPr>
            <w:r>
              <w:t xml:space="preserve">RuStore (основной), Google Play</w:t>
            </w:r>
          </w:p>
        </w:tc>
      </w:tr>
    </w:tbl>
    <w:bookmarkEnd w:id="21"/>
    <w:bookmarkStart w:id="22" w:name="ios"/>
    <w:p>
      <w:pPr>
        <w:pStyle w:val="Heading3"/>
      </w:pPr>
      <w:r>
        <w:t xml:space="preserve">4.3. 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Технология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Минимум iOS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Целевой SDK</w:t>
            </w:r>
          </w:p>
        </w:tc>
        <w:tc>
          <w:tcPr/>
          <w:p>
            <w:pPr>
              <w:pStyle w:val="Compact"/>
            </w:pPr>
            <w:r>
              <w:t xml:space="preserve">iOS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Язык</w:t>
            </w:r>
          </w:p>
        </w:tc>
        <w:tc>
          <w:tcPr/>
          <w:p>
            <w:pPr>
              <w:pStyle w:val="Compact"/>
            </w:pPr>
            <w:r>
              <w:t xml:space="preserve">Swift (нативная обёртка)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Сборщик</w:t>
            </w:r>
          </w:p>
        </w:tc>
        <w:tc>
          <w:tcPr/>
          <w:p>
            <w:pPr>
              <w:pStyle w:val="Compact"/>
            </w:pPr>
            <w:r>
              <w:t xml:space="preserve">Xcode 15.x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ru.rsfsr.app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1.0.0 (build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Подпись</w:t>
            </w:r>
          </w:p>
        </w:tc>
        <w:tc>
          <w:tcPr/>
          <w:p>
            <w:pPr>
              <w:pStyle w:val="Compact"/>
            </w:pPr>
            <w:r>
              <w:t xml:space="preserve">Apple Distribution Certificate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Магазин</w:t>
            </w:r>
          </w:p>
        </w:tc>
        <w:tc>
          <w:tcPr/>
          <w:p>
            <w:pPr>
              <w:pStyle w:val="Compact"/>
            </w:pPr>
            <w:r>
              <w:t xml:space="preserve">App Store</w:t>
            </w:r>
          </w:p>
        </w:tc>
      </w:tr>
    </w:tbl>
    <w:bookmarkEnd w:id="22"/>
    <w:bookmarkStart w:id="23" w:name="windows"/>
    <w:p>
      <w:pPr>
        <w:pStyle w:val="Heading3"/>
      </w:pPr>
      <w:r>
        <w:t xml:space="preserve">4.4. Windows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Технология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Целевая ОС</w:t>
            </w:r>
          </w:p>
        </w:tc>
        <w:tc>
          <w:tcPr/>
          <w:p>
            <w:pPr>
              <w:pStyle w:val="Compact"/>
            </w:pPr>
            <w:r>
              <w:t xml:space="preserve">Windows 10 (1809) +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Язык</w:t>
            </w:r>
          </w:p>
        </w:tc>
        <w:tc>
          <w:tcPr/>
          <w:p>
            <w:pPr>
              <w:pStyle w:val="Compact"/>
            </w:pPr>
            <w:r>
              <w:t xml:space="preserve">C# (.NET 8) + WebView2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Сборщик</w:t>
            </w:r>
          </w:p>
        </w:tc>
        <w:tc>
          <w:tcPr/>
          <w:p>
            <w:pPr>
              <w:pStyle w:val="Compact"/>
            </w:pPr>
            <w:r>
              <w:t xml:space="preserve">Visual Studio 2022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RuRSFSR.App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1.0.0.0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Архитектуры</w:t>
            </w:r>
          </w:p>
        </w:tc>
        <w:tc>
          <w:tcPr/>
          <w:p>
            <w:pPr>
              <w:pStyle w:val="Compact"/>
            </w:pPr>
            <w:r>
              <w:t xml:space="preserve">x64, ARM64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Магазин</w:t>
            </w:r>
          </w:p>
        </w:tc>
        <w:tc>
          <w:tcPr/>
          <w:p>
            <w:pPr>
              <w:pStyle w:val="Compact"/>
            </w:pPr>
            <w:r>
              <w:t xml:space="preserve">Microsoft Store</w:t>
            </w:r>
          </w:p>
        </w:tc>
      </w:tr>
    </w:tbl>
    <w:bookmarkEnd w:id="23"/>
    <w:bookmarkEnd w:id="24"/>
    <w:bookmarkStart w:id="25" w:name="используемые-capacitor-плагины"/>
    <w:p>
      <w:pPr>
        <w:pStyle w:val="Heading2"/>
      </w:pPr>
      <w:r>
        <w:t xml:space="preserve">5. Используемые Capacitor-плагины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Плагин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@capacitor/app</w:t>
            </w:r>
          </w:p>
        </w:tc>
        <w:tc>
          <w:tcPr/>
          <w:p>
            <w:pPr>
              <w:pStyle w:val="Compact"/>
            </w:pPr>
            <w:r>
              <w:t xml:space="preserve">События приложения, deep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@capacitor/preferences</w:t>
            </w:r>
          </w:p>
        </w:tc>
        <w:tc>
          <w:tcPr/>
          <w:p>
            <w:pPr>
              <w:pStyle w:val="Compact"/>
            </w:pPr>
            <w:r>
              <w:t xml:space="preserve">Хранилище настроек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@capacitor/network</w:t>
            </w:r>
          </w:p>
        </w:tc>
        <w:tc>
          <w:tcPr/>
          <w:p>
            <w:pPr>
              <w:pStyle w:val="Compact"/>
            </w:pPr>
            <w:r>
              <w:t xml:space="preserve">Состояние сети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@capacitor/device</w:t>
            </w:r>
          </w:p>
        </w:tc>
        <w:tc>
          <w:tcPr/>
          <w:p>
            <w:pPr>
              <w:pStyle w:val="Compact"/>
            </w:pPr>
            <w:r>
              <w:t xml:space="preserve">Информация об устройстве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@capacitor/share</w:t>
            </w:r>
          </w:p>
        </w:tc>
        <w:tc>
          <w:tcPr/>
          <w:p>
            <w:pPr>
              <w:pStyle w:val="Compact"/>
            </w:pPr>
            <w:r>
              <w:t xml:space="preserve">Системное «Поделиться»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@capacitor/clipboard</w:t>
            </w:r>
          </w:p>
        </w:tc>
        <w:tc>
          <w:tcPr/>
          <w:p>
            <w:pPr>
              <w:pStyle w:val="Compact"/>
            </w:pPr>
            <w:r>
              <w:t xml:space="preserve">Буфер обмена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@capacitor/push-notifications</w:t>
            </w:r>
          </w:p>
        </w:tc>
        <w:tc>
          <w:tcPr/>
          <w:p>
            <w:pPr>
              <w:pStyle w:val="Compact"/>
            </w:pPr>
            <w:r>
              <w:t xml:space="preserve">Push-уведомления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@capacitor/local-notifications</w:t>
            </w:r>
          </w:p>
        </w:tc>
        <w:tc>
          <w:tcPr/>
          <w:p>
            <w:pPr>
              <w:pStyle w:val="Compact"/>
            </w:pPr>
            <w:r>
              <w:t xml:space="preserve">Локальные уведомления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@capacitor/biometric-auth</w:t>
            </w:r>
          </w:p>
        </w:tc>
        <w:tc>
          <w:tcPr/>
          <w:p>
            <w:pPr>
              <w:pStyle w:val="Compact"/>
            </w:pPr>
            <w:r>
              <w:t xml:space="preserve">Биометрия (отечественный аналог)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@capacitor/camera</w:t>
            </w:r>
          </w:p>
        </w:tc>
        <w:tc>
          <w:tcPr/>
          <w:p>
            <w:pPr>
              <w:pStyle w:val="Compact"/>
            </w:pPr>
            <w:r>
              <w:t xml:space="preserve">Камера (для документов)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@capacitor/filesystem</w:t>
            </w:r>
          </w:p>
        </w:tc>
        <w:tc>
          <w:tcPr/>
          <w:p>
            <w:pPr>
              <w:pStyle w:val="Compact"/>
            </w:pPr>
            <w:r>
              <w:t xml:space="preserve">Доступ к файлам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capacitor-secure-storage-plugin</w:t>
            </w:r>
          </w:p>
        </w:tc>
        <w:tc>
          <w:tcPr/>
          <w:p>
            <w:pPr>
              <w:pStyle w:val="Compact"/>
            </w:pPr>
            <w:r>
              <w:t xml:space="preserve">Защищённое хранилище</w:t>
            </w:r>
          </w:p>
        </w:tc>
      </w:tr>
    </w:tbl>
    <w:p>
      <w:pPr>
        <w:pStyle w:val="BodyText"/>
      </w:pPr>
      <w:r>
        <w:t xml:space="preserve">Для отечественной криптографии используется собственный нативный плагин-обёртка над КриптоПро Mobile SDK.</w:t>
      </w:r>
    </w:p>
    <w:bookmarkEnd w:id="25"/>
    <w:bookmarkStart w:id="29" w:name="информационная-безопасность"/>
    <w:p>
      <w:pPr>
        <w:pStyle w:val="Heading2"/>
      </w:pPr>
      <w:r>
        <w:t xml:space="preserve">6. Информационная безопасность</w:t>
      </w:r>
    </w:p>
    <w:bookmarkStart w:id="26" w:name="защита-приложения"/>
    <w:p>
      <w:pPr>
        <w:pStyle w:val="Heading3"/>
      </w:pPr>
      <w:r>
        <w:t xml:space="preserve">6.1. Защита приложения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Anti-tampering</w:t>
      </w:r>
      <w:r>
        <w:t xml:space="preserve"> </w:t>
      </w:r>
      <w:r>
        <w:t xml:space="preserve">— проверка целостности кода при запуске.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Anti-debug</w:t>
      </w:r>
      <w:r>
        <w:t xml:space="preserve"> </w:t>
      </w:r>
      <w:r>
        <w:t xml:space="preserve">— обнаружение отладчиков и эмуляторов.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Jailbreak/Root detection</w:t>
      </w:r>
      <w:r>
        <w:t xml:space="preserve"> </w:t>
      </w:r>
      <w:r>
        <w:t xml:space="preserve">— отказ работы на скомпрометированных устройствах.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Certificate pinning</w:t>
      </w:r>
      <w:r>
        <w:t xml:space="preserve"> </w:t>
      </w:r>
      <w:r>
        <w:t xml:space="preserve">— закрепление сертификатов CA для защиты от MITM.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Anti-screenshot</w:t>
      </w:r>
      <w:r>
        <w:t xml:space="preserve"> </w:t>
      </w:r>
      <w:r>
        <w:t xml:space="preserve">— для критичных экранов (подписание, смарт-контракт).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Obfuscation</w:t>
      </w:r>
      <w:r>
        <w:t xml:space="preserve"> </w:t>
      </w:r>
      <w:r>
        <w:t xml:space="preserve">— обфускация JS-кода при сборке.</w:t>
      </w:r>
    </w:p>
    <w:bookmarkEnd w:id="26"/>
    <w:bookmarkStart w:id="27" w:name="защита-данных"/>
    <w:p>
      <w:pPr>
        <w:pStyle w:val="Heading3"/>
      </w:pPr>
      <w:r>
        <w:t xml:space="preserve">6.2. Защита данных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Шифрование at rest</w:t>
      </w:r>
      <w:r>
        <w:t xml:space="preserve"> </w:t>
      </w:r>
      <w:r>
        <w:t xml:space="preserve">— все данные на устройстве шифруются ключом из защищённого хранилища.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Шифрование in transit</w:t>
      </w:r>
      <w:r>
        <w:t xml:space="preserve"> </w:t>
      </w:r>
      <w:r>
        <w:t xml:space="preserve">— TLS с ГОСТ-сертификатами.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Нет хранения биометрии</w:t>
      </w:r>
      <w:r>
        <w:t xml:space="preserve"> </w:t>
      </w:r>
      <w:r>
        <w:t xml:space="preserve">— только идентификаторы для верификации через ЕБС.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Token rotation</w:t>
      </w:r>
      <w:r>
        <w:t xml:space="preserve"> </w:t>
      </w:r>
      <w:r>
        <w:t xml:space="preserve">— обновление токенов авторизации каждые 15 минут.</w:t>
      </w:r>
    </w:p>
    <w:bookmarkEnd w:id="27"/>
    <w:bookmarkStart w:id="28" w:name="соответствие-стандартам"/>
    <w:p>
      <w:pPr>
        <w:pStyle w:val="Heading3"/>
      </w:pPr>
      <w:r>
        <w:t xml:space="preserve">6.3. Соответствие стандартам</w:t>
      </w:r>
    </w:p>
    <w:p>
      <w:pPr>
        <w:pStyle w:val="Compact"/>
        <w:numPr>
          <w:ilvl w:val="0"/>
          <w:numId w:val="1008"/>
        </w:numPr>
      </w:pPr>
      <w:r>
        <w:t xml:space="preserve">OWASP MASVS L2+.</w:t>
      </w:r>
    </w:p>
    <w:p>
      <w:pPr>
        <w:pStyle w:val="Compact"/>
        <w:numPr>
          <w:ilvl w:val="0"/>
          <w:numId w:val="1008"/>
        </w:numPr>
      </w:pPr>
      <w:r>
        <w:t xml:space="preserve">ГОСТ Р 57580.1 уровень 4.</w:t>
      </w:r>
    </w:p>
    <w:p>
      <w:pPr>
        <w:pStyle w:val="Compact"/>
        <w:numPr>
          <w:ilvl w:val="0"/>
          <w:numId w:val="1008"/>
        </w:numPr>
      </w:pPr>
      <w:r>
        <w:t xml:space="preserve">152-ФЗ (защита персональных данных).</w:t>
      </w:r>
    </w:p>
    <w:p>
      <w:pPr>
        <w:pStyle w:val="Compact"/>
        <w:numPr>
          <w:ilvl w:val="0"/>
          <w:numId w:val="1008"/>
        </w:numPr>
      </w:pPr>
      <w:r>
        <w:t xml:space="preserve">187-ФЗ (КИИ, категория 1).</w:t>
      </w:r>
    </w:p>
    <w:p>
      <w:pPr>
        <w:pStyle w:val="Compact"/>
        <w:numPr>
          <w:ilvl w:val="0"/>
          <w:numId w:val="1008"/>
        </w:numPr>
      </w:pPr>
      <w:r>
        <w:t xml:space="preserve">Положение Банка России №683-П.</w:t>
      </w:r>
    </w:p>
    <w:bookmarkEnd w:id="28"/>
    <w:bookmarkEnd w:id="29"/>
    <w:bookmarkStart w:id="32" w:name="производительность"/>
    <w:p>
      <w:pPr>
        <w:pStyle w:val="Heading2"/>
      </w:pPr>
      <w:r>
        <w:t xml:space="preserve">7. Производительность</w:t>
      </w:r>
    </w:p>
    <w:bookmarkStart w:id="30" w:name="бюджет-производительности"/>
    <w:p>
      <w:pPr>
        <w:pStyle w:val="Heading3"/>
      </w:pPr>
      <w:r>
        <w:t xml:space="preserve">7.1. Бюджет производительности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Бюджет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start</w:t>
            </w:r>
          </w:p>
        </w:tc>
        <w:tc>
          <w:tcPr/>
          <w:p>
            <w:pPr>
              <w:pStyle w:val="Compact"/>
            </w:pPr>
            <w:r>
              <w:t xml:space="preserve">≤ 2 секунды на 4G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Interactive (TTI)</w:t>
            </w:r>
          </w:p>
        </w:tc>
        <w:tc>
          <w:tcPr/>
          <w:p>
            <w:pPr>
              <w:pStyle w:val="Compact"/>
            </w:pPr>
            <w:r>
              <w:t xml:space="preserve">≤ 3 секунды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Largest Contentful Paint</w:t>
            </w:r>
          </w:p>
        </w:tc>
        <w:tc>
          <w:tcPr/>
          <w:p>
            <w:pPr>
              <w:pStyle w:val="Compact"/>
            </w:pPr>
            <w:r>
              <w:t xml:space="preserve">≤ 1,5 секунды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Cumulative Layout Shift</w:t>
            </w:r>
          </w:p>
        </w:tc>
        <w:tc>
          <w:tcPr/>
          <w:p>
            <w:pPr>
              <w:pStyle w:val="Compact"/>
            </w:pPr>
            <w:r>
              <w:t xml:space="preserve">≤ 0,05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 size (initial)</w:t>
            </w:r>
          </w:p>
        </w:tc>
        <w:tc>
          <w:tcPr/>
          <w:p>
            <w:pPr>
              <w:pStyle w:val="Compact"/>
            </w:pPr>
            <w:r>
              <w:t xml:space="preserve">≤ 200 КБ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transfer</w:t>
            </w:r>
          </w:p>
        </w:tc>
        <w:tc>
          <w:tcPr/>
          <w:p>
            <w:pPr>
              <w:pStyle w:val="Compact"/>
            </w:pPr>
            <w:r>
              <w:t xml:space="preserve">≤ 1 МБ при первом запуске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footprint</w:t>
            </w:r>
          </w:p>
        </w:tc>
        <w:tc>
          <w:tcPr/>
          <w:p>
            <w:pPr>
              <w:pStyle w:val="Compact"/>
            </w:pPr>
            <w:r>
              <w:t xml:space="preserve">≤ 300 МБ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Battery в фоне</w:t>
            </w:r>
          </w:p>
        </w:tc>
        <w:tc>
          <w:tcPr/>
          <w:p>
            <w:pPr>
              <w:pStyle w:val="Compact"/>
            </w:pPr>
            <w:r>
              <w:t xml:space="preserve">минимальный (no background tasks)</w:t>
            </w:r>
          </w:p>
        </w:tc>
      </w:tr>
    </w:tbl>
    <w:bookmarkEnd w:id="30"/>
    <w:bookmarkStart w:id="31" w:name="оптимизации"/>
    <w:p>
      <w:pPr>
        <w:pStyle w:val="Heading3"/>
      </w:pPr>
      <w:r>
        <w:t xml:space="preserve">7.2. Оптимизации</w:t>
      </w:r>
    </w:p>
    <w:p>
      <w:pPr>
        <w:pStyle w:val="Compact"/>
        <w:numPr>
          <w:ilvl w:val="0"/>
          <w:numId w:val="1009"/>
        </w:numPr>
      </w:pPr>
      <w:r>
        <w:t xml:space="preserve">Lazy loading экранов и компонентов.</w:t>
      </w:r>
    </w:p>
    <w:p>
      <w:pPr>
        <w:pStyle w:val="Compact"/>
        <w:numPr>
          <w:ilvl w:val="0"/>
          <w:numId w:val="1009"/>
        </w:numPr>
      </w:pPr>
      <w:r>
        <w:t xml:space="preserve">Минификация и tree-shaking JS.</w:t>
      </w:r>
    </w:p>
    <w:p>
      <w:pPr>
        <w:pStyle w:val="Compact"/>
        <w:numPr>
          <w:ilvl w:val="0"/>
          <w:numId w:val="1009"/>
        </w:numPr>
      </w:pPr>
      <w:r>
        <w:t xml:space="preserve">Сжатие изображений (WebP).</w:t>
      </w:r>
    </w:p>
    <w:p>
      <w:pPr>
        <w:pStyle w:val="Compact"/>
        <w:numPr>
          <w:ilvl w:val="0"/>
          <w:numId w:val="1009"/>
        </w:numPr>
      </w:pPr>
      <w:r>
        <w:t xml:space="preserve">Кеширование API-ответов через Service Worker.</w:t>
      </w:r>
    </w:p>
    <w:p>
      <w:pPr>
        <w:pStyle w:val="Compact"/>
        <w:numPr>
          <w:ilvl w:val="0"/>
          <w:numId w:val="1009"/>
        </w:numPr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requestIdleCallback</w:t>
      </w:r>
      <w:r>
        <w:t xml:space="preserve"> </w:t>
      </w:r>
      <w:r>
        <w:t xml:space="preserve">для некритичных задач.</w:t>
      </w:r>
    </w:p>
    <w:bookmarkEnd w:id="31"/>
    <w:bookmarkEnd w:id="32"/>
    <w:bookmarkStart w:id="33" w:name="доступность-accessibility"/>
    <w:p>
      <w:pPr>
        <w:pStyle w:val="Heading2"/>
      </w:pPr>
      <w:r>
        <w:t xml:space="preserve">8. Доступность (Accessibility)</w:t>
      </w:r>
    </w:p>
    <w:p>
      <w:pPr>
        <w:pStyle w:val="Compact"/>
        <w:numPr>
          <w:ilvl w:val="0"/>
          <w:numId w:val="1010"/>
        </w:numPr>
      </w:pPr>
      <w:r>
        <w:t xml:space="preserve">WCAG 2.2 уровня AA (обязательно), AAA (целевое).</w:t>
      </w:r>
    </w:p>
    <w:p>
      <w:pPr>
        <w:pStyle w:val="Compact"/>
        <w:numPr>
          <w:ilvl w:val="0"/>
          <w:numId w:val="1010"/>
        </w:numPr>
      </w:pPr>
      <w:r>
        <w:t xml:space="preserve">Поддержка VoiceOver, TalkBack, Narrator.</w:t>
      </w:r>
    </w:p>
    <w:p>
      <w:pPr>
        <w:pStyle w:val="Compact"/>
        <w:numPr>
          <w:ilvl w:val="0"/>
          <w:numId w:val="1010"/>
        </w:numPr>
      </w:pPr>
      <w:r>
        <w:t xml:space="preserve">Динамическое увеличение шрифта.</w:t>
      </w:r>
    </w:p>
    <w:p>
      <w:pPr>
        <w:pStyle w:val="Compact"/>
        <w:numPr>
          <w:ilvl w:val="0"/>
          <w:numId w:val="1010"/>
        </w:numPr>
      </w:pPr>
      <w:r>
        <w:t xml:space="preserve">Контрастная тема для слабовидящих.</w:t>
      </w:r>
    </w:p>
    <w:p>
      <w:pPr>
        <w:pStyle w:val="Compact"/>
        <w:numPr>
          <w:ilvl w:val="0"/>
          <w:numId w:val="1010"/>
        </w:numPr>
      </w:pPr>
      <w:r>
        <w:t xml:space="preserve">Минимальный размер сенсорной зоны 44 × 44 пикселя.</w:t>
      </w:r>
    </w:p>
    <w:p>
      <w:pPr>
        <w:pStyle w:val="Compact"/>
        <w:numPr>
          <w:ilvl w:val="0"/>
          <w:numId w:val="1010"/>
        </w:numPr>
      </w:pPr>
      <w:r>
        <w:t xml:space="preserve">Корректные ARIA-атрибуты для всех интерактивных элементов.</w:t>
      </w:r>
    </w:p>
    <w:p>
      <w:pPr>
        <w:pStyle w:val="Compact"/>
        <w:numPr>
          <w:ilvl w:val="0"/>
          <w:numId w:val="1010"/>
        </w:numPr>
      </w:pPr>
      <w:r>
        <w:t xml:space="preserve">Skip links для быстрой навигации.</w:t>
      </w:r>
    </w:p>
    <w:bookmarkEnd w:id="33"/>
    <w:bookmarkStart w:id="34" w:name="локализация"/>
    <w:p>
      <w:pPr>
        <w:pStyle w:val="Heading2"/>
      </w:pPr>
      <w:r>
        <w:t xml:space="preserve">9. Локализация</w:t>
      </w:r>
    </w:p>
    <w:p>
      <w:pPr>
        <w:pStyle w:val="FirstParagraph"/>
      </w:pPr>
      <w:r>
        <w:t xml:space="preserve">Приложение поддерживает четыре языка:</w:t>
      </w:r>
      <w:r>
        <w:t xml:space="preserve"> </w:t>
      </w:r>
      <w:r>
        <w:t xml:space="preserve">- Русский (по умолчанию).</w:t>
      </w:r>
      <w:r>
        <w:t xml:space="preserve"> </w:t>
      </w:r>
      <w:r>
        <w:t xml:space="preserve">- Английский.</w:t>
      </w:r>
      <w:r>
        <w:t xml:space="preserve"> </w:t>
      </w:r>
      <w:r>
        <w:t xml:space="preserve">- Французский.</w:t>
      </w:r>
      <w:r>
        <w:t xml:space="preserve"> </w:t>
      </w:r>
      <w:r>
        <w:t xml:space="preserve">- Арабский (с автоматическим переключением на RTL-разметку).</w:t>
      </w:r>
    </w:p>
    <w:p>
      <w:pPr>
        <w:pStyle w:val="BodyText"/>
      </w:pPr>
      <w:r>
        <w:t xml:space="preserve">Все строки извлечены в централизованный JSON-словарь (</w:t>
      </w:r>
      <w:r>
        <w:rPr>
          <w:rStyle w:val="VerbatimChar"/>
        </w:rPr>
        <w:t xml:space="preserve">_shared/i18n.js</w:t>
      </w:r>
      <w:r>
        <w:t xml:space="preserve">). Добавление нового языка — добавление одного объекта в словарь.</w:t>
      </w:r>
    </w:p>
    <w:bookmarkEnd w:id="34"/>
    <w:bookmarkStart w:id="37" w:name="развёртывание"/>
    <w:p>
      <w:pPr>
        <w:pStyle w:val="Heading2"/>
      </w:pPr>
      <w:r>
        <w:t xml:space="preserve">10. Развёртывание</w:t>
      </w:r>
    </w:p>
    <w:bookmarkStart w:id="35" w:name="сборка-и-упаковка"/>
    <w:p>
      <w:pPr>
        <w:pStyle w:val="Heading3"/>
      </w:pPr>
      <w:r>
        <w:t xml:space="preserve">10.1. Сборка и упаковка</w:t>
      </w:r>
    </w:p>
    <w:p>
      <w:pPr>
        <w:pStyle w:val="FirstParagraph"/>
      </w:pPr>
      <w:r>
        <w:t xml:space="preserve">Подробное описание процесса сборки приведено в README соответствующих платформ: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Сборки/android/README.md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Сборки/ios/README.md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Сборки/windows/README.md</w:t>
      </w:r>
    </w:p>
    <w:bookmarkEnd w:id="35"/>
    <w:bookmarkStart w:id="36" w:name="cicd"/>
    <w:p>
      <w:pPr>
        <w:pStyle w:val="Heading3"/>
      </w:pPr>
      <w:r>
        <w:t xml:space="preserve">10.2. CI/CD</w:t>
      </w:r>
    </w:p>
    <w:p>
      <w:pPr>
        <w:pStyle w:val="FirstParagraph"/>
      </w:pPr>
      <w:r>
        <w:t xml:space="preserve">Рекомендуемая схема непрерывной интеграции/доставки:</w:t>
      </w:r>
      <w:r>
        <w:t xml:space="preserve"> </w:t>
      </w:r>
      <w:r>
        <w:t xml:space="preserve">- Git-репозиторий на отечественной платформе (GitFlic / GitVerse).</w:t>
      </w:r>
      <w:r>
        <w:t xml:space="preserve"> </w:t>
      </w:r>
      <w:r>
        <w:t xml:space="preserve">- CI на каждом коммите: lint, unit-тесты, SAST-сканирование, сборка.</w:t>
      </w:r>
      <w:r>
        <w:t xml:space="preserve"> </w:t>
      </w:r>
      <w:r>
        <w:t xml:space="preserve">- CD по тегам версий: автоматическая публикация в RuStore и другие сторы.</w:t>
      </w:r>
      <w:r>
        <w:t xml:space="preserve"> </w:t>
      </w:r>
      <w:r>
        <w:t xml:space="preserve">- Распределение бета-сборок через RuStore Beta и TestFlight.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2026-05-23T23:01:26Z</dcterms:created>
  <dcterms:modified xsi:type="dcterms:W3CDTF">2026-05-23T23:01:26Z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