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69d3779108612734c0d79d76fe1896c766a9a3"/>
    <w:p>
      <w:pPr>
        <w:pStyle w:val="Heading1"/>
      </w:pPr>
      <w:r>
        <w:t xml:space="preserve">Драфт заявки на выдачу евразийского патента на изобретение</w:t>
      </w:r>
    </w:p>
    <w:bookmarkStart w:id="9" w:name="Xce9971b07344603224d8e70bcee7ddcf224f169"/>
    <w:p>
      <w:pPr>
        <w:pStyle w:val="Heading2"/>
      </w:pPr>
      <w:r>
        <w:t xml:space="preserve">v2.1 — после углублённого патентного поиска и анализа архитектуры датчиков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Аслан КАА (idriskaaa@gmail.com · aslankaa.com)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v2.1</w:t>
      </w:r>
      <w:r>
        <w:t xml:space="preserve"> </w:t>
      </w:r>
      <w:r>
        <w:t xml:space="preserve">- v2.0 (2026-05-08) — учтены результаты патентного поиска по 21 ближайшему аналогу</w:t>
      </w:r>
      <w:r>
        <w:t xml:space="preserve"> </w:t>
      </w:r>
      <w:r>
        <w:t xml:space="preserve">- v2.1 (2026-05-08) — добавлены пункты 20а–20в о пассивном оптическом patch-сенсоре через локальное прозрачное окно (архитектурный обход Faraday cage и деградации электрохимии)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черновик; до подачи требует ревизии патентного поверенного и проверки на соответствие требованиям ЕАПО (Евразийская патентная организация) и Роспатента.</w:t>
      </w:r>
    </w:p>
    <w:p>
      <w:pPr>
        <w:pStyle w:val="BodyText"/>
      </w:pPr>
      <w:r>
        <w:rPr>
          <w:b/>
          <w:bCs/>
        </w:rPr>
        <w:t xml:space="preserve">Изменения относительно v1.0:</w:t>
      </w:r>
      <w:r>
        <w:t xml:space="preserve"> </w:t>
      </w:r>
      <w:r>
        <w:t xml:space="preserve">- Учтены риски пересечения с US 8,177,883 B2 — независимый пункт явно ограничен</w:t>
      </w:r>
      <w:r>
        <w:t xml:space="preserve"> </w:t>
      </w:r>
      <w:r>
        <w:rPr>
          <w:b/>
          <w:bCs/>
        </w:rPr>
        <w:t xml:space="preserve">пассивным мониторингом</w:t>
      </w:r>
      <w:r>
        <w:t xml:space="preserve"> </w:t>
      </w:r>
      <w:r>
        <w:t xml:space="preserve">(без активного регулирования клапанов).</w:t>
      </w:r>
      <w:r>
        <w:t xml:space="preserve"> </w:t>
      </w:r>
      <w:r>
        <w:t xml:space="preserve">- Учтены риски пересечения с US 8,302,768 B2 (Ready Reserve Ammo) — независимый пункт явно ограничен</w:t>
      </w:r>
      <w:r>
        <w:t xml:space="preserve"> </w:t>
      </w:r>
      <w:r>
        <w:rPr>
          <w:b/>
          <w:bCs/>
        </w:rPr>
        <w:t xml:space="preserve">гибким многослойным барьерным пакетом</w:t>
      </w:r>
      <w:r>
        <w:t xml:space="preserve"> </w:t>
      </w:r>
      <w:r>
        <w:t xml:space="preserve">(исключает жёсткий металлический канистр).</w:t>
      </w:r>
      <w:r>
        <w:t xml:space="preserve"> </w:t>
      </w:r>
      <w:r>
        <w:t xml:space="preserve">- Добавлен признак «алгоритм самодиагностики герметичности через корреляцию давления, остаточного кислорода и температуры» (новая патентоспособная зона).</w:t>
      </w:r>
      <w:r>
        <w:t xml:space="preserve"> </w:t>
      </w:r>
      <w:r>
        <w:t xml:space="preserve">- Добавлен признак «порт дозаправки газом без вскрытия» (свободная ниша по отчёту патентного эксперта).</w:t>
      </w:r>
      <w:r>
        <w:t xml:space="preserve"> </w:t>
      </w:r>
      <w:r>
        <w:t xml:space="preserve">- Расширен раздел «Уровень техники» — учтены патенты Mitsubishi (EP 1506719), Coravin (US 7,712,637), Cortec (US 9,809,406), Ready Reserve Ammo (US 8,302,768), Active Atmosphere Container (US 8,177,883), CarCapsule (US 4,991,363, истёк), CN 1692382, WO 2018/176196.</w:t>
      </w:r>
    </w:p>
    <w:p>
      <w:pPr>
        <w:pStyle w:val="BodyText"/>
      </w:pPr>
      <w:r>
        <w:rPr>
          <w:b/>
          <w:bCs/>
        </w:rPr>
        <w:t xml:space="preserve">Целевая юрисдикция:</w:t>
      </w:r>
      <w:r>
        <w:t xml:space="preserve"> </w:t>
      </w:r>
      <w:r>
        <w:t xml:space="preserve">Евразийский патент (ЕАПО, 8 стран) с параллельной подачей PCT-заявки.</w:t>
      </w:r>
    </w:p>
    <w:p>
      <w:r>
        <w:pict>
          <v:rect style="width:0;height:1.5pt" o:hralign="center" o:hrstd="t" o:hr="t"/>
        </w:pict>
      </w:r>
    </w:p>
    <w:bookmarkEnd w:id="9"/>
    <w:bookmarkStart w:id="10" w:name="название-изобретения"/>
    <w:p>
      <w:pPr>
        <w:pStyle w:val="Heading2"/>
      </w:pPr>
      <w:r>
        <w:t xml:space="preserve">(54) НАЗВАНИЕ ИЗОБРЕТЕНИЯ</w:t>
      </w:r>
    </w:p>
    <w:p>
      <w:pPr>
        <w:pStyle w:val="FirstParagraph"/>
      </w:pPr>
      <w:r>
        <w:rPr>
          <w:b/>
          <w:bCs/>
        </w:rPr>
        <w:t xml:space="preserve">Гибкая герметичная капсула долговременного хранения изделий в инертной газовой среде с пассивным беспроводным мониторингом и алгоритмом самодиагностики герметичности</w:t>
      </w:r>
    </w:p>
    <w:p>
      <w:pPr>
        <w:pStyle w:val="BodyText"/>
      </w:pPr>
      <w:r>
        <w:t xml:space="preserve">(Альтернативные варианты для патентного поверенного:</w:t>
      </w:r>
      <w:r>
        <w:t xml:space="preserve"> </w:t>
      </w:r>
      <w:r>
        <w:t xml:space="preserve">- «Система долговременного хранения изделий в инертной газовой среде с интегрированным беспроводным контролем»;</w:t>
      </w:r>
      <w:r>
        <w:t xml:space="preserve"> </w:t>
      </w:r>
      <w:r>
        <w:t xml:space="preserve">- «Способ и устройство пассивного мониторинга герметичности капсулы долговременного хранения»)</w:t>
      </w:r>
    </w:p>
    <w:p>
      <w:r>
        <w:pict>
          <v:rect style="width:0;height:1.5pt" o:hralign="center" o:hrstd="t" o:hr="t"/>
        </w:pict>
      </w:r>
    </w:p>
    <w:bookmarkEnd w:id="10"/>
    <w:bookmarkStart w:id="11" w:name="классификация-мпк-предварительная"/>
    <w:p>
      <w:pPr>
        <w:pStyle w:val="Heading2"/>
      </w:pPr>
      <w:r>
        <w:t xml:space="preserve">(51) КЛАССИФИКАЦИЯ МПК (предварительная)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B65D 81/20</w:t>
      </w:r>
      <w:r>
        <w:t xml:space="preserve"> </w:t>
      </w:r>
      <w:r>
        <w:t xml:space="preserve">— Упаковка под изменённой атмосферой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B65D 81/26</w:t>
      </w:r>
      <w:r>
        <w:t xml:space="preserve"> </w:t>
      </w:r>
      <w:r>
        <w:t xml:space="preserve">— Упаковка с осушителями или абсорберами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B65D 25/00</w:t>
      </w:r>
      <w:r>
        <w:t xml:space="preserve"> </w:t>
      </w:r>
      <w:r>
        <w:t xml:space="preserve">— Упаковочные контейнеры с особыми устройствами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B65D 79/02</w:t>
      </w:r>
      <w:r>
        <w:t xml:space="preserve"> </w:t>
      </w:r>
      <w:r>
        <w:t xml:space="preserve">— Упаковка для длительного хранения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G01N 33/00</w:t>
      </w:r>
      <w:r>
        <w:t xml:space="preserve"> </w:t>
      </w:r>
      <w:r>
        <w:t xml:space="preserve">— Анализ материалов специфическими методами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G08B 21/12</w:t>
      </w:r>
      <w:r>
        <w:t xml:space="preserve"> </w:t>
      </w:r>
      <w:r>
        <w:t xml:space="preserve">— Сигнализация об утечке газа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C23F 11/00</w:t>
      </w:r>
      <w:r>
        <w:t xml:space="preserve"> </w:t>
      </w:r>
      <w:r>
        <w:t xml:space="preserve">— Защита металлов от коррозии в инертной среде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G06F 17/18</w:t>
      </w:r>
      <w:r>
        <w:t xml:space="preserve"> </w:t>
      </w:r>
      <w:r>
        <w:t xml:space="preserve">— Обработка статистических данных (для алгоритма самодиагностики)</w:t>
      </w:r>
    </w:p>
    <w:p>
      <w:r>
        <w:pict>
          <v:rect style="width:0;height:1.5pt" o:hralign="center" o:hrstd="t" o:hr="t"/>
        </w:pict>
      </w:r>
    </w:p>
    <w:bookmarkEnd w:id="11"/>
    <w:bookmarkStart w:id="12" w:name="реферат"/>
    <w:p>
      <w:pPr>
        <w:pStyle w:val="Heading2"/>
      </w:pPr>
      <w:r>
        <w:t xml:space="preserve">(57) РЕФЕРАТ</w:t>
      </w:r>
    </w:p>
    <w:p>
      <w:pPr>
        <w:pStyle w:val="FirstParagraph"/>
      </w:pPr>
      <w:r>
        <w:t xml:space="preserve">Изобретение относится к области упаковки и долговременного хранения промышленных, коллекционных, музейных, фармацевтических и стратегических изделий, требующих защиты от окисления, коррозии и биологической деградации на сроки от 10 до 50 лет.</w:t>
      </w:r>
    </w:p>
    <w:p>
      <w:pPr>
        <w:pStyle w:val="BodyText"/>
      </w:pPr>
      <w:r>
        <w:t xml:space="preserve">Заявленная система представляет собой гибкую герметичную капсулу в виде многослойного полимерно-фольгового барьерного пакета, во внутреннем объёме которой создана инертная газовая среда (азот или аргон) с содержанием кислорода не более 0,5 % об., размещены кислород-абсорбер и пассивный беспроводной датчик с одновременным измерением минимум двух из следующих параметров: остаточное содержание кислорода, относительная влажность, давление, температура. Система дополнительно содержит алгоритм самодиагностики герметичности на основе корреляционной обработки сигналов давления, остаточного кислорода и температуры, и/или порт безразрывной дозаправки инертным газом.</w:t>
      </w:r>
    </w:p>
    <w:p>
      <w:pPr>
        <w:pStyle w:val="BodyText"/>
      </w:pPr>
      <w:r>
        <w:t xml:space="preserve">Технический результат — увеличение срока герметичного хранения изделий до 50 лет с гарантированным дистанционным контролем целостности упаковки и автоматической сигнализацией о деградации среды на ранней стадии до возникновения окислительных повреждений изделия.</w:t>
      </w:r>
    </w:p>
    <w:p>
      <w:r>
        <w:pict>
          <v:rect style="width:0;height:1.5pt" o:hralign="center" o:hrstd="t" o:hr="t"/>
        </w:pict>
      </w:r>
    </w:p>
    <w:bookmarkEnd w:id="12"/>
    <w:bookmarkStart w:id="13" w:name="заявитель"/>
    <w:p>
      <w:pPr>
        <w:pStyle w:val="Heading2"/>
      </w:pPr>
      <w:r>
        <w:t xml:space="preserve">(71) ЗАЯВИТЕЛЬ</w:t>
      </w:r>
    </w:p>
    <w:p>
      <w:pPr>
        <w:pStyle w:val="FirstParagraph"/>
      </w:pPr>
      <w:r>
        <w:t xml:space="preserve">Подлежит уточнению заявителем (физическое лицо Аслан КАА или юридическое лицо).</w:t>
      </w:r>
    </w:p>
    <w:bookmarkEnd w:id="13"/>
    <w:bookmarkStart w:id="14" w:name="авторы"/>
    <w:p>
      <w:pPr>
        <w:pStyle w:val="Heading2"/>
      </w:pPr>
      <w:r>
        <w:t xml:space="preserve">(72) АВТОР(Ы)</w:t>
      </w:r>
    </w:p>
    <w:p>
      <w:pPr>
        <w:pStyle w:val="FirstParagraph"/>
      </w:pPr>
      <w:r>
        <w:t xml:space="preserve">Аслан КАА (полные паспортные данные подлежат внесению при подаче).</w:t>
      </w:r>
    </w:p>
    <w:p>
      <w:r>
        <w:pict>
          <v:rect style="width:0;height:1.5pt" o:hralign="center" o:hrstd="t" o:hr="t"/>
        </w:pict>
      </w:r>
    </w:p>
    <w:bookmarkEnd w:id="14"/>
    <w:bookmarkStart w:id="15" w:name="область-техники"/>
    <w:p>
      <w:pPr>
        <w:pStyle w:val="Heading2"/>
      </w:pPr>
      <w:r>
        <w:t xml:space="preserve">ОБЛАСТЬ ТЕХНИКИ</w:t>
      </w:r>
    </w:p>
    <w:p>
      <w:pPr>
        <w:pStyle w:val="FirstParagraph"/>
      </w:pPr>
      <w:r>
        <w:t xml:space="preserve">Изобретение относится к области упаковки и устройств долговременного хранения, в частности — к гибким герметичным капсулам с контролируемой инертной газовой средой и пассивным беспроводным мониторингом параметров среды, предназначенным для защиты промышленных, коллекционных, музейных, фармацевтических, стратегических и иных ценных изделий от воздействия атмосферного кислорода, влаги и биологических факторов на сроки от 10 до 50 лет.</w:t>
      </w:r>
    </w:p>
    <w:p>
      <w:r>
        <w:pict>
          <v:rect style="width:0;height:1.5pt" o:hralign="center" o:hrstd="t" o:hr="t"/>
        </w:pict>
      </w:r>
    </w:p>
    <w:bookmarkEnd w:id="15"/>
    <w:bookmarkStart w:id="16" w:name="уровень-техники"/>
    <w:p>
      <w:pPr>
        <w:pStyle w:val="Heading2"/>
      </w:pPr>
      <w:r>
        <w:t xml:space="preserve">УРОВЕНЬ ТЕХНИКИ</w:t>
      </w:r>
    </w:p>
    <w:p>
      <w:pPr>
        <w:pStyle w:val="FirstParagraph"/>
      </w:pPr>
      <w:r>
        <w:t xml:space="preserve">Известны следующие группы технических решений в области долговременного хранения изделий, имеющих общие признаки с заявленным изобретением:</w:t>
      </w:r>
    </w:p>
    <w:p>
      <w:pPr>
        <w:pStyle w:val="BodyText"/>
      </w:pPr>
      <w:r>
        <w:rPr>
          <w:b/>
          <w:bCs/>
        </w:rPr>
        <w:t xml:space="preserve">1. Капсулы с принудительной циркуляцией атмосферного воздуха.</w:t>
      </w:r>
      <w:r>
        <w:t xml:space="preserve"> </w:t>
      </w:r>
      <w:r>
        <w:t xml:space="preserve">Решения CarCapsule (патент US 4,991,363,</w:t>
      </w:r>
      <w:r>
        <w:t xml:space="preserve"> </w:t>
      </w:r>
      <w:r>
        <w:rPr>
          <w:i/>
          <w:iCs/>
        </w:rPr>
        <w:t xml:space="preserve">срок действия истёк в 2011 г.</w:t>
      </w:r>
      <w:r>
        <w:t xml:space="preserve">), Carcoon Storage Systems (UK), AutoPyjama PermaBag — надувные камеры с фильтрацией и осушением атмосферного воздуха.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среда содержит ~21 % кислорода и не предотвращает медленное окисление; требуется постоянное электропитание; отсутствует беспроводной мониторинг.</w:t>
      </w:r>
    </w:p>
    <w:p>
      <w:pPr>
        <w:pStyle w:val="BodyText"/>
      </w:pPr>
      <w:r>
        <w:rPr>
          <w:b/>
          <w:bCs/>
        </w:rPr>
        <w:t xml:space="preserve">2. Жёсткие металлические контейнеры с инертным газом и кислород-абсорбером для боеприпасов.</w:t>
      </w:r>
      <w:r>
        <w:t xml:space="preserve"> </w:t>
      </w:r>
      <w:r>
        <w:t xml:space="preserve">Патент</w:t>
      </w:r>
      <w:r>
        <w:t xml:space="preserve"> </w:t>
      </w:r>
      <w:r>
        <w:rPr>
          <w:b/>
          <w:bCs/>
        </w:rPr>
        <w:t xml:space="preserve">US 8,302,768 B2</w:t>
      </w:r>
      <w:r>
        <w:t xml:space="preserve"> </w:t>
      </w:r>
      <w:r>
        <w:t xml:space="preserve">(«Ready Reserve Ammo»), а также WO 2011/090766 A1, US 11,441,880 B2 — жёсткие металлические канистры или пластиковые тубы для патронов, продувка азотом или аргоном с опциональным размещением O₂-абсорбера; защита боеприпасов от влаги при длительной транспортировке и хранении.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применимы только к мелким изделиям, помещаемым в жёсткий цилиндрический канистр; отсутствует гибкая конформная оболочка для крупногабаритных изделий; отсутствует беспроводной мониторинг параметров среды; отсутствует алгоритм самодиагностики герметичности.</w:t>
      </w:r>
    </w:p>
    <w:p>
      <w:pPr>
        <w:pStyle w:val="BodyText"/>
      </w:pPr>
      <w:r>
        <w:rPr>
          <w:b/>
          <w:bCs/>
        </w:rPr>
        <w:t xml:space="preserve">3. Контейнеры с активным регулированием атмосферы по сигналу датчика.</w:t>
      </w:r>
      <w:r>
        <w:t xml:space="preserve"> </w:t>
      </w:r>
      <w:r>
        <w:t xml:space="preserve">Патент</w:t>
      </w:r>
      <w:r>
        <w:t xml:space="preserve"> </w:t>
      </w:r>
      <w:r>
        <w:rPr>
          <w:b/>
          <w:bCs/>
        </w:rPr>
        <w:t xml:space="preserve">US 8,177,883 B2</w:t>
      </w:r>
      <w:r>
        <w:t xml:space="preserve"> </w:t>
      </w:r>
      <w:r>
        <w:t xml:space="preserve">— герметичный контейнер с сенсорной оценкой состава газа и</w:t>
      </w:r>
      <w:r>
        <w:t xml:space="preserve"> </w:t>
      </w:r>
      <w:r>
        <w:rPr>
          <w:b/>
          <w:bCs/>
        </w:rPr>
        <w:t xml:space="preserve">активным регулированием клапанами и насосами</w:t>
      </w:r>
      <w:r>
        <w:t xml:space="preserve"> </w:t>
      </w:r>
      <w:r>
        <w:t xml:space="preserve">для поддержания целевого состава атмосферы в реальном времени.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требуется постоянное энергоснабжение и сложная электромеханическая система; высокая стоимость; неприменимо для удалённого долговременного хранения без обслуживания.</w:t>
      </w:r>
    </w:p>
    <w:p>
      <w:pPr>
        <w:pStyle w:val="BodyText"/>
      </w:pPr>
      <w:r>
        <w:rPr>
          <w:b/>
          <w:bCs/>
        </w:rPr>
        <w:t xml:space="preserve">4. Упаковка с применением летучих ингибиторов коррозии (VCI).</w:t>
      </w:r>
      <w:r>
        <w:t xml:space="preserve"> </w:t>
      </w:r>
      <w:r>
        <w:t xml:space="preserve">Cortec Corporation (US 9,809,406, EcoShield VpCI-226 и серия), Zerust/EXCOR (ZCORR), Daubert Cromwell (MIL-PRF-3420) — пропитка полимерных плёнок летучими ингибиторами коррозии.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срок защиты ограничен 5–10 годами; химические ингибиторы могут влиять на полимерные, электронные и фармацевтические компоненты; отсутствует объективный контроль среды; отсутствует инертная газовая защита.</w:t>
      </w:r>
    </w:p>
    <w:p>
      <w:pPr>
        <w:pStyle w:val="BodyText"/>
      </w:pPr>
      <w:r>
        <w:rPr>
          <w:b/>
          <w:bCs/>
        </w:rPr>
        <w:t xml:space="preserve">5. Барьерные пакеты военного стандарта с продувом азотом и осушителем.</w:t>
      </w:r>
      <w:r>
        <w:t xml:space="preserve"> </w:t>
      </w:r>
      <w:r>
        <w:t xml:space="preserve">Стандарты MIL-STD-2073-1E, MIL-PRF-131K, MIL-PRF-22191, MIL-DTL-117H, ГОСТ 9.014-78 (варианты ВЗ-10/14/15/16) — многослойные ламинаты PET/Al-foil/LLDPE толщиной 0,12–0,19 мм с продувом азотом и силикагелем-осушителем.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решения применяются к отдельным агрегатам и компонентам; отсутствует беспроводной мониторинг; не предусмотрены кислород-абсорберы химического типа; не предусмотрено применение аргона; отсутствует алгоритм самодиагностики и порт дозаправки.</w:t>
      </w:r>
    </w:p>
    <w:p>
      <w:pPr>
        <w:pStyle w:val="BodyText"/>
      </w:pPr>
      <w:r>
        <w:rPr>
          <w:b/>
          <w:bCs/>
        </w:rPr>
        <w:t xml:space="preserve">6. Анокс-витрины музейного хранения с инертным газом.</w:t>
      </w:r>
      <w:r>
        <w:t xml:space="preserve"> </w:t>
      </w:r>
      <w:r>
        <w:t xml:space="preserve">Кейсы Национального архива США (Декларация Независимости в аргоне, 2003), Библиотеки Конгресса США, продукты компаний Goppion, Glasbau Hahn, Mitsubishi Gas Chemical (RP System).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решения штучные, не масштабируются как промышленный продукт; отсутствует стандартизация и серийное производство; отсутствует беспроводной мониторинг как массовое решение.</w:t>
      </w:r>
    </w:p>
    <w:p>
      <w:pPr>
        <w:pStyle w:val="BodyText"/>
      </w:pPr>
      <w:r>
        <w:rPr>
          <w:b/>
          <w:bCs/>
        </w:rPr>
        <w:t xml:space="preserve">7. Кислород-абсорберы.</w:t>
      </w:r>
      <w:r>
        <w:t xml:space="preserve"> </w:t>
      </w:r>
      <w:r>
        <w:t xml:space="preserve">Mitsubishi Gas Chemical: базовый патент US 4,127,503 истёк (1978+20=1998), однако действуют патенты на улучшенные составы —</w:t>
      </w:r>
      <w:r>
        <w:t xml:space="preserve"> </w:t>
      </w:r>
      <w:r>
        <w:rPr>
          <w:b/>
          <w:bCs/>
        </w:rPr>
        <w:t xml:space="preserve">EP 1506719 A1, EP 0864630 A1, US 2005/0034599 A1</w:t>
      </w:r>
      <w:r>
        <w:t xml:space="preserve">. Multisorb StabilOx, Wallaby, Augason Farms — производители коммерческих сашé.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применяются только как компонент пищевой упаковки; не предусматривают газового продува; отсутствует беспроводной контроль.</w:t>
      </w:r>
    </w:p>
    <w:p>
      <w:pPr>
        <w:pStyle w:val="BodyText"/>
      </w:pPr>
      <w:r>
        <w:rPr>
          <w:b/>
          <w:bCs/>
        </w:rPr>
        <w:t xml:space="preserve">8. Системы хранения и подачи аргона для премиальных напитков.</w:t>
      </w:r>
      <w:r>
        <w:t xml:space="preserve"> </w:t>
      </w:r>
      <w:r>
        <w:t xml:space="preserve">Coravin (</w:t>
      </w:r>
      <w:r>
        <w:rPr>
          <w:b/>
          <w:bCs/>
        </w:rPr>
        <w:t xml:space="preserve">US 7,712,637 B2</w:t>
      </w:r>
      <w:r>
        <w:t xml:space="preserve">), Private Preserve, Wine Saver, Bloxygen, Airgone (Planetary Design).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применяются исключительно к жидким продуктам в стеклянной таре; не применимы к крупногабаритным изделиям.</w:t>
      </w:r>
    </w:p>
    <w:p>
      <w:pPr>
        <w:pStyle w:val="BodyText"/>
      </w:pPr>
      <w:r>
        <w:rPr>
          <w:b/>
          <w:bCs/>
        </w:rPr>
        <w:t xml:space="preserve">9. Беспроводной мониторинг транспортных контейнеров и индустриальных газовых сред.</w:t>
      </w:r>
      <w:r>
        <w:t xml:space="preserve"> </w:t>
      </w:r>
      <w:r>
        <w:t xml:space="preserve">Патенты</w:t>
      </w:r>
      <w:r>
        <w:t xml:space="preserve"> </w:t>
      </w:r>
      <w:r>
        <w:rPr>
          <w:b/>
          <w:bCs/>
        </w:rPr>
        <w:t xml:space="preserve">CN 1692382 A</w:t>
      </w:r>
      <w:r>
        <w:t xml:space="preserve"> </w:t>
      </w:r>
      <w:r>
        <w:t xml:space="preserve">(smart container monitoring),</w:t>
      </w:r>
      <w:r>
        <w:t xml:space="preserve"> </w:t>
      </w:r>
      <w:r>
        <w:rPr>
          <w:b/>
          <w:bCs/>
        </w:rPr>
        <w:t xml:space="preserve">WO 2018/225107 A1</w:t>
      </w:r>
      <w:r>
        <w:t xml:space="preserve"> </w:t>
      </w:r>
      <w:r>
        <w:t xml:space="preserve">(IoT-сеть датчиков газов в животноводстве),</w:t>
      </w:r>
      <w:r>
        <w:t xml:space="preserve"> </w:t>
      </w:r>
      <w:r>
        <w:rPr>
          <w:b/>
          <w:bCs/>
        </w:rPr>
        <w:t xml:space="preserve">WO 2018/176196 A1</w:t>
      </w:r>
      <w:r>
        <w:t xml:space="preserve"> </w:t>
      </w:r>
      <w:r>
        <w:t xml:space="preserve">(cyclic inert sealing с дозаправкой). Все указанные решения реализуют беспроводной мониторинг</w:t>
      </w:r>
      <w:r>
        <w:t xml:space="preserve"> </w:t>
      </w:r>
      <w:r>
        <w:rPr>
          <w:b/>
          <w:bCs/>
        </w:rPr>
        <w:t xml:space="preserve">в открытых индустриальных средах или транспортных контейнерах</w:t>
      </w:r>
      <w:r>
        <w:t xml:space="preserve">, но не в герметичных пакетных капсулах для долговременного хранения изделий.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не интегрируют датчик внутрь барьерного пакета; не объединяют с инертной средой и кислород-абсорбером; не применимы для долговременного (10+ лет) хранения.</w:t>
      </w:r>
    </w:p>
    <w:p>
      <w:pPr>
        <w:pStyle w:val="BodyText"/>
      </w:pPr>
      <w:r>
        <w:rPr>
          <w:b/>
          <w:bCs/>
        </w:rPr>
        <w:t xml:space="preserve">9а. Оптические patch-сенсоры кислорода для биотехнологии и упаковки.</w:t>
      </w:r>
      <w:r>
        <w:t xml:space="preserve"> </w:t>
      </w:r>
      <w:r>
        <w:t xml:space="preserve">Продукция компаний</w:t>
      </w:r>
      <w:r>
        <w:t xml:space="preserve"> </w:t>
      </w:r>
      <w:r>
        <w:rPr>
          <w:b/>
          <w:bCs/>
        </w:rPr>
        <w:t xml:space="preserve">PreSens Precision Sensing GmbH</w:t>
      </w:r>
      <w:r>
        <w:t xml:space="preserve"> </w:t>
      </w:r>
      <w:r>
        <w:t xml:space="preserve">(Германия, серия SP-PSt3, SP-PSt6) и</w:t>
      </w:r>
      <w:r>
        <w:t xml:space="preserve"> </w:t>
      </w:r>
      <w:r>
        <w:rPr>
          <w:b/>
          <w:bCs/>
        </w:rPr>
        <w:t xml:space="preserve">PyroScience GmbH</w:t>
      </w:r>
      <w:r>
        <w:t xml:space="preserve"> </w:t>
      </w:r>
      <w:r>
        <w:t xml:space="preserve">(Германия, серия OXSP5 на REDFLASH-материале), а также</w:t>
      </w:r>
      <w:r>
        <w:t xml:space="preserve"> </w:t>
      </w:r>
      <w:r>
        <w:rPr>
          <w:b/>
          <w:bCs/>
        </w:rPr>
        <w:t xml:space="preserve">SST Sensing LuminOx LOX-02-S</w:t>
      </w:r>
      <w:r>
        <w:t xml:space="preserve"> </w:t>
      </w:r>
      <w:r>
        <w:t xml:space="preserve">(Великобритания) — пассивные оптические люминесцентные сенсорные патчи диаметром 5 мм, наклеиваемые на внутреннюю стенку прозрачной упаковки или биореактора и считываемые снаружи бесконтактно через оптоволоконный или ручной ридер. Применяются в биотехнологии (контроль анаэробных культур), пищевой упаковке (контроль остаточного O₂ через прозрачное окно в упаковке), фармацевтике.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применяются исключительно в</w:t>
      </w:r>
      <w:r>
        <w:t xml:space="preserve"> </w:t>
      </w:r>
      <w:r>
        <w:rPr>
          <w:b/>
          <w:bCs/>
        </w:rPr>
        <w:t xml:space="preserve">прозрачных</w:t>
      </w:r>
      <w:r>
        <w:t xml:space="preserve"> </w:t>
      </w:r>
      <w:r>
        <w:t xml:space="preserve">упаковках или биореакторах с непрерывной оптической доступностью со всех сторон;</w:t>
      </w:r>
      <w:r>
        <w:t xml:space="preserve"> </w:t>
      </w:r>
      <w:r>
        <w:rPr>
          <w:b/>
          <w:bCs/>
        </w:rPr>
        <w:t xml:space="preserve">не применяются в комбинации с непрозрачным металлизированным барьерным ламинатом</w:t>
      </w:r>
      <w:r>
        <w:t xml:space="preserve">, обеспечивающим долговременную защиту от окисления (10+ лет); не предусматривают изготовления локального прозрачного окна в металлизированной оболочке как способа сохранения максимального барьера при сохранении возможности оптического контроля.</w:t>
      </w:r>
    </w:p>
    <w:p>
      <w:pPr>
        <w:pStyle w:val="BodyText"/>
      </w:pPr>
      <w:r>
        <w:rPr>
          <w:b/>
          <w:bCs/>
        </w:rPr>
        <w:t xml:space="preserve">10. Близкие патенты-аналоги по форме герметичной капсулы: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5,659,932 A</w:t>
      </w:r>
      <w:r>
        <w:t xml:space="preserve"> </w:t>
      </w:r>
      <w:r>
        <w:t xml:space="preserve">(Carrier, 1997) — погребальная капсула с инертным газом для тел и предметов.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7,723,701 B1</w:t>
      </w:r>
      <w:r>
        <w:t xml:space="preserve"> </w:t>
      </w:r>
      <w:r>
        <w:t xml:space="preserve">(Pasternak, 2010) — лабораторное хранение биологических образцов.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CN 203497420 U</w:t>
      </w:r>
      <w:r>
        <w:t xml:space="preserve"> </w:t>
      </w:r>
      <w:r>
        <w:t xml:space="preserve">— вакуумный авточехол без инертного газа.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7,494,605, US 6,406,766 B1, US 6,210,725 B1</w:t>
      </w:r>
      <w:r>
        <w:t xml:space="preserve"> </w:t>
      </w:r>
      <w:r>
        <w:t xml:space="preserve">— активная упаковка с O₂-скавенджером (без беспроводного мониторинга).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4,526,752 A</w:t>
      </w:r>
      <w:r>
        <w:t xml:space="preserve"> </w:t>
      </w:r>
      <w:r>
        <w:t xml:space="preserve">— визуальный (НЕ беспроводной) индикатор кислорода.</w:t>
      </w:r>
    </w:p>
    <w:p>
      <w:pPr>
        <w:pStyle w:val="BodyText"/>
      </w:pPr>
      <w:r>
        <w:rPr>
          <w:b/>
          <w:bCs/>
        </w:rPr>
        <w:t xml:space="preserve">Общими недостатками всех известных решений являются:</w:t>
      </w:r>
      <w:r>
        <w:t xml:space="preserve"> </w:t>
      </w:r>
      <w:r>
        <w:t xml:space="preserve">1) отсутствие комплексного решения, объединяющего одновременно: гибкий многослойный полимерно-фольговый барьерный пакет, инертную газовую среду, химический кислород-абсорбер и</w:t>
      </w:r>
      <w:r>
        <w:t xml:space="preserve"> </w:t>
      </w:r>
      <w:r>
        <w:rPr>
          <w:b/>
          <w:bCs/>
        </w:rPr>
        <w:t xml:space="preserve">пассивный беспроводной датчик внутри капсулы</w:t>
      </w:r>
      <w:r>
        <w:t xml:space="preserve"> </w:t>
      </w:r>
      <w:r>
        <w:t xml:space="preserve">с дистанционным контролем без активного регулирования;</w:t>
      </w:r>
      <w:r>
        <w:t xml:space="preserve"> </w:t>
      </w:r>
      <w:r>
        <w:t xml:space="preserve">2) отсутствие алгоритма самодиагностики герметичности на основе корреляционной обработки сигналов давления, остаточного кислорода и температуры;</w:t>
      </w:r>
      <w:r>
        <w:t xml:space="preserve"> </w:t>
      </w:r>
      <w:r>
        <w:t xml:space="preserve">3) отсутствие безразрывного порта дозаправки инертным газом для обслуживания капсулы без вскрытия;</w:t>
      </w:r>
      <w:r>
        <w:t xml:space="preserve"> </w:t>
      </w:r>
      <w:r>
        <w:t xml:space="preserve">4) разрозненность существующих частных решений по сегментам применения и отсутствие универсального масштабируемого продукта.</w:t>
      </w:r>
    </w:p>
    <w:p>
      <w:r>
        <w:pict>
          <v:rect style="width:0;height:1.5pt" o:hralign="center" o:hrstd="t" o:hr="t"/>
        </w:pict>
      </w:r>
    </w:p>
    <w:bookmarkEnd w:id="16"/>
    <w:bookmarkStart w:id="20" w:name="раскрытие-сущности-изобретения"/>
    <w:p>
      <w:pPr>
        <w:pStyle w:val="Heading2"/>
      </w:pPr>
      <w:r>
        <w:t xml:space="preserve">РАСКРЫТИЕ СУЩНОСТИ ИЗОБРЕТЕНИЯ</w:t>
      </w:r>
    </w:p>
    <w:bookmarkStart w:id="17" w:name="задача-изобретения"/>
    <w:p>
      <w:pPr>
        <w:pStyle w:val="Heading3"/>
      </w:pPr>
      <w:r>
        <w:t xml:space="preserve">Задача изобретения</w:t>
      </w:r>
    </w:p>
    <w:p>
      <w:pPr>
        <w:pStyle w:val="FirstParagraph"/>
      </w:pPr>
      <w:r>
        <w:t xml:space="preserve">Создание универсальной системы долговременного (10–50 лет) герметичного хранения промышленных, коллекционных, музейных, фармацевтических и стратегических изделий с гарантированным дистанционным</w:t>
      </w:r>
      <w:r>
        <w:t xml:space="preserve"> </w:t>
      </w:r>
      <w:r>
        <w:rPr>
          <w:b/>
          <w:bCs/>
        </w:rPr>
        <w:t xml:space="preserve">пассивным</w:t>
      </w:r>
      <w:r>
        <w:t xml:space="preserve"> </w:t>
      </w:r>
      <w:r>
        <w:t xml:space="preserve">контролем сохранности защитной среды и</w:t>
      </w:r>
      <w:r>
        <w:t xml:space="preserve"> </w:t>
      </w:r>
      <w:r>
        <w:rPr>
          <w:b/>
          <w:bCs/>
        </w:rPr>
        <w:t xml:space="preserve">ранней автоматической диагностикой</w:t>
      </w:r>
      <w:r>
        <w:t xml:space="preserve"> </w:t>
      </w:r>
      <w:r>
        <w:t xml:space="preserve">деградации герметичности до момента возникновения окислительных повреждений хранимого изделия.</w:t>
      </w:r>
    </w:p>
    <w:bookmarkEnd w:id="17"/>
    <w:bookmarkStart w:id="18" w:name="технический-результат"/>
    <w:p>
      <w:pPr>
        <w:pStyle w:val="Heading3"/>
      </w:pPr>
      <w:r>
        <w:t xml:space="preserve">Технический результат</w:t>
      </w:r>
    </w:p>
    <w:p>
      <w:pPr>
        <w:pStyle w:val="FirstParagraph"/>
      </w:pPr>
      <w:r>
        <w:t xml:space="preserve">Технический результат заявленного изобретения заключается в:</w:t>
      </w:r>
    </w:p>
    <w:p>
      <w:pPr>
        <w:numPr>
          <w:ilvl w:val="0"/>
          <w:numId w:val="1002"/>
        </w:numPr>
      </w:pPr>
      <w:r>
        <w:t xml:space="preserve">увеличении гарантированного срока герметичного хранения изделий до 50 лет за счёт многоуровневой защиты — комбинации гибкого барьерного многослойного ламината с алюминиевой фольгой, инертной газовой среды (азота или аргона) и химического кислород-абсорбера, дублирующего газовый продув;</w:t>
      </w:r>
    </w:p>
    <w:p>
      <w:pPr>
        <w:numPr>
          <w:ilvl w:val="0"/>
          <w:numId w:val="1002"/>
        </w:numPr>
      </w:pPr>
      <w:r>
        <w:t xml:space="preserve">обеспечении непрерывного автономного</w:t>
      </w:r>
      <w:r>
        <w:t xml:space="preserve"> </w:t>
      </w:r>
      <w:r>
        <w:rPr>
          <w:b/>
          <w:bCs/>
        </w:rPr>
        <w:t xml:space="preserve">пассивного</w:t>
      </w:r>
      <w:r>
        <w:t xml:space="preserve"> </w:t>
      </w:r>
      <w:r>
        <w:t xml:space="preserve">беспроводного мониторинга минимум двух из четырёх параметров — остаточного содержания кислорода, относительной влажности, давления и температуры — внутри упаковки на протяжении всего срока хранения</w:t>
      </w:r>
      <w:r>
        <w:t xml:space="preserve"> </w:t>
      </w:r>
      <w:r>
        <w:rPr>
          <w:b/>
          <w:bCs/>
        </w:rPr>
        <w:t xml:space="preserve">без активного регулирования клапанов и насосов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ранней автоматической диагностике деградации герметичности</w:t>
      </w:r>
      <w:r>
        <w:t xml:space="preserve"> </w:t>
      </w:r>
      <w:r>
        <w:t xml:space="preserve">на основе корреляционной обработки сигналов давления, остаточного кислорода и температуры, позволяющей выявить утечку до того, как остаточный кислород достигнет порогового значения, угрожающего сохранности изделия;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возможности безразрывной дозаправки</w:t>
      </w:r>
      <w:r>
        <w:t xml:space="preserve"> </w:t>
      </w:r>
      <w:r>
        <w:t xml:space="preserve">инертной газовой среды через интегрированный порт без нарушения целостности капсулы и без замены датчиков и кислород-абсорберов;</w:t>
      </w:r>
    </w:p>
    <w:p>
      <w:pPr>
        <w:numPr>
          <w:ilvl w:val="0"/>
          <w:numId w:val="1002"/>
        </w:numPr>
      </w:pPr>
      <w:r>
        <w:t xml:space="preserve">применимости единой конструкции для широкого диапазона хранимых изделий от мелких коллекционных предметов до крупногабаритных транспортных средств.</w:t>
      </w:r>
    </w:p>
    <w:bookmarkEnd w:id="18"/>
    <w:bookmarkStart w:id="19" w:name="сущность-изобретения"/>
    <w:p>
      <w:pPr>
        <w:pStyle w:val="Heading3"/>
      </w:pPr>
      <w:r>
        <w:t xml:space="preserve">Сущность изобретения</w:t>
      </w:r>
    </w:p>
    <w:p>
      <w:pPr>
        <w:pStyle w:val="FirstParagraph"/>
      </w:pPr>
      <w:r>
        <w:t xml:space="preserve">Указанный технический результат достигается тем, что система долговременного хранения промышленных и коллекционных изделий содержит: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гибкую герметичную капсулу</w:t>
      </w:r>
      <w:r>
        <w:t xml:space="preserve">, выполненную в виде многослойного барьерного пакета, оболочка которого образована полимерно-фольговым ламинатом, включающим по меньшей мере один слой алюминиевой фольги, расположенный между внешним слоем полиэфирной плёнки (PET) и внутренним слоем линейного полиэтилена низкой плотности (LLDPE) или полиамида (PA), причём кислородопроницаемость оболочки не превышает 0,5 см³ / (м² · сутки · атм) при 23 °C, и капсула выполнена с возможностью конформного облегания хранимого изделия длиной не менее 1 м;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инертную газовую среду</w:t>
      </w:r>
      <w:r>
        <w:t xml:space="preserve">, заполняющую внутренний объём капсулы и содержащую азот и/или аргон с содержанием кислорода не более 0,5 % об. и точкой росы не выше минус 45 °C;</w:t>
      </w:r>
    </w:p>
    <w:p>
      <w:pPr>
        <w:pStyle w:val="Compact"/>
        <w:numPr>
          <w:ilvl w:val="0"/>
          <w:numId w:val="1003"/>
        </w:numPr>
      </w:pPr>
      <w:r>
        <w:t xml:space="preserve">по меньшей мере один</w:t>
      </w:r>
      <w:r>
        <w:t xml:space="preserve"> </w:t>
      </w:r>
      <w:r>
        <w:rPr>
          <w:b/>
          <w:bCs/>
        </w:rPr>
        <w:t xml:space="preserve">кислород-абсорбер</w:t>
      </w:r>
      <w:r>
        <w:t xml:space="preserve">, размещённый во внутреннем объёме капсулы и содержащий железосодержащий или органический реагент;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пассивный автономный беспроводной датчик</w:t>
      </w:r>
      <w:r>
        <w:t xml:space="preserve">, размещённый во внутреннем объёме капсулы и выполненный с возможностью одновременного измерения по меньшей мере двух из следующих параметров: остаточное содержание кислорода, относительная влажность, давление, температура — с передачей результатов измерений на внешний приёмник по беспроводному протоколу,</w:t>
      </w:r>
      <w:r>
        <w:t xml:space="preserve"> </w:t>
      </w:r>
      <w:r>
        <w:rPr>
          <w:b/>
          <w:bCs/>
        </w:rPr>
        <w:t xml:space="preserve">причём датчик не управляет клапанами или насосами капсулы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алгоритм самодиагностики герметичности</w:t>
      </w:r>
      <w:r>
        <w:t xml:space="preserve">, реализованный во внешнем приёмнике или облачном сервисе, выполненный с возможностью оценки целостности капсулы на основе корреляционной обработки сигналов давления, остаточного содержания кислорода и температуры с автоматической сигнализацией о деградации среды на ранней стадии.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краткое-описание-чертежей"/>
    <w:p>
      <w:pPr>
        <w:pStyle w:val="Heading2"/>
      </w:pPr>
      <w:r>
        <w:t xml:space="preserve">КРАТКОЕ ОПИСАНИЕ ЧЕРТЕЖЕЙ</w:t>
      </w:r>
    </w:p>
    <w:p>
      <w:pPr>
        <w:pStyle w:val="FirstParagraph"/>
      </w:pPr>
      <w:r>
        <w:t xml:space="preserve">(Чертежи подлежат изготовлению патентным поверенным.)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Фиг. 1</w:t>
      </w:r>
      <w:r>
        <w:t xml:space="preserve"> </w:t>
      </w:r>
      <w:r>
        <w:t xml:space="preserve">— общий вид системы в варианте мягкой капсулы для крупногабаритного изделия (автомобиль).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Фиг. 2</w:t>
      </w:r>
      <w:r>
        <w:t xml:space="preserve"> </w:t>
      </w:r>
      <w:r>
        <w:t xml:space="preserve">— поперечный разрез многослойной стенки оболочки капсулы.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Фиг. 3</w:t>
      </w:r>
      <w:r>
        <w:t xml:space="preserve"> </w:t>
      </w:r>
      <w:r>
        <w:t xml:space="preserve">— общий вид системы в варианте жёсткой капсулы для коллекционных изделий.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Фиг. 4</w:t>
      </w:r>
      <w:r>
        <w:t xml:space="preserve"> </w:t>
      </w:r>
      <w:r>
        <w:t xml:space="preserve">— структурная схема пассивного беспроводного датчика и его связи с внешним приёмником.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Фиг. 5</w:t>
      </w:r>
      <w:r>
        <w:t xml:space="preserve"> </w:t>
      </w:r>
      <w:r>
        <w:t xml:space="preserve">— схема газового продува внутреннего объёма капсулы при первичной упаковке.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Фиг. 6</w:t>
      </w:r>
      <w:r>
        <w:t xml:space="preserve"> </w:t>
      </w:r>
      <w:r>
        <w:t xml:space="preserve">— пример размещения кислород-абсорбера и датчика внутри капсулы.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Фиг. 7</w:t>
      </w:r>
      <w:r>
        <w:t xml:space="preserve"> </w:t>
      </w:r>
      <w:r>
        <w:t xml:space="preserve">— конструкция порта безразрывной дозаправки инертным газом.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Фиг. 8</w:t>
      </w:r>
      <w:r>
        <w:t xml:space="preserve"> </w:t>
      </w:r>
      <w:r>
        <w:t xml:space="preserve">— блок-схема алгоритма самодиагностики герметичности на основе корреляционной обработки сигналов.</w:t>
      </w:r>
    </w:p>
    <w:p>
      <w:r>
        <w:pict>
          <v:rect style="width:0;height:1.5pt" o:hralign="center" o:hrstd="t" o:hr="t"/>
        </w:pict>
      </w:r>
    </w:p>
    <w:bookmarkEnd w:id="21"/>
    <w:bookmarkStart w:id="28" w:name="осуществление-изобретения"/>
    <w:p>
      <w:pPr>
        <w:pStyle w:val="Heading2"/>
      </w:pPr>
      <w:r>
        <w:t xml:space="preserve">ОСУЩЕСТВЛЕНИЕ ИЗОБРЕТЕНИЯ</w:t>
      </w:r>
    </w:p>
    <w:bookmarkStart w:id="22" w:name="Xa72fcc095ba2e204adf9f9593929005118c3c11"/>
    <w:p>
      <w:pPr>
        <w:pStyle w:val="Heading3"/>
      </w:pPr>
      <w:r>
        <w:t xml:space="preserve">Вариант осуществления 1 — мягкая гибкая капсула под коллекционный автомобиль</w:t>
      </w:r>
    </w:p>
    <w:p>
      <w:pPr>
        <w:pStyle w:val="FirstParagraph"/>
      </w:pPr>
      <w:r>
        <w:t xml:space="preserve">Капсула выполнена в виде мешка прямоугольной формы с молнией промышленного герметичного типа (YKK Aquaseal или аналогичной), размером 5,0 × 2,0 × 1,5 м. Оболочка образована трёхслойным ламинатом: внешний слой — PET 12 мкм; средний слой — алюминиевая фольга 9 мкм; внутренний слой — LLDPE 70 мкм. Общая толщина оболочки — 91 мкм. OTR — менее 0,05 см³ / (м²·сутки·атм). Капсула конформно облегает контуры автомобиля при первичной упаковке.</w:t>
      </w:r>
    </w:p>
    <w:p>
      <w:pPr>
        <w:pStyle w:val="BodyText"/>
      </w:pPr>
      <w:r>
        <w:t xml:space="preserve">После размещения автомобиля и герметизации молнии производится продув внутреннего объёма газообразным азотом по ГОСТ 9293-74, чистотой не менее 99,99 %, до достижения остаточного содержания кислорода не более 0,5 % об.</w:t>
      </w:r>
    </w:p>
    <w:p>
      <w:pPr>
        <w:pStyle w:val="BodyText"/>
      </w:pPr>
      <w:r>
        <w:t xml:space="preserve">Внутри размещаются: шесть саше Mitsubishi Ageless Z-2000 (общая ёмкость 12 000 см³ O₂); один пассивный беспроводной датчик с электрохимическим O₂-сенсором (City Technology), ёмкостным датчиком влажности (Sensirion SHT4x), MEMS-датчиком давления (Bosch BMP388) и температуры; питание — литиевый элемент CR2032 (расчётный срок работы не менее 10 лет); передача — Bluetooth Low Energy 5.0 (раз в час).</w:t>
      </w:r>
    </w:p>
    <w:p>
      <w:pPr>
        <w:pStyle w:val="BodyText"/>
      </w:pPr>
      <w:r>
        <w:t xml:space="preserve">В верхней части капсулы интегрирован</w:t>
      </w:r>
      <w:r>
        <w:t xml:space="preserve"> </w:t>
      </w:r>
      <w:r>
        <w:rPr>
          <w:b/>
          <w:bCs/>
        </w:rPr>
        <w:t xml:space="preserve">порт безразрывной дозаправки</w:t>
      </w:r>
      <w:r>
        <w:t xml:space="preserve"> </w:t>
      </w:r>
      <w:r>
        <w:t xml:space="preserve">— самозатягивающийся силиконовый клапан с обратным ходом, через который можно подкачать инертный газ при необходимости без нарушения герметичности.</w:t>
      </w:r>
    </w:p>
    <w:bookmarkEnd w:id="22"/>
    <w:bookmarkStart w:id="23" w:name="X628c5cb558c1279b922dcdf36331dde8cf289ba"/>
    <w:p>
      <w:pPr>
        <w:pStyle w:val="Heading3"/>
      </w:pPr>
      <w:r>
        <w:t xml:space="preserve">Вариант осуществления 2 — жёсткая капсула под коллекционные часы и слитки</w:t>
      </w:r>
    </w:p>
    <w:p>
      <w:pPr>
        <w:pStyle w:val="FirstParagraph"/>
      </w:pPr>
      <w:r>
        <w:t xml:space="preserve">Гибридная капсула: внутренний жёсткий каркас из боросиликатного стекла или композита, оборачиваемый снаружи мягким многослойным ламинатом (для упрощения транспортировки и резервной герметизации). Размер внутреннего отделения 0,3 × 0,3 × 0,1 м. Заполнение — особо чистый аргон по ГОСТ 10157-2016 (99,995 %), остаточный O₂ менее 0,1 %. Один сашé Mitsubishi RP System Type K. Беспроводной датчик с оптическим O₂-сенсором (точность ±0,05 %).</w:t>
      </w:r>
    </w:p>
    <w:bookmarkEnd w:id="23"/>
    <w:bookmarkStart w:id="24" w:name="X9982e41f41014c6451ce57b1d5e1e85c7bbffff"/>
    <w:p>
      <w:pPr>
        <w:pStyle w:val="Heading3"/>
      </w:pPr>
      <w:r>
        <w:t xml:space="preserve">Вариант осуществления 3 — пакет под оружие или охотничьи принадлежности</w:t>
      </w:r>
    </w:p>
    <w:p>
      <w:pPr>
        <w:pStyle w:val="FirstParagraph"/>
      </w:pPr>
      <w:r>
        <w:t xml:space="preserve">Капсула — мешок-конверт 1,5 × 0,3 × 0,1 м из ламината MIL-PRF-131K (PET/Al-foil/LLDPE 125 мкм). Заполнение — азот 99,5 %. Сашé Ageless ZP-200; пассивный датчик с RFID-передачей. Принципиальное отличие от US 8,302,768 B2 —</w:t>
      </w:r>
      <w:r>
        <w:t xml:space="preserve"> </w:t>
      </w:r>
      <w:r>
        <w:rPr>
          <w:b/>
          <w:bCs/>
        </w:rPr>
        <w:t xml:space="preserve">гибкая полимерная оболочка</w:t>
      </w:r>
      <w:r>
        <w:t xml:space="preserve">, а не жёсткий металлический канистр.</w:t>
      </w:r>
    </w:p>
    <w:bookmarkEnd w:id="24"/>
    <w:bookmarkStart w:id="25" w:name="X83bb1e052367cec9fd5631fec0a5bcb99f36537"/>
    <w:p>
      <w:pPr>
        <w:pStyle w:val="Heading3"/>
      </w:pPr>
      <w:r>
        <w:t xml:space="preserve">Вариант осуществления 4 — архивная капсула под документы и иконы</w:t>
      </w:r>
    </w:p>
    <w:p>
      <w:pPr>
        <w:pStyle w:val="FirstParagraph"/>
      </w:pPr>
      <w:r>
        <w:t xml:space="preserve">Жёсткая прозрачная сверху капсула из многослойного стекла с инертирующей прокладкой; заполнение — аргон + RP System Type AN; беспроводной датчик с подключением к IoT-инфраструктуре музея; алгоритм самодиагностики работает в облачной платформе музея.</w:t>
      </w:r>
    </w:p>
    <w:bookmarkEnd w:id="25"/>
    <w:bookmarkStart w:id="27" w:name="алгоритм-самодиагностики-герметичности"/>
    <w:p>
      <w:pPr>
        <w:pStyle w:val="Heading3"/>
      </w:pPr>
      <w:r>
        <w:t xml:space="preserve">Алгоритм самодиагностики герметичности</w:t>
      </w:r>
    </w:p>
    <w:p>
      <w:pPr>
        <w:pStyle w:val="FirstParagraph"/>
      </w:pPr>
      <w:r>
        <w:t xml:space="preserve">Алгоритм реализуется в микропрограмме внешнего приёмника или облачного сервиса. На основе временных рядов давления P(t), остаточного содержания кислорода</w:t>
      </w:r>
      <w:r>
        <w:t xml:space="preserve"> </w:t>
      </w:r>
      <w:hyperlink r:id="rId26">
        <w:r>
          <w:rPr>
            <w:rStyle w:val="Hyperlink"/>
          </w:rPr>
          <w:t xml:space="preserve">O₂</w:t>
        </w:r>
      </w:hyperlink>
      <w:r>
        <w:t xml:space="preserve"> </w:t>
      </w:r>
      <w:r>
        <w:t xml:space="preserve">и температуры T(t) производится: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Температурная нормализация</w:t>
      </w:r>
      <w:r>
        <w:t xml:space="preserve"> </w:t>
      </w:r>
      <w:r>
        <w:t xml:space="preserve">— корректировка показаний P и [O₂] на текущую температуру по уравнению состояния идеального газа.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Расчёт ожидаемой скорости роста [O₂]</w:t>
      </w:r>
      <w:r>
        <w:t xml:space="preserve"> </w:t>
      </w:r>
      <w:r>
        <w:t xml:space="preserve">— на основе паспортной OTR оболочки и заявленной геометрии капсулы.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Сравнение фактической скорости роста</w:t>
      </w:r>
      <w:r>
        <w:rPr>
          <w:b/>
          <w:bCs/>
        </w:rPr>
        <w:t xml:space="preserve"> </w:t>
      </w:r>
      <w:hyperlink r:id="rId26">
        <w:r>
          <w:rPr>
            <w:rStyle w:val="Hyperlink"/>
            <w:b/>
            <w:bCs/>
          </w:rPr>
          <w:t xml:space="preserve">O₂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с ожидаемой</w:t>
      </w:r>
      <w:r>
        <w:t xml:space="preserve"> </w:t>
      </w:r>
      <w:r>
        <w:t xml:space="preserve">— при превышении на коэффициент 1,5–3,0 (настраиваемый порог) срабатывает ранняя сигнализация о потенциальной утечке.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Корреляционный анализ ΔP и Δ[O₂]</w:t>
      </w:r>
      <w:r>
        <w:t xml:space="preserve"> </w:t>
      </w:r>
      <w:r>
        <w:t xml:space="preserve">— синхронное снижение давления и рост [O₂] однозначно указывают на разгерметизацию (а не на сбой датчика).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Автоматическое уведомление</w:t>
      </w:r>
      <w:r>
        <w:t xml:space="preserve"> </w:t>
      </w:r>
      <w:r>
        <w:t xml:space="preserve">— отправка алерта по электронной почте / SMS / мессенджеру владельцу или сервисной службе с рекомендацией провести диагностику и/или дозаправку через порт.</w:t>
      </w:r>
    </w:p>
    <w:p>
      <w:pPr>
        <w:pStyle w:val="FirstParagraph"/>
      </w:pPr>
      <w:r>
        <w:t xml:space="preserve">Принципиальное отличие от US 8,177,883 — алгоритм</w:t>
      </w:r>
      <w:r>
        <w:t xml:space="preserve"> </w:t>
      </w:r>
      <w:r>
        <w:rPr>
          <w:b/>
          <w:bCs/>
        </w:rPr>
        <w:t xml:space="preserve">только сигнализирует</w:t>
      </w:r>
      <w:r>
        <w:t xml:space="preserve">, не управляет клапанами или насосами капсулы.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формула-изобретения"/>
    <w:p>
      <w:pPr>
        <w:pStyle w:val="Heading2"/>
      </w:pPr>
      <w:r>
        <w:t xml:space="preserve">(формула изобретения)</w:t>
      </w:r>
    </w:p>
    <w:bookmarkStart w:id="29" w:name="независимый-пункт-1"/>
    <w:p>
      <w:pPr>
        <w:pStyle w:val="Heading3"/>
      </w:pPr>
      <w:r>
        <w:t xml:space="preserve">Независимый пункт 1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Система долговременного хранения промышленных и коллекционных изделий, содержащая:</w:t>
      </w:r>
      <w:r>
        <w:t xml:space="preserve"> </w:t>
      </w:r>
      <w:r>
        <w:t xml:space="preserve">- гибкую герметичную капсулу, оболочка которой выполнена в виде многослойного полимерно-фольгового ламината с кислородопроницаемостью не более 0,5 см³ на квадратный метр в сутки при стандартных условиях измерения и с возможностью конформного облегания хранимого изделия длиной не менее 1 м;</w:t>
      </w:r>
      <w:r>
        <w:t xml:space="preserve"> </w:t>
      </w:r>
      <w:r>
        <w:t xml:space="preserve">- инертную газовую среду, заполняющую внутренний объём капсулы и содержащую азот и/или аргон с содержанием кислорода не более 0,5 % об.;</w:t>
      </w:r>
      <w:r>
        <w:t xml:space="preserve"> </w:t>
      </w:r>
      <w:r>
        <w:t xml:space="preserve">- по меньшей мере один кислород-абсорбер, размещённый во внутреннем объёме капсулы;</w:t>
      </w:r>
      <w:r>
        <w:t xml:space="preserve"> </w:t>
      </w:r>
      <w:r>
        <w:t xml:space="preserve">- пассивный автономный беспроводной датчик, размещённый во внутреннем объёме капсулы и выполненный с возможностью одновременного измерения по меньшей мере двух параметров из группы, включающей: остаточное содержание кислорода, относительная влажность, давление, температура — с передачей результатов измерений на внешний приёмник по беспроводному протоколу,</w:t>
      </w:r>
      <w:r>
        <w:t xml:space="preserve"> </w:t>
      </w:r>
      <w:r>
        <w:rPr>
          <w:b/>
          <w:bCs/>
        </w:rPr>
        <w:t xml:space="preserve">причём указанный датчик не выполнен с возможностью активного управления клапанами, насосами или иными исполнительными устройствами капсулы</w:t>
      </w:r>
      <w:r>
        <w:t xml:space="preserve">.</w:t>
      </w:r>
    </w:p>
    <w:bookmarkEnd w:id="29"/>
    <w:bookmarkStart w:id="30" w:name="Xf8b6b3069712d50da1dd485c9c5e084852f4bf8"/>
    <w:p>
      <w:pPr>
        <w:pStyle w:val="Heading3"/>
      </w:pPr>
      <w:r>
        <w:t xml:space="preserve">Независимый пункт 2 — вариант с алгоритмом самодиагностики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Система по п. 1, содержащая дополнительно блок обработки данных, выполненный с возможностью реализации алгоритма самодиагностики герметичности капсулы на основе корреляционной обработки временных рядов сигналов давления, остаточного содержания кислорода и температуры, с автоматическим формированием уведомления о деградации защитной среды до достижения остаточным содержанием кислорода порогового значения, угрожающего сохранности хранимого изделия.</w:t>
      </w:r>
    </w:p>
    <w:bookmarkEnd w:id="30"/>
    <w:bookmarkStart w:id="31" w:name="X5e062c2ff9744376781a9e3fdf033efd2bf8030"/>
    <w:p>
      <w:pPr>
        <w:pStyle w:val="Heading3"/>
      </w:pPr>
      <w:r>
        <w:t xml:space="preserve">Независимый пункт 3 — вариант с портом дозаправки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Система по п. 1, содержащая дополнительно интегрированный в оболочку капсулы порт безразрывной дозаправки инертным газом, выполненный в виде самозатягивающегося клапана с обратным ходом, обеспечивающего возможность повторного заполнения внутреннего объёма капсулы инертным газом без нарушения герметичности оболочки и без замены кислород-абсорбера и датчика.</w:t>
      </w:r>
    </w:p>
    <w:bookmarkEnd w:id="31"/>
    <w:bookmarkStart w:id="32" w:name="зависимые-пункты"/>
    <w:p>
      <w:pPr>
        <w:pStyle w:val="Heading3"/>
      </w:pPr>
      <w:r>
        <w:t xml:space="preserve">Зависимые пункты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Система по п. 1, отличающаяся тем, что многослойный ламинат оболочки соответствует требованиям спецификации MIL-PRF-131K или варианта внутренней упаковки ВУ-5 ГОСТ 9.014-78.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Система по п. 1, отличающаяся тем, что суммарная толщина оболочки капсулы составляет от 80 до 400 мкм.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Система по п. 1, отличающаяся тем, что инертный газ — аргон с содержанием кислорода не более 0,1 % об.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Система по п. 1, отличающаяся тем, что инертный газ — азот по ГОСТ 9293-74 с точкой росы не выше минус 45 °C.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Система по п. 1, отличающаяся тем, что кислород-абсорбер выполнен на основе железосодержащего реагента.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Система по п. 1, отличающаяся тем, что кислород-абсорбер выполнен на основе органического реагента, не выделяющего металлическую пыль.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Система по п. 1, отличающаяся тем, что пассивный беспроводной датчик выполнен с возможностью передачи данных по протоколу Bluetooth Low Energy.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Система по п. 1, отличающаяся тем, что пассивный беспроводной датчик выполнен с возможностью передачи данных по протоколу LoRaWAN.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Система по п. 1, отличающаяся тем, что пассивный беспроводной датчик содержит электрохимический сенсор остаточного кислорода с диапазоном измерения от 0 до 25 % об. и точностью не хуже ±0,1 % об.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Система по п. 1, отличающаяся тем, что пассивный беспроводной датчик содержит оптический люминесцентный сенсор остаточного кислорода с диапазоном от 0 до 1 % об. и точностью не хуже ±0,05 % об.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Система по п. 1, отличающаяся тем, что пассивный беспроводной датчик имеет автономный источник питания с расчётным сроком работы не менее 5 лет.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Система по п. 1, отличающаяся тем, что во внутреннем объёме капсулы дополнительно размещён летучий ингибитор коррозии (VCI).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Система по п. 1, отличающаяся тем, что капсула снабжена жёстким каркасом, удерживающим геометрию внутреннего объёма при изменении атмосферного давления.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Система по п. 1, отличающаяся тем, что капсула снабжена герметичным замком-молнией, обеспечивающим многократное вскрытие и повторную герметизацию.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Система по п. 2, отличающаяся тем, что блок обработки данных реализован в облачном сервисе и выполнен с возможностью одновременного мониторинга множества капсул одного владельца, формирования отчётов и автоматического оповещения по электронной почте, SMS и/или сервисам обмена сообщениями.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Система по п. 1, отличающаяся тем, что капсула предназначена для хранения автомобиля, мотоцикла или иного крупногабаритного транспортного средства, и имеет внутренние габариты не менее 4 × 1,8 × 1,4 м.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Система по п. 1, отличающаяся тем, что капсула предназначена для хранения музейного экспоната, документа, монеты или произведения искусства, и снабжена смотровым окном из боросиликатного стекла.</w:t>
      </w:r>
    </w:p>
    <w:p>
      <w:pPr>
        <w:pStyle w:val="BodyText"/>
      </w:pPr>
      <w:r>
        <w:rPr>
          <w:b/>
          <w:bCs/>
        </w:rPr>
        <w:t xml:space="preserve">20а.</w:t>
      </w:r>
      <w:r>
        <w:t xml:space="preserve"> </w:t>
      </w:r>
      <w:r>
        <w:t xml:space="preserve">Система по п. 1, отличающаяся тем, что в качестве датчика остаточного содержания кислорода применяется</w:t>
      </w:r>
      <w:r>
        <w:t xml:space="preserve"> </w:t>
      </w:r>
      <w:r>
        <w:rPr>
          <w:b/>
          <w:bCs/>
        </w:rPr>
        <w:t xml:space="preserve">пассивный оптический люминесцентный сенсорный патч</w:t>
      </w:r>
      <w:r>
        <w:t xml:space="preserve">, размещённый на внутренней поверхности оболочки капсулы и не содержащий собственного источника питания и радиочастотного передатчика, причём оболочка капсулы снабжена локальным прозрачным участком без металлизированного слоя, выполняющим функцию оптического окна для внешнего бесконтактного считывания показаний сенсорного патча портативным или стационарным оптическим ридером.</w:t>
      </w:r>
    </w:p>
    <w:p>
      <w:pPr>
        <w:pStyle w:val="BodyText"/>
      </w:pPr>
      <w:r>
        <w:rPr>
          <w:b/>
          <w:bCs/>
        </w:rPr>
        <w:t xml:space="preserve">20б.</w:t>
      </w:r>
      <w:r>
        <w:t xml:space="preserve"> </w:t>
      </w:r>
      <w:r>
        <w:t xml:space="preserve">Система по п. 20а, отличающаяся тем, что упомянутый локальный прозрачный участок оболочки имеет площадь не более 0,01 м² и образован полимерной плёнкой без алюминиевой фольги, при этом основная часть оболочки выполнена из полимерно-фольгового ламината с алюминиевой фольгой.</w:t>
      </w:r>
    </w:p>
    <w:p>
      <w:pPr>
        <w:pStyle w:val="BodyText"/>
      </w:pPr>
      <w:r>
        <w:rPr>
          <w:b/>
          <w:bCs/>
        </w:rPr>
        <w:t xml:space="preserve">20в.</w:t>
      </w:r>
      <w:r>
        <w:t xml:space="preserve"> </w:t>
      </w:r>
      <w:r>
        <w:t xml:space="preserve">Система по п. 20а, отличающаяся тем, что сенсорный патч имеет диапазон измерения от 0 до 5 % об. кислорода и точность не хуже ±0,05 % об., и его срок службы в герметичной светонепроницаемой среде составляет не менее 5 лет.</w:t>
      </w:r>
    </w:p>
    <w:p>
      <w:pPr>
        <w:pStyle w:val="BodyText"/>
      </w:pPr>
      <w:r>
        <w:rPr>
          <w:b/>
          <w:bCs/>
        </w:rPr>
        <w:t xml:space="preserve">Примечание для патентного поверенного:</w:t>
      </w:r>
      <w:r>
        <w:t xml:space="preserve"> </w:t>
      </w:r>
      <w:r>
        <w:t xml:space="preserve">пункты 20а–20в добавлены в версии v2.1 от 2026-05-08 после получения отчёта эксперта по поставщикам датчиков. Новизна: ни в одном из 21 изученного аналога не обнаружено сочетания «полимерно-фольговая капсула + локальное прозрачное окно без фольги + пассивный оптический spot-сенсор внутри + бесконтактное оптическое считывание снаружи». Решение</w:t>
      </w:r>
      <w:r>
        <w:t xml:space="preserve"> </w:t>
      </w:r>
      <w:r>
        <w:rPr>
          <w:b/>
          <w:bCs/>
        </w:rPr>
        <w:t xml:space="preserve">архитектурно обходит проблему Faraday cage</w:t>
      </w:r>
      <w:r>
        <w:t xml:space="preserve"> </w:t>
      </w:r>
      <w:r>
        <w:t xml:space="preserve">(металлическая фольга экранирует радиосигнал) и</w:t>
      </w:r>
      <w:r>
        <w:t xml:space="preserve"> </w:t>
      </w:r>
      <w:r>
        <w:rPr>
          <w:b/>
          <w:bCs/>
        </w:rPr>
        <w:t xml:space="preserve">проблему деградации электрохимических сенсоров и батарей при многолетнем хранении</w:t>
      </w:r>
      <w:r>
        <w:t xml:space="preserve">. Это сильнейший претендент на ключевую новизну заявки. Рекомендую при подаче выделить эти пункты как один из основных элементов формулы изобретения.</w:t>
      </w:r>
    </w:p>
    <w:bookmarkEnd w:id="32"/>
    <w:bookmarkStart w:id="33" w:name="независимый-пункт-21-способ"/>
    <w:p>
      <w:pPr>
        <w:pStyle w:val="Heading3"/>
      </w:pPr>
      <w:r>
        <w:t xml:space="preserve">Независимый пункт 21 — способ</w:t>
      </w:r>
    </w:p>
    <w:p>
      <w:pPr>
        <w:pStyle w:val="FirstParagraph"/>
      </w:pPr>
      <w:r>
        <w:rPr>
          <w:b/>
          <w:bCs/>
        </w:rPr>
        <w:t xml:space="preserve">21.</w:t>
      </w:r>
      <w:r>
        <w:t xml:space="preserve"> </w:t>
      </w:r>
      <w:r>
        <w:t xml:space="preserve">Способ долговременного хранения промышленных и коллекционных изделий, включающий:</w:t>
      </w:r>
      <w:r>
        <w:t xml:space="preserve"> </w:t>
      </w:r>
      <w:r>
        <w:t xml:space="preserve">- размещение хранимого изделия во внутреннем объёме гибкой герметичной капсулы с оболочкой из многослойного полимерно-фольгового ламината;</w:t>
      </w:r>
      <w:r>
        <w:t xml:space="preserve"> </w:t>
      </w:r>
      <w:r>
        <w:t xml:space="preserve">- размещение во внутреннем объёме капсулы по меньшей мере одного кислород-абсорбера и пассивного автономного беспроводного датчика;</w:t>
      </w:r>
      <w:r>
        <w:t xml:space="preserve"> </w:t>
      </w:r>
      <w:r>
        <w:t xml:space="preserve">- продув внутреннего объёма капсулы инертным газом — азотом и/или аргоном — до достижения содержания кислорода не более 0,5 % об. и точки росы не выше минус 45 °C;</w:t>
      </w:r>
      <w:r>
        <w:t xml:space="preserve"> </w:t>
      </w:r>
      <w:r>
        <w:t xml:space="preserve">- герметизацию капсулы;</w:t>
      </w:r>
      <w:r>
        <w:t xml:space="preserve"> </w:t>
      </w:r>
      <w:r>
        <w:t xml:space="preserve">- активацию пассивного беспроводного датчика с передачей результатов измерений по меньшей мере двух параметров среды на внешний приёмник по беспроводному протоколу;</w:t>
      </w:r>
      <w:r>
        <w:t xml:space="preserve"> </w:t>
      </w:r>
      <w:r>
        <w:t xml:space="preserve">- последующую корреляционную обработку сигналов давления, остаточного содержания кислорода и температуры с целью ранней самодиагностики герметичности капсулы и автоматической сигнализации о деградации защитной среды до момента возникновения окислительных повреждений хранимого изделия;</w:t>
      </w:r>
    </w:p>
    <w:p>
      <w:pPr>
        <w:pStyle w:val="BodyText"/>
      </w:pPr>
      <w:r>
        <w:rPr>
          <w:b/>
          <w:bCs/>
        </w:rPr>
        <w:t xml:space="preserve">причём активное управление клапанами, насосами и иными исполнительными устройствами капсулы по сигналу датчика не осуществляется.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Способ по п. 21, отличающийся тем, что продув инертным газом производится до достижения содержания кислорода не более 0,1 % об.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Способ по п. 21, дополнительно включающий операцию безразрывной дозаправки инертным газом через интегрированный в оболочку капсулы самозатягивающийся клапан при срабатывании сигнализации о деградации защитной среды.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промышленная-применимость"/>
    <w:p>
      <w:pPr>
        <w:pStyle w:val="Heading2"/>
      </w:pPr>
      <w:r>
        <w:t xml:space="preserve">ПРОМЫШЛЕННАЯ ПРИМЕНИМОСТЬ</w:t>
      </w:r>
    </w:p>
    <w:p>
      <w:pPr>
        <w:pStyle w:val="FirstParagraph"/>
      </w:pPr>
      <w:r>
        <w:t xml:space="preserve">Заявленная система может быть промышленно реализована с использованием серийно выпускаемых компонентов:</w:t>
      </w:r>
      <w:r>
        <w:t xml:space="preserve"> </w:t>
      </w:r>
      <w:r>
        <w:t xml:space="preserve">- многослойные полимерно-фольговые ламинаты — Sorbent Systems / IMPAK (США), Mondi (Австрия), Amcor (Швейцария), Биаксплен (Россия), Микроласт (Россия);</w:t>
      </w:r>
      <w:r>
        <w:t xml:space="preserve"> </w:t>
      </w:r>
      <w:r>
        <w:t xml:space="preserve">- инертные газы — азот по ГОСТ 9293-74 и аргон по ГОСТ 10157-2016 (Линде, Air Liquide, Praxair, Криогенмаш);</w:t>
      </w:r>
      <w:r>
        <w:t xml:space="preserve"> </w:t>
      </w:r>
      <w:r>
        <w:t xml:space="preserve">- кислород-абсорберы — закупаются как ОЕМ-компонент у Mitsubishi Gas Chemical (Япония) или Multisorb (США); изготовление собственных составов потребует обхода действующих патентов EP 1506719;</w:t>
      </w:r>
      <w:r>
        <w:t xml:space="preserve"> </w:t>
      </w:r>
      <w:r>
        <w:t xml:space="preserve">- беспроводные датчики и микроконтроллеры — стандартные компоненты Sensirion, Bosch Sensortec, Honeywell, City Technology, Nordic Semiconductor, Espressif Systems;</w:t>
      </w:r>
      <w:r>
        <w:t xml:space="preserve"> </w:t>
      </w:r>
      <w:r>
        <w:t xml:space="preserve">- алгоритм самодиагностики — программная реализация на типовой облачной инфраструктуре (AWS IoT, Azure IoT, Yandex Cloud).</w:t>
      </w:r>
    </w:p>
    <w:p>
      <w:pPr>
        <w:pStyle w:val="BodyText"/>
      </w:pPr>
      <w:r>
        <w:t xml:space="preserve">Сборка возможна на типовом упаковочном оборудовании с минимальной модификацией.</w:t>
      </w:r>
    </w:p>
    <w:p>
      <w:r>
        <w:pict>
          <v:rect style="width:0;height:1.5pt" o:hralign="center" o:hrstd="t" o:hr="t"/>
        </w:pict>
      </w:r>
    </w:p>
    <w:bookmarkEnd w:id="35"/>
    <w:bookmarkStart w:id="36" w:name="ожидаемый-экономический-эффект"/>
    <w:p>
      <w:pPr>
        <w:pStyle w:val="Heading2"/>
      </w:pPr>
      <w:r>
        <w:t xml:space="preserve">ОЖИДАЕМЫЙ ЭКОНОМИЧЕСКИЙ ЭФФЕКТ</w:t>
      </w:r>
    </w:p>
    <w:p>
      <w:pPr>
        <w:pStyle w:val="FirstParagraph"/>
      </w:pPr>
      <w:r>
        <w:t xml:space="preserve">(Опционально для патентной заявки; полезно для оценки коммерческого потенциала.)</w:t>
      </w:r>
    </w:p>
    <w:p>
      <w:pPr>
        <w:pStyle w:val="Compact"/>
        <w:numPr>
          <w:ilvl w:val="0"/>
          <w:numId w:val="1006"/>
        </w:numPr>
      </w:pPr>
      <w:r>
        <w:t xml:space="preserve">Стоимость капсулы под коллекционный автомобиль — 5 000–15 000 долларов США розница при себестоимости около 1 300 долларов США. Маржа 70–90 %.</w:t>
      </w:r>
    </w:p>
    <w:p>
      <w:pPr>
        <w:pStyle w:val="Compact"/>
        <w:numPr>
          <w:ilvl w:val="0"/>
          <w:numId w:val="1006"/>
        </w:numPr>
      </w:pPr>
      <w:r>
        <w:t xml:space="preserve">Целевой объём российского/евразийского рынка только в нише коллекционных авто и стратегических резервов — не менее 5 миллиардов рублей в год.</w:t>
      </w:r>
    </w:p>
    <w:p>
      <w:r>
        <w:pict>
          <v:rect style="width:0;height:1.5pt" o:hralign="center" o:hrstd="t" o:hr="t"/>
        </w:pict>
      </w:r>
    </w:p>
    <w:bookmarkEnd w:id="36"/>
    <w:bookmarkStart w:id="37" w:name="комментарии-для-патентного-поверенного"/>
    <w:p>
      <w:pPr>
        <w:pStyle w:val="Heading2"/>
      </w:pPr>
      <w:r>
        <w:t xml:space="preserve">КОММЕНТАРИИ ДЛЯ ПАТЕНТНОГО ПОВЕРЕННОГО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Углублённый патентный поиск проведён</w:t>
      </w:r>
      <w:r>
        <w:t xml:space="preserve"> </w:t>
      </w:r>
      <w:r>
        <w:t xml:space="preserve">в Google Patents, Espacenet, USPTO и WIPO Patentscope. Изучен 21 ближайший аналог.</w:t>
      </w:r>
      <w:r>
        <w:t xml:space="preserve"> </w:t>
      </w:r>
      <w:r>
        <w:rPr>
          <w:b/>
          <w:bCs/>
        </w:rPr>
        <w:t xml:space="preserve">Прямых блокирующих патентов не обнаружено.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Зоны риска и их обход в формуле: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US 8,177,883 B2</w:t>
      </w:r>
      <w:r>
        <w:t xml:space="preserve"> </w:t>
      </w:r>
      <w:r>
        <w:t xml:space="preserve">(active controlled atmosphere container с управлением клапанами) → независимый пункт 1 явно ограничен</w:t>
      </w:r>
      <w:r>
        <w:t xml:space="preserve"> </w:t>
      </w:r>
      <w:r>
        <w:rPr>
          <w:b/>
          <w:bCs/>
        </w:rPr>
        <w:t xml:space="preserve">«пассивный датчик, не выполнен с возможностью активного управления клапанами, насосами или иными исполнительными устройствами»</w:t>
      </w:r>
      <w:r>
        <w:t xml:space="preserve">. Это ключевая граница новизны.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US 8,302,768 B2</w:t>
      </w:r>
      <w:r>
        <w:t xml:space="preserve"> </w:t>
      </w:r>
      <w:r>
        <w:t xml:space="preserve">(Ready Reserve Ammo — жёсткий металлический канистр) → независимый пункт 1 явно ограничен</w:t>
      </w:r>
      <w:r>
        <w:t xml:space="preserve"> </w:t>
      </w:r>
      <w:r>
        <w:rPr>
          <w:b/>
          <w:bCs/>
        </w:rPr>
        <w:t xml:space="preserve">«гибкой капсулой … с возможностью конформного облегания изделия длиной не менее 1 м»</w:t>
      </w:r>
      <w:r>
        <w:t xml:space="preserve">. Это исключает жёсткий канистр для боеприпасов.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MIL-PRF-131K</w:t>
      </w:r>
      <w:r>
        <w:t xml:space="preserve"> </w:t>
      </w:r>
      <w:r>
        <w:t xml:space="preserve">(сам ламинат — prior art) → защита распространяется только на</w:t>
      </w:r>
      <w:r>
        <w:t xml:space="preserve"> </w:t>
      </w:r>
      <w:r>
        <w:rPr>
          <w:b/>
          <w:bCs/>
        </w:rPr>
        <w:t xml:space="preserve">комбинацию</w:t>
      </w:r>
      <w:r>
        <w:t xml:space="preserve"> </w:t>
      </w:r>
      <w:r>
        <w:t xml:space="preserve">ламината с инертным газом, абсорбером и пассивным датчиком, не на материал сам по себе.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Mitsubishi EP 1506719</w:t>
      </w:r>
      <w:r>
        <w:t xml:space="preserve"> </w:t>
      </w:r>
      <w:r>
        <w:t xml:space="preserve">(составы абсорберов) → защита патента не распространяется на использование купленного абсорбера в составе нашей системы.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CarCapsule US 4,991,363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истёк в 2011</w:t>
      </w:r>
      <w:r>
        <w:t xml:space="preserve">, патентных препятствий в авто-сегменте нет.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Ключевые отличительные признаки</w:t>
      </w:r>
      <w:r>
        <w:t xml:space="preserve"> </w:t>
      </w:r>
      <w:r>
        <w:t xml:space="preserve">(для аргументации патентоспособности перед экспертом):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Пассивный</w:t>
      </w:r>
      <w:r>
        <w:t xml:space="preserve"> </w:t>
      </w:r>
      <w:r>
        <w:t xml:space="preserve">(а не активный) беспроводной мониторинг — отличает от US 8,177,883.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Гибкая</w:t>
      </w:r>
      <w:r>
        <w:t xml:space="preserve"> </w:t>
      </w:r>
      <w:r>
        <w:t xml:space="preserve">многослойная капсула с конформным облеганием — отличает от US 8,302,768.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Алгоритм самодиагностики</w:t>
      </w:r>
      <w:r>
        <w:t xml:space="preserve"> </w:t>
      </w:r>
      <w:r>
        <w:t xml:space="preserve">через корреляцию ΔP↔Δ[O₂]↔ΔT — самостоятельная новизна, в литературе и патентах не обнаружено.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Порт безразрывной дозаправки</w:t>
      </w:r>
      <w:r>
        <w:t xml:space="preserve"> </w:t>
      </w:r>
      <w:r>
        <w:t xml:space="preserve">для пакетной капсулы потребительского назначения — встречается только в WO 2018/176196 для индустриального QHSE-применения, не для ритейла/коллекционирования.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Дополнительный поиск перед подачей:</w:t>
      </w:r>
      <w:r>
        <w:t xml:space="preserve"> </w:t>
      </w:r>
      <w:r>
        <w:t xml:space="preserve">обязательно провести</w:t>
      </w:r>
      <w:r>
        <w:t xml:space="preserve"> </w:t>
      </w:r>
      <w:r>
        <w:rPr>
          <w:b/>
          <w:bCs/>
        </w:rPr>
        <w:t xml:space="preserve">поиск по русскоязычным заявкам в базе ФИПС</w:t>
      </w:r>
      <w:r>
        <w:t xml:space="preserve"> </w:t>
      </w:r>
      <w:r>
        <w:t xml:space="preserve">(fips.ru) и в архивах ВНИИПС/Роспатента — web-поиск этого не покрывает. Нанять профессионального патентного поверенного для проверки.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Параллельная PCT-заявка:</w:t>
      </w:r>
      <w:r>
        <w:t xml:space="preserve"> </w:t>
      </w:r>
      <w:r>
        <w:t xml:space="preserve">рекомендую подавать одновременно для приоритета в США, ЕС, Китае, Японии, Корее, ОАЭ, Сингапуре, Швейцарии (рынки коллекционных авто, часов, ювелирки).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Сохранение тайны до подачи:</w:t>
      </w:r>
      <w:r>
        <w:t xml:space="preserve"> </w:t>
      </w:r>
      <w:r>
        <w:t xml:space="preserve">до даты приоритета</w:t>
      </w:r>
      <w:r>
        <w:t xml:space="preserve"> </w:t>
      </w:r>
      <w:r>
        <w:rPr>
          <w:b/>
          <w:bCs/>
        </w:rPr>
        <w:t xml:space="preserve">категорически запрещено</w:t>
      </w:r>
      <w:r>
        <w:t xml:space="preserve"> </w:t>
      </w:r>
      <w:r>
        <w:t xml:space="preserve">публиковать материалы изобретения в открытых источниках, включая презентации потенциальным инвесторам без подписанного NDA. Любая такая публикация уничтожает новизну.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Прототипирование до подачи:</w:t>
      </w:r>
      <w:r>
        <w:t xml:space="preserve"> </w:t>
      </w:r>
      <w:r>
        <w:t xml:space="preserve">изготовить и испытать опытный образец на 6 месяцев минимум, замеряя остаточный O₂ через датчик. Это укрепит позицию при экспертизе по существу.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Стратегия защиты:</w:t>
      </w:r>
      <w:r>
        <w:t xml:space="preserve"> </w:t>
      </w:r>
      <w:r>
        <w:t xml:space="preserve">заявку рекомендуется подавать каскадом — сначала провизорная (provisional) в РФ для фиксации даты приоритета, затем в течение 12 месяцев конвертировать в евразийскую (ЕАПО) и параллельно PCT.</w:t>
      </w:r>
    </w:p>
    <w:p>
      <w:r>
        <w:pict>
          <v:rect style="width:0;height:1.5pt" o:hralign="center" o:hrstd="t" o:hr="t"/>
        </w:pict>
      </w:r>
    </w:p>
    <w:bookmarkEnd w:id="37"/>
    <w:bookmarkStart w:id="38" w:name="X04bedfec33d9df2c49962c6bd72d954e80cdbf0"/>
    <w:p>
      <w:pPr>
        <w:pStyle w:val="Heading2"/>
      </w:pPr>
      <w:r>
        <w:t xml:space="preserve">ПРИЛОЖЕНИЕ — Сводный список патентов, изученных при подготовке заявки</w:t>
      </w:r>
    </w:p>
    <w:p>
      <w:pPr>
        <w:pStyle w:val="FirstParagraph"/>
      </w:pPr>
      <w:r>
        <w:t xml:space="preserve">(Из отчёта 5-го эксперта-патентоведа от 2026-05-08.)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Юрисдикция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 4,991,363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Истёк (2011)</w:t>
            </w:r>
          </w:p>
        </w:tc>
        <w:tc>
          <w:tcPr/>
          <w:p>
            <w:pPr>
              <w:pStyle w:val="Compact"/>
            </w:pPr>
            <w:r>
              <w:t xml:space="preserve">CarCapsule, базовый — конкурент свободен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 8,302,768 B2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Ready Reserve Ammo — обход через гибкую оболочку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 2011/090766 A1</w:t>
            </w:r>
          </w:p>
        </w:tc>
        <w:tc>
          <w:tcPr/>
          <w:p>
            <w:pPr>
              <w:pStyle w:val="Compact"/>
            </w:pPr>
            <w:r>
              <w:t xml:space="preserve">PCT</w:t>
            </w:r>
          </w:p>
        </w:tc>
        <w:tc>
          <w:tcPr/>
          <w:p>
            <w:pPr>
              <w:pStyle w:val="Compact"/>
            </w:pPr>
            <w:r>
              <w:t xml:space="preserve">Истекли нац. фазы</w:t>
            </w:r>
          </w:p>
        </w:tc>
        <w:tc>
          <w:tcPr/>
          <w:p>
            <w:pPr>
              <w:pStyle w:val="Compact"/>
            </w:pPr>
            <w:r>
              <w:t xml:space="preserve">Тот же изобретатель, не блокирует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 11,441,880 B2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Gas-purged cartridges — узкая область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 4,127,503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Истёк</w:t>
            </w:r>
          </w:p>
        </w:tc>
        <w:tc>
          <w:tcPr/>
          <w:p>
            <w:pPr>
              <w:pStyle w:val="Compact"/>
            </w:pPr>
            <w:r>
              <w:t xml:space="preserve">Mitsubishi Ageless базовый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EP 1506719 A1</w:t>
            </w:r>
          </w:p>
        </w:tc>
        <w:tc>
          <w:tcPr/>
          <w:p>
            <w:pPr>
              <w:pStyle w:val="Compact"/>
            </w:pPr>
            <w: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Mitsubishi составы абсорберов — покупаем как ОЕМ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EP 0864630 A1</w:t>
            </w:r>
          </w:p>
        </w:tc>
        <w:tc>
          <w:tcPr/>
          <w:p>
            <w:pPr>
              <w:pStyle w:val="Compact"/>
            </w:pPr>
            <w: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Mitsubishi составы абсорберов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8,177,883 B2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Зона риска</w:t>
            </w:r>
            <w:r>
              <w:t xml:space="preserve"> </w:t>
            </w:r>
            <w:r>
              <w:t xml:space="preserve">— обходим через пассивный мониторинг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US 6,210,725 B1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Истекает</w:t>
            </w:r>
          </w:p>
        </w:tc>
        <w:tc>
          <w:tcPr/>
          <w:p>
            <w:pPr>
              <w:pStyle w:val="Compact"/>
            </w:pPr>
            <w:r>
              <w:t xml:space="preserve">MAP 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 1,921,015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Истёк</w:t>
            </w:r>
          </w:p>
        </w:tc>
        <w:tc>
          <w:tcPr/>
          <w:p>
            <w:pPr>
              <w:pStyle w:val="Compact"/>
            </w:pPr>
            <w:r>
              <w:t xml:space="preserve">Древний MAP-предтеча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US 6,406,766 B1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Active O₂-scavenger — не блок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CN 1692382 A</w:t>
            </w:r>
          </w:p>
        </w:tc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Опубликован</w:t>
            </w:r>
          </w:p>
        </w:tc>
        <w:tc>
          <w:tcPr/>
          <w:p>
            <w:pPr>
              <w:pStyle w:val="Compact"/>
            </w:pPr>
            <w:r>
              <w:t xml:space="preserve">Smart container — без инертной среды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WO 2018/176196 A1</w:t>
            </w:r>
          </w:p>
        </w:tc>
        <w:tc>
          <w:tcPr/>
          <w:p>
            <w:pPr>
              <w:pStyle w:val="Compact"/>
            </w:pPr>
            <w:r>
              <w:t xml:space="preserve">PCT</w:t>
            </w:r>
          </w:p>
        </w:tc>
        <w:tc>
          <w:tcPr/>
          <w:p>
            <w:pPr>
              <w:pStyle w:val="Compact"/>
            </w:pPr>
            <w:r>
              <w:t xml:space="preserve">Опубликован</w:t>
            </w:r>
          </w:p>
        </w:tc>
        <w:tc>
          <w:tcPr/>
          <w:p>
            <w:pPr>
              <w:pStyle w:val="Compact"/>
            </w:pPr>
            <w:r>
              <w:t xml:space="preserve">Ближе всего по идее дозаправки, но индустр. QHSE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US 7,712,637 B2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Действует ~2027</w:t>
            </w:r>
          </w:p>
        </w:tc>
        <w:tc>
          <w:tcPr/>
          <w:p>
            <w:pPr>
              <w:pStyle w:val="Compact"/>
            </w:pPr>
            <w:r>
              <w:t xml:space="preserve">Coravin — другая область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US 7,494,605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O₂-scavenger trigger — не блок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US 4,526,752 A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Истёк</w:t>
            </w:r>
          </w:p>
        </w:tc>
        <w:tc>
          <w:tcPr/>
          <w:p>
            <w:pPr>
              <w:pStyle w:val="Compact"/>
            </w:pPr>
            <w:r>
              <w:t xml:space="preserve">Visual O₂-indicator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EP 0815745 A1</w:t>
            </w:r>
          </w:p>
        </w:tc>
        <w:tc>
          <w:tcPr/>
          <w:p>
            <w:pPr>
              <w:pStyle w:val="Compact"/>
            </w:pPr>
            <w: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Истёк</w:t>
            </w:r>
          </w:p>
        </w:tc>
        <w:tc>
          <w:tcPr/>
          <w:p>
            <w:pPr>
              <w:pStyle w:val="Compact"/>
            </w:pPr>
            <w:r>
              <w:t xml:space="preserve">Preserving foods with noble gases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EP 1027026 A1</w:t>
            </w:r>
          </w:p>
        </w:tc>
        <w:tc>
          <w:tcPr/>
          <w:p>
            <w:pPr>
              <w:pStyle w:val="Compact"/>
            </w:pPr>
            <w: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Действует частично</w:t>
            </w:r>
          </w:p>
        </w:tc>
        <w:tc>
          <w:tcPr/>
          <w:p>
            <w:pPr>
              <w:pStyle w:val="Compact"/>
            </w:pPr>
            <w:r>
              <w:t xml:space="preserve">O₂-sensitive compositions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US 9,809,406 (Cortec)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VCI EcoShield — другая химия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UK Carcoon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Действует частично</w:t>
            </w:r>
          </w:p>
        </w:tc>
        <w:tc>
          <w:tcPr/>
          <w:p>
            <w:pPr>
              <w:pStyle w:val="Compact"/>
            </w:pPr>
            <w:r>
              <w:t xml:space="preserve">Active airflow — не пересекается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WO 2018/225107 A1</w:t>
            </w:r>
          </w:p>
        </w:tc>
        <w:tc>
          <w:tcPr/>
          <w:p>
            <w:pPr>
              <w:pStyle w:val="Compact"/>
            </w:pPr>
            <w:r>
              <w:t xml:space="preserve">PCT</w:t>
            </w:r>
          </w:p>
        </w:tc>
        <w:tc>
          <w:tcPr/>
          <w:p>
            <w:pPr>
              <w:pStyle w:val="Compact"/>
            </w:pPr>
            <w:r>
              <w:t xml:space="preserve">Опубликован</w:t>
            </w:r>
          </w:p>
        </w:tc>
        <w:tc>
          <w:tcPr/>
          <w:p>
            <w:pPr>
              <w:pStyle w:val="Compact"/>
            </w:pPr>
            <w:r>
              <w:t xml:space="preserve">IoT-сеть в животноводстве — не блок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подготовлен 2026-05-08, версия 2.0.</w:t>
      </w:r>
      <w:r>
        <w:t xml:space="preserve"> </w:t>
      </w:r>
      <w:r>
        <w:t xml:space="preserve">Подлежит финализации патентным поверенным после поиска по русскоязычной базе ФИПС и подготовки чертежей.</w:t>
      </w:r>
    </w:p>
    <w:p>
      <w:pPr>
        <w:pStyle w:val="BodyText"/>
      </w:pPr>
      <w:r>
        <w:t xml:space="preserve">Заказчик: Аслан КАА · idriskaaa@gmail.com · aslankaa.com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2026-05-08T21:12:42Z</dcterms:created>
  <dcterms:modified xsi:type="dcterms:W3CDTF">2026-05-08T21:12:42Z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