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AE8" w:rsidRDefault="00E072C2">
      <w:pPr>
        <w:rPr>
          <w:rFonts w:hint="eastAsia"/>
        </w:rPr>
      </w:pPr>
      <w:r>
        <w:t>Dso 545</w:t>
      </w:r>
      <w:bookmarkStart w:id="0" w:name="_GoBack"/>
      <w:bookmarkEnd w:id="0"/>
    </w:p>
    <w:sectPr w:rsidR="00CC4AE8" w:rsidSect="001267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C2"/>
    <w:rsid w:val="000B761E"/>
    <w:rsid w:val="0012674D"/>
    <w:rsid w:val="00E0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D99D7"/>
  <w15:chartTrackingRefBased/>
  <w15:docId w15:val="{87268B25-FA89-7E47-B6E3-32EDF958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Nanchun</dc:creator>
  <cp:keywords/>
  <dc:description/>
  <cp:lastModifiedBy>Shi, Nanchun</cp:lastModifiedBy>
  <cp:revision>1</cp:revision>
  <dcterms:created xsi:type="dcterms:W3CDTF">2019-10-24T20:22:00Z</dcterms:created>
  <dcterms:modified xsi:type="dcterms:W3CDTF">2019-10-24T20:23:00Z</dcterms:modified>
</cp:coreProperties>
</file>