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C5" w:rsidRPr="007D75B8" w:rsidRDefault="00465BC5" w:rsidP="00465B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7D75B8">
        <w:rPr>
          <w:rFonts w:ascii="Times New Roman" w:hAnsi="Times New Roman" w:cs="Times New Roman"/>
          <w:b/>
          <w:caps/>
          <w:sz w:val="24"/>
          <w:szCs w:val="24"/>
        </w:rPr>
        <w:t>СТАНДАРТ</w:t>
      </w:r>
    </w:p>
    <w:p w:rsidR="00465BC5" w:rsidRPr="007D75B8" w:rsidRDefault="00465BC5" w:rsidP="00465B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caps/>
          <w:sz w:val="24"/>
          <w:szCs w:val="24"/>
        </w:rPr>
        <w:t>Управление образовательной программой</w:t>
      </w:r>
      <w:r w:rsidRPr="007D75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5BC5" w:rsidRPr="007D75B8" w:rsidRDefault="00465BC5" w:rsidP="00465B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BC5" w:rsidRPr="007D75B8" w:rsidRDefault="00465BC5" w:rsidP="00465BC5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>2.1 Общие положения</w:t>
      </w:r>
    </w:p>
    <w:p w:rsidR="00465BC5" w:rsidRPr="007D75B8" w:rsidRDefault="00465BC5" w:rsidP="00465BC5">
      <w:pPr>
        <w:spacing w:before="120" w:after="0" w:line="360" w:lineRule="auto"/>
        <w:ind w:firstLine="709"/>
        <w:jc w:val="both"/>
      </w:pP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Деятельность по реализации ОП специальности 5В0608000 – «Экология» абсолютно согласована с миссией, видением и ценностями </w:t>
      </w:r>
      <w:r>
        <w:rPr>
          <w:rFonts w:ascii="Times New Roman" w:eastAsia="Calibri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 имени К.И. Сатпаева, со стратегией (</w:t>
      </w:r>
      <w:hyperlink r:id="rId4">
        <w:r w:rsidRPr="007D75B8">
          <w:rPr>
            <w:rFonts w:eastAsia="Calibri"/>
            <w:sz w:val="24"/>
            <w:szCs w:val="24"/>
          </w:rPr>
          <w:t>http://che.kaznitu.kz/ru/departments/ieb</w:t>
        </w:r>
      </w:hyperlink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 имени К.И. Сатпаева и осуществляются на основе нормативно-правовых документов МОН РК, в соответствии с внутренней регламентирующей документацией </w:t>
      </w:r>
      <w:r>
        <w:rPr>
          <w:rFonts w:ascii="Times New Roman" w:eastAsia="Calibri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 (</w:t>
      </w:r>
      <w:hyperlink r:id="rId5">
        <w:r w:rsidRPr="007D75B8">
          <w:t>http://kaznitu.kz/ru/about/internal-regulations</w:t>
        </w:r>
      </w:hyperlink>
      <w:r w:rsidRPr="007D75B8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465BC5" w:rsidRDefault="00465BC5" w:rsidP="00465BC5">
      <w:pPr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Объекты оценки управления образовательной программой показаны на рисунке 1.</w:t>
      </w:r>
    </w:p>
    <w:p w:rsidR="00465BC5" w:rsidRDefault="00465BC5" w:rsidP="00465BC5">
      <w:pPr>
        <w:spacing w:before="120"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40AEF9C" wp14:editId="429719B9">
            <wp:extent cx="5934075" cy="2733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C5" w:rsidRPr="007D75B8" w:rsidRDefault="00465BC5" w:rsidP="00465BC5">
      <w:pPr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Рисунок 1. Объекты оценки управления образовательной программой</w:t>
      </w:r>
    </w:p>
    <w:p w:rsidR="00465BC5" w:rsidRPr="007D75B8" w:rsidRDefault="00465BC5" w:rsidP="00465BC5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465BC5" w:rsidRPr="007D75B8" w:rsidRDefault="00465BC5" w:rsidP="00465BC5">
      <w:pPr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bCs/>
          <w:sz w:val="24"/>
          <w:szCs w:val="24"/>
        </w:rPr>
        <w:t xml:space="preserve">Подготовка специалистов по образовательной программе </w:t>
      </w:r>
      <w:r w:rsidRPr="007D75B8">
        <w:rPr>
          <w:rFonts w:ascii="Times New Roman" w:eastAsia="Calibri" w:hAnsi="Times New Roman" w:cs="Times New Roman"/>
          <w:bCs/>
          <w:sz w:val="24"/>
          <w:szCs w:val="24"/>
        </w:rPr>
        <w:t>5B060200 – «Информатика»</w:t>
      </w:r>
      <w:r w:rsidRPr="007D75B8">
        <w:rPr>
          <w:rFonts w:ascii="Times New Roman" w:hAnsi="Times New Roman" w:cs="Times New Roman"/>
          <w:bCs/>
          <w:sz w:val="24"/>
          <w:szCs w:val="24"/>
        </w:rPr>
        <w:t xml:space="preserve"> осуществляется </w:t>
      </w:r>
      <w:r w:rsidRPr="007D75B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имени К.И. Сатпаева </w:t>
      </w:r>
      <w:r w:rsidRPr="007D75B8">
        <w:rPr>
          <w:rFonts w:ascii="Times New Roman" w:hAnsi="Times New Roman" w:cs="Times New Roman"/>
          <w:bCs/>
          <w:sz w:val="24"/>
          <w:szCs w:val="24"/>
        </w:rPr>
        <w:t>по новому Классификатору специальностей Республики Казахстан с 2014 года.</w:t>
      </w:r>
    </w:p>
    <w:p w:rsidR="00465BC5" w:rsidRPr="007D75B8" w:rsidRDefault="00465BC5" w:rsidP="00465BC5">
      <w:pPr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bCs/>
          <w:sz w:val="24"/>
          <w:szCs w:val="24"/>
        </w:rPr>
        <w:t xml:space="preserve">Право университета осуществлять подготовку специалистов по аккредитуемой образовательной программе </w:t>
      </w:r>
      <w:r w:rsidRPr="007D75B8">
        <w:rPr>
          <w:rFonts w:ascii="Times New Roman" w:eastAsia="Calibri" w:hAnsi="Times New Roman" w:cs="Times New Roman"/>
          <w:bCs/>
          <w:sz w:val="24"/>
          <w:szCs w:val="24"/>
        </w:rPr>
        <w:t>5B060200 – «Информатика»</w:t>
      </w:r>
      <w:r w:rsidRPr="007D75B8">
        <w:rPr>
          <w:rFonts w:ascii="Times New Roman" w:hAnsi="Times New Roman" w:cs="Times New Roman"/>
          <w:bCs/>
          <w:sz w:val="24"/>
          <w:szCs w:val="24"/>
        </w:rPr>
        <w:t xml:space="preserve"> подтверждено государственной лицензии </w:t>
      </w:r>
      <w:r w:rsidRPr="007D75B8">
        <w:rPr>
          <w:rFonts w:ascii="Times New Roman" w:hAnsi="Times New Roman" w:cs="Times New Roman"/>
          <w:sz w:val="24"/>
          <w:szCs w:val="24"/>
        </w:rPr>
        <w:t>№ KZ56LAA00005304, 11.07.2015</w:t>
      </w:r>
      <w:r w:rsidRPr="007D75B8">
        <w:rPr>
          <w:rFonts w:ascii="Times New Roman" w:hAnsi="Times New Roman" w:cs="Times New Roman"/>
          <w:spacing w:val="-1"/>
          <w:sz w:val="24"/>
          <w:szCs w:val="24"/>
        </w:rPr>
        <w:t xml:space="preserve"> года</w:t>
      </w:r>
      <w:r w:rsidRPr="007D75B8">
        <w:rPr>
          <w:rFonts w:ascii="Times New Roman" w:hAnsi="Times New Roman" w:cs="Times New Roman"/>
          <w:bCs/>
          <w:sz w:val="24"/>
          <w:szCs w:val="24"/>
        </w:rPr>
        <w:t xml:space="preserve">, дневная форма обучения (Приложение 2). </w:t>
      </w:r>
      <w:r w:rsidRPr="007D75B8">
        <w:rPr>
          <w:rFonts w:ascii="Times New Roman" w:hAnsi="Times New Roman" w:cs="Times New Roman"/>
          <w:sz w:val="24"/>
          <w:szCs w:val="24"/>
        </w:rPr>
        <w:t xml:space="preserve">Выпускнику присваивается степень бакалавра техники и технологий по специальности </w:t>
      </w:r>
      <w:r w:rsidRPr="007D75B8">
        <w:rPr>
          <w:rFonts w:ascii="Times New Roman" w:eastAsia="Calibri" w:hAnsi="Times New Roman" w:cs="Times New Roman"/>
          <w:sz w:val="24"/>
          <w:szCs w:val="24"/>
        </w:rPr>
        <w:t>5B060200 – «Информатика»</w:t>
      </w:r>
      <w:r w:rsidRPr="007D75B8">
        <w:rPr>
          <w:rFonts w:ascii="Times New Roman" w:hAnsi="Times New Roman" w:cs="Times New Roman"/>
          <w:sz w:val="24"/>
          <w:szCs w:val="24"/>
        </w:rPr>
        <w:t>.</w:t>
      </w:r>
    </w:p>
    <w:p w:rsidR="00465BC5" w:rsidRPr="007D75B8" w:rsidRDefault="00465BC5" w:rsidP="00465BC5">
      <w:pPr>
        <w:spacing w:after="0" w:line="360" w:lineRule="auto"/>
        <w:ind w:firstLine="709"/>
        <w:jc w:val="both"/>
      </w:pPr>
      <w:r w:rsidRPr="007D75B8">
        <w:rPr>
          <w:rFonts w:ascii="Times New Roman" w:hAnsi="Times New Roman"/>
          <w:sz w:val="24"/>
          <w:szCs w:val="24"/>
        </w:rPr>
        <w:t xml:space="preserve">Квалификации и должности определяются в соответствии с </w:t>
      </w:r>
      <w:hyperlink r:id="rId7" w:tgtFrame="_parent">
        <w:r w:rsidRPr="007D75B8">
          <w:t>приказом</w:t>
        </w:r>
      </w:hyperlink>
      <w:r w:rsidRPr="007D75B8">
        <w:rPr>
          <w:rFonts w:ascii="Times New Roman" w:hAnsi="Times New Roman"/>
          <w:sz w:val="24"/>
          <w:szCs w:val="24"/>
        </w:rPr>
        <w:t xml:space="preserve"> Министра труда и социальной защиты населения Республики Казахстан от 21 мая 2012 года № 201-п-</w:t>
      </w:r>
      <w:r w:rsidRPr="007D75B8">
        <w:rPr>
          <w:rFonts w:ascii="Times New Roman" w:hAnsi="Times New Roman"/>
          <w:sz w:val="24"/>
          <w:szCs w:val="24"/>
        </w:rPr>
        <w:lastRenderedPageBreak/>
        <w:t>м «Квалификационный справочник должностей руководителей, специалистов и других служащих» с изменениями и дополнениями от 17.04.2013 г.</w:t>
      </w:r>
    </w:p>
    <w:p w:rsidR="00465BC5" w:rsidRPr="007D75B8" w:rsidRDefault="00465BC5" w:rsidP="00465BC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75B8">
        <w:rPr>
          <w:rFonts w:ascii="Times New Roman" w:hAnsi="Times New Roman" w:cs="Times New Roman"/>
          <w:bCs/>
          <w:sz w:val="24"/>
          <w:szCs w:val="24"/>
        </w:rPr>
        <w:t>Подготовка специалистов по образовательной программе 6М</w:t>
      </w:r>
      <w:r w:rsidRPr="007D75B8">
        <w:rPr>
          <w:rFonts w:ascii="Times New Roman" w:hAnsi="Times New Roman" w:cs="Times New Roman"/>
          <w:sz w:val="24"/>
          <w:szCs w:val="24"/>
        </w:rPr>
        <w:t>100200 – «Системы информационной безопасности»</w:t>
      </w:r>
      <w:r w:rsidRPr="007D75B8">
        <w:rPr>
          <w:rFonts w:ascii="Times New Roman" w:hAnsi="Times New Roman" w:cs="Times New Roman"/>
          <w:bCs/>
          <w:sz w:val="24"/>
          <w:szCs w:val="24"/>
        </w:rPr>
        <w:t xml:space="preserve"> осуществляется </w:t>
      </w:r>
      <w:r w:rsidRPr="007D75B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имени К.И. Сатпаева </w:t>
      </w:r>
      <w:r w:rsidRPr="007D75B8">
        <w:rPr>
          <w:rFonts w:ascii="Times New Roman" w:hAnsi="Times New Roman" w:cs="Times New Roman"/>
          <w:bCs/>
          <w:sz w:val="24"/>
          <w:szCs w:val="24"/>
        </w:rPr>
        <w:t>с 2014 года.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bCs/>
          <w:sz w:val="24"/>
          <w:szCs w:val="24"/>
        </w:rPr>
        <w:t xml:space="preserve">Право университета осуществлять подготовку специалистов по аккредитуемой образовательной программе 6М100200-СИБ подтверждено государственной лицензии   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hyperlink r:id="rId8">
        <w:r w:rsidRPr="007D75B8">
          <w:rPr>
            <w:rFonts w:eastAsia="Calibri"/>
            <w:sz w:val="24"/>
            <w:szCs w:val="24"/>
          </w:rPr>
          <w:t>http://kaznitu.kz/ru/about/internal-regulations/licenses</w:t>
        </w:r>
      </w:hyperlink>
      <w:r>
        <w:rPr>
          <w:rFonts w:eastAsia="Calibri"/>
          <w:sz w:val="24"/>
          <w:szCs w:val="24"/>
        </w:rPr>
        <w:t>)</w:t>
      </w: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/>
          <w:sz w:val="24"/>
          <w:szCs w:val="24"/>
        </w:rPr>
        <w:t xml:space="preserve">Квалификации и должности определяются в соответствии с </w:t>
      </w:r>
      <w:hyperlink r:id="rId9" w:tgtFrame="_parent">
        <w:bookmarkStart w:id="0" w:name="SUB1002494586"/>
        <w:r w:rsidRPr="007D75B8">
          <w:t>приказом</w:t>
        </w:r>
      </w:hyperlink>
      <w:bookmarkEnd w:id="0"/>
      <w:r w:rsidRPr="007D75B8">
        <w:rPr>
          <w:rFonts w:ascii="Times New Roman" w:hAnsi="Times New Roman"/>
          <w:sz w:val="24"/>
          <w:szCs w:val="24"/>
        </w:rPr>
        <w:t xml:space="preserve"> Министра труда и социальной защиты населения Республики Казахстан от 21 мая 2012 года № 201-п-м «Квалификационный справочник должностей руководителей, специалистов и других служащих» с изменениями и дополнениями от 17.04.2013 г.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D75B8">
        <w:rPr>
          <w:rFonts w:ascii="Times New Roman" w:hAnsi="Times New Roman"/>
          <w:b/>
          <w:sz w:val="24"/>
          <w:szCs w:val="24"/>
        </w:rPr>
        <w:t>Цель образовательной программы</w:t>
      </w:r>
      <w:r w:rsidRPr="007D75B8">
        <w:rPr>
          <w:rFonts w:ascii="Times New Roman" w:hAnsi="Times New Roman"/>
          <w:sz w:val="24"/>
          <w:szCs w:val="24"/>
        </w:rPr>
        <w:t xml:space="preserve"> 6М100200-Системы информационной безопасности является подготовка высококвалифицированных специалистов в области защиты и безопасности информации, отвечающих потребностям отечественного и мирового рынков интеллектуального труда, полностью соответст</w:t>
      </w:r>
      <w:r>
        <w:rPr>
          <w:rFonts w:ascii="Times New Roman" w:hAnsi="Times New Roman"/>
          <w:sz w:val="24"/>
          <w:szCs w:val="24"/>
        </w:rPr>
        <w:t>вует миссии, целям и задачам ВУЗ</w:t>
      </w:r>
      <w:r w:rsidRPr="007D75B8">
        <w:rPr>
          <w:rFonts w:ascii="Times New Roman" w:hAnsi="Times New Roman"/>
          <w:sz w:val="24"/>
          <w:szCs w:val="24"/>
        </w:rPr>
        <w:t>а.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b/>
          <w:bCs/>
          <w:sz w:val="24"/>
          <w:szCs w:val="24"/>
        </w:rPr>
        <w:t xml:space="preserve">Миссия: </w:t>
      </w:r>
      <w:r w:rsidRPr="007D75B8">
        <w:rPr>
          <w:rFonts w:ascii="Times New Roman" w:hAnsi="Times New Roman" w:cs="Times New Roman"/>
          <w:sz w:val="24"/>
          <w:szCs w:val="24"/>
        </w:rPr>
        <w:t>Будучи ведущим техническим университетом Казахский Национальный Исследовательский Технический Университет имени К.И.Сатпаева внесет свой вклад в интеллектуальное и профессиональное развитие общества путем подготовки специалистов с техническим образованием нового поколения.</w:t>
      </w:r>
      <w:r w:rsidRPr="007D75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75B8">
        <w:rPr>
          <w:rFonts w:ascii="Times New Roman" w:hAnsi="Times New Roman" w:cs="Times New Roman"/>
          <w:iCs/>
          <w:sz w:val="24"/>
          <w:szCs w:val="24"/>
        </w:rPr>
        <w:t>(</w:t>
      </w:r>
      <w:hyperlink r:id="rId10">
        <w:r w:rsidRPr="007D75B8">
          <w:rPr>
            <w:sz w:val="24"/>
            <w:szCs w:val="24"/>
          </w:rPr>
          <w:t>http://kaznitu.kz/ru/university/mission-strategy</w:t>
        </w:r>
      </w:hyperlink>
      <w:r w:rsidRPr="007D75B8">
        <w:rPr>
          <w:rFonts w:ascii="Times New Roman" w:hAnsi="Times New Roman" w:cs="Times New Roman"/>
          <w:iCs/>
          <w:sz w:val="24"/>
          <w:szCs w:val="24"/>
        </w:rPr>
        <w:t xml:space="preserve">).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eastAsia="Arial" w:hAnsi="Times New Roman" w:cs="Times New Roman"/>
          <w:kern w:val="2"/>
          <w:sz w:val="24"/>
          <w:szCs w:val="24"/>
        </w:rPr>
        <w:t>Основные цели, стратегические направления развития и задачи (</w:t>
      </w:r>
      <w:hyperlink r:id="rId11">
        <w:r w:rsidRPr="007D75B8">
          <w:rPr>
            <w:sz w:val="24"/>
            <w:szCs w:val="24"/>
          </w:rPr>
          <w:t>http://kaznitu.kz/ru/about/internal-regulations/1leve</w:t>
        </w:r>
        <w:r w:rsidRPr="007D75B8">
          <w:t>l</w:t>
        </w:r>
      </w:hyperlink>
      <w:r w:rsidRPr="007D75B8">
        <w:rPr>
          <w:rFonts w:ascii="Times New Roman" w:eastAsia="Arial" w:hAnsi="Times New Roman" w:cs="Times New Roman"/>
          <w:kern w:val="2"/>
          <w:sz w:val="24"/>
          <w:szCs w:val="24"/>
        </w:rPr>
        <w:t xml:space="preserve">) аккредитуемой образовательной программы определены на базе стратегических документов </w:t>
      </w:r>
      <w:r>
        <w:rPr>
          <w:rFonts w:ascii="Times New Roman" w:hAnsi="Times New Roman"/>
          <w:sz w:val="24"/>
          <w:szCs w:val="24"/>
        </w:rPr>
        <w:t>ВУЗ</w:t>
      </w:r>
      <w:r w:rsidRPr="007D75B8">
        <w:rPr>
          <w:rFonts w:ascii="Times New Roman" w:eastAsia="Arial" w:hAnsi="Times New Roman" w:cs="Times New Roman"/>
          <w:kern w:val="2"/>
          <w:sz w:val="24"/>
          <w:szCs w:val="24"/>
        </w:rPr>
        <w:t xml:space="preserve">а.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Цель, разработка и управление образовательной программой специальности послевузовского образования 6М100200 - «Системы информационной безопасности»  осуществляется в соответствии  с  Государственной программой развития образования РК на 2011-2020 годы, программы «Киберщит Казахстана», Государственным  общеобязательным стандартом высшего и послевузовского образования (постановление Правительства РК от 23.08.2012 г. №1080), с типовыми учебными программами</w:t>
      </w:r>
      <w:r w:rsidRPr="007D75B8">
        <w:rPr>
          <w:rFonts w:ascii="Times New Roman" w:hAnsi="Times New Roman" w:cs="Times New Roman"/>
          <w:bCs/>
          <w:sz w:val="24"/>
          <w:szCs w:val="24"/>
        </w:rPr>
        <w:t xml:space="preserve"> и типовым учебным планом специальности 6М</w:t>
      </w:r>
      <w:r w:rsidRPr="007D75B8">
        <w:rPr>
          <w:rFonts w:ascii="Times New Roman" w:hAnsi="Times New Roman" w:cs="Times New Roman"/>
          <w:sz w:val="24"/>
          <w:szCs w:val="24"/>
        </w:rPr>
        <w:t xml:space="preserve">100200 – «Системы информационной безопасности», Дублинскими дескрипторами, согласованными с европейскими рамками квалификации, в соответствии с Посланиями Главы государства Н.А.Назарбаева народу Казахстана «Стратегия "Казахстан – 2050».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lastRenderedPageBreak/>
        <w:t>Профессиональная подготовка кадров по о</w:t>
      </w:r>
      <w:r w:rsidRPr="007D75B8">
        <w:rPr>
          <w:rFonts w:ascii="Times New Roman" w:hAnsi="Times New Roman" w:cs="Times New Roman"/>
          <w:sz w:val="24"/>
          <w:szCs w:val="24"/>
          <w:shd w:val="clear" w:color="auto" w:fill="FFFFFF"/>
        </w:rPr>
        <w:t>бразовательной программе 6М</w:t>
      </w:r>
      <w:r w:rsidRPr="007D75B8">
        <w:rPr>
          <w:rFonts w:ascii="Times New Roman" w:hAnsi="Times New Roman" w:cs="Times New Roman"/>
          <w:sz w:val="24"/>
          <w:szCs w:val="24"/>
        </w:rPr>
        <w:t>100200 – «Системы информационной безопасности» осуществляется</w:t>
      </w:r>
      <w:r w:rsidRPr="007D75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НАО КазНИТУ</w:t>
      </w:r>
      <w:r w:rsidRPr="007D75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выпускающей кафедрой «</w:t>
      </w:r>
      <w:r w:rsidRPr="007D75B8">
        <w:rPr>
          <w:rFonts w:ascii="Times New Roman" w:hAnsi="Times New Roman" w:cs="Times New Roman"/>
          <w:sz w:val="24"/>
          <w:szCs w:val="24"/>
        </w:rPr>
        <w:t>Информационная безопасность</w:t>
      </w:r>
      <w:r w:rsidRPr="007D75B8">
        <w:rPr>
          <w:rFonts w:ascii="Times New Roman" w:hAnsi="Times New Roman" w:cs="Times New Roman"/>
          <w:sz w:val="24"/>
          <w:szCs w:val="24"/>
          <w:shd w:val="clear" w:color="auto" w:fill="FFFFFF"/>
        </w:rPr>
        <w:t>» (ИБ), которая входит в состав института «Информационных и телекоммуникационных технологий».</w:t>
      </w:r>
      <w:r w:rsidRPr="007D75B8">
        <w:rPr>
          <w:rFonts w:ascii="Times New Roman" w:hAnsi="Times New Roman" w:cs="Times New Roman"/>
          <w:sz w:val="24"/>
          <w:szCs w:val="24"/>
        </w:rPr>
        <w:t xml:space="preserve"> Деятельность кафедры организуется в соответствии с заявленной миссией, видением, целями и задачами, а также стратегическим планом развития университета и направлена на их реализацию.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Сфера профессиональной деятельности магистра - государственные и частные предприятия и организации, разрабатывающие, внедряющие и использующие организационные, аппаратные и программные методы и средства защиты информационных систем во всех сферах человеческой деятельности, оперирующих критической информацией.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kern w:val="2"/>
          <w:sz w:val="24"/>
          <w:szCs w:val="24"/>
          <w:lang w:eastAsia="de-DE"/>
        </w:rPr>
      </w:pPr>
      <w:r w:rsidRPr="007D75B8">
        <w:rPr>
          <w:rFonts w:ascii="Times New Roman" w:hAnsi="Times New Roman" w:cs="Times New Roman"/>
          <w:b/>
          <w:kern w:val="2"/>
          <w:sz w:val="24"/>
          <w:szCs w:val="24"/>
          <w:lang w:eastAsia="de-DE"/>
        </w:rPr>
        <w:t>2.2 Критерии оценки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>2.2.1 Опубликованная политика в области качества.</w:t>
      </w:r>
    </w:p>
    <w:p w:rsidR="00465BC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Times New Roman" w:hAnsi="Times New Roman" w:cs="Times New Roman"/>
          <w:sz w:val="24"/>
          <w:szCs w:val="24"/>
        </w:rPr>
        <w:t xml:space="preserve"> имени К.И. Сатпаева имеет опубликованную Политику гарантии качества. В Политике определены цели, направления деятельности и обязательства вуза и Руководства </w:t>
      </w:r>
      <w:r>
        <w:rPr>
          <w:rFonts w:ascii="Times New Roman" w:eastAsia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Times New Roman" w:hAnsi="Times New Roman" w:cs="Times New Roman"/>
          <w:sz w:val="24"/>
          <w:szCs w:val="24"/>
        </w:rPr>
        <w:t xml:space="preserve"> в области качества, учитывающие степень удовлетворенности потребителей, соответствие системы менеджмента качества требованиям МС ИСО 9001:2015, Стандартов и директив ENQA. Политика </w:t>
      </w:r>
      <w:r>
        <w:rPr>
          <w:rFonts w:ascii="Times New Roman" w:eastAsia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eastAsia="Times New Roman" w:hAnsi="Times New Roman" w:cs="Times New Roman"/>
          <w:sz w:val="24"/>
          <w:szCs w:val="24"/>
        </w:rPr>
        <w:t xml:space="preserve"> в области качества, основные положения и процедура ее принятия описаны в «Руководстве по качеству, утвержденном решением правления 15 августа 2017 года (</w:t>
      </w:r>
      <w:hyperlink r:id="rId12">
        <w:r w:rsidRPr="007D75B8">
          <w:rPr>
            <w:sz w:val="24"/>
            <w:szCs w:val="24"/>
          </w:rPr>
          <w:t>http://kaznitu.kz/ru/about/internal-regulations/1level</w:t>
        </w:r>
      </w:hyperlink>
      <w:r w:rsidRPr="007D75B8">
        <w:rPr>
          <w:rFonts w:ascii="Times New Roman" w:hAnsi="Times New Roman" w:cs="Times New Roman"/>
          <w:sz w:val="24"/>
          <w:szCs w:val="24"/>
        </w:rPr>
        <w:t xml:space="preserve"> </w:t>
      </w:r>
      <w:r w:rsidRPr="007D75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sz w:val="24"/>
          <w:szCs w:val="24"/>
        </w:rPr>
        <w:t>Политики и Цели в области качества размещены на WEB-сайте Университета (</w:t>
      </w:r>
      <w:hyperlink r:id="rId13">
        <w:r w:rsidRPr="007D75B8">
          <w:rPr>
            <w:sz w:val="24"/>
            <w:szCs w:val="24"/>
          </w:rPr>
          <w:t>http://kaznitu.kz/ru/about/internal-regulations/1level</w:t>
        </w:r>
      </w:hyperlink>
      <w:r w:rsidRPr="007D75B8">
        <w:rPr>
          <w:rFonts w:ascii="Times New Roman" w:hAnsi="Times New Roman" w:cs="Times New Roman"/>
          <w:sz w:val="24"/>
          <w:szCs w:val="24"/>
        </w:rPr>
        <w:t xml:space="preserve">), стендах кафедр и институтов, в библиотеке, в кабинетах руководителей структурных подразделений Университета, т.е. в доступных местах для обеспечения знакомства с документами всех ППС, сотрудников, работников и обучающимся, а также работодателей и других заинтересованных лиц. </w:t>
      </w:r>
    </w:p>
    <w:p w:rsidR="00465BC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>2.2.2 Политика в области качества должна отражать связь между научными исследованиями, преподаванием и обучением.</w:t>
      </w:r>
    </w:p>
    <w:p w:rsidR="00465BC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D75B8">
        <w:rPr>
          <w:rFonts w:ascii="Times New Roman" w:hAnsi="Times New Roman"/>
          <w:sz w:val="24"/>
          <w:szCs w:val="24"/>
        </w:rPr>
        <w:t>Взаимодействие между преподаванием, научными исследованиями и обучением, а такж</w:t>
      </w:r>
      <w:r>
        <w:rPr>
          <w:rFonts w:ascii="Times New Roman" w:hAnsi="Times New Roman"/>
          <w:sz w:val="24"/>
          <w:szCs w:val="24"/>
        </w:rPr>
        <w:t>е между бизнес-сообществом и ВУЗ</w:t>
      </w:r>
      <w:r w:rsidRPr="007D75B8">
        <w:rPr>
          <w:rFonts w:ascii="Times New Roman" w:hAnsi="Times New Roman"/>
          <w:sz w:val="24"/>
          <w:szCs w:val="24"/>
        </w:rPr>
        <w:t>ом в Политике гарантий качества играет ключевую роль, и оно усиливается в связи с переходом университета в исследовательский статус.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/>
          <w:sz w:val="24"/>
          <w:szCs w:val="24"/>
        </w:rPr>
        <w:t xml:space="preserve">Главная цель Политики – </w:t>
      </w:r>
      <w:r w:rsidRPr="007D75B8">
        <w:rPr>
          <w:rFonts w:ascii="Times New Roman" w:hAnsi="Times New Roman" w:cs="Times New Roman"/>
          <w:sz w:val="24"/>
          <w:szCs w:val="24"/>
        </w:rPr>
        <w:t>обеспечение гарантии качества образовательной деятельности, научных исследований путём выполнения требований потребителей. Политика в области качества создает основу для разработки целей в области качества и их последующего анализа.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lastRenderedPageBreak/>
        <w:t>Для достижения этой цели университет проводит постоянную политику интеграции учебного процесса и научно-исследовательской деятельности, развития обучающихся через научно-и</w:t>
      </w:r>
      <w:r>
        <w:rPr>
          <w:rFonts w:ascii="Times New Roman" w:hAnsi="Times New Roman" w:cs="Times New Roman"/>
          <w:sz w:val="24"/>
          <w:szCs w:val="24"/>
        </w:rPr>
        <w:t>сследовательскую деятельность и</w:t>
      </w:r>
      <w:r w:rsidRPr="007D75B8">
        <w:rPr>
          <w:rFonts w:ascii="Times New Roman" w:hAnsi="Times New Roman" w:cs="Times New Roman"/>
          <w:sz w:val="24"/>
          <w:szCs w:val="24"/>
        </w:rPr>
        <w:t xml:space="preserve"> формирования у них профессиональной компетентности посредством использования собственных научных результатов в обучении по образовательным программам, согласованным с работодателями, стратегическими партнерами кафедры; развития образовательных программ и технологий с учётом приоритетных направлений науки и техники.</w:t>
      </w:r>
    </w:p>
    <w:p w:rsidR="00465BC5" w:rsidRPr="00FB067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 xml:space="preserve">Научно-исследовательская деятельность в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направлена на развитие фундаментальных и прикладных научных исследований в области наукоемких технологий и сконцентрирована на 5-ти научных направлениях, приоритетных для развития экономики Республики Казахстан. Университет активно привлекает частные инвестиции и использует инструменты государственно-частного партнерства, создавая эффективный технологический коридор «от научного открытия до коммерческих результатов».</w:t>
      </w:r>
      <w:r w:rsidRPr="00FB06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НАО КазНИТУ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 xml:space="preserve">ведет активную работу с реальным сектором экономики, научно-инновационная деятельность университета ориентируется на тесное взаимодействие с производством. Университет решает актуальные проблемы производства в рамках контрактных исследований, которые способствуют росту производства, его прогрессу и экономической устойчивости.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осуществляет активную поддержку технологического предпринимательства на базе инновационного кластера университета. Для достижения этой задачи в университете сформирована система коммерциализации проектов, включающая технопарк и Офис коммерциализации, поддерживающий инициативы ученых университ</w:t>
      </w:r>
      <w:r>
        <w:rPr>
          <w:rFonts w:ascii="Times New Roman" w:hAnsi="Times New Roman" w:cs="Times New Roman"/>
          <w:sz w:val="24"/>
          <w:szCs w:val="24"/>
        </w:rPr>
        <w:t>ета и предоставляющий услуги м</w:t>
      </w:r>
      <w:r>
        <w:rPr>
          <w:rFonts w:ascii="Times New Roman" w:hAnsi="Times New Roman" w:cs="Times New Roman"/>
          <w:sz w:val="24"/>
          <w:szCs w:val="24"/>
          <w:lang w:val="kk-KZ"/>
        </w:rPr>
        <w:t>ен</w:t>
      </w:r>
      <w:r w:rsidRPr="007D75B8">
        <w:rPr>
          <w:rFonts w:ascii="Times New Roman" w:hAnsi="Times New Roman" w:cs="Times New Roman"/>
          <w:sz w:val="24"/>
          <w:szCs w:val="24"/>
        </w:rPr>
        <w:t>торинга и экспертизы стартапам-резидентам.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Взаимодействие между преподаванием, научными исследованиями и обучением, а также между бизнес-сообще</w:t>
      </w:r>
      <w:r>
        <w:rPr>
          <w:rFonts w:ascii="Times New Roman" w:hAnsi="Times New Roman" w:cs="Times New Roman"/>
          <w:sz w:val="24"/>
          <w:szCs w:val="24"/>
        </w:rPr>
        <w:t xml:space="preserve">ством и </w:t>
      </w:r>
      <w:r>
        <w:rPr>
          <w:rFonts w:ascii="Times New Roman" w:hAnsi="Times New Roman"/>
          <w:sz w:val="24"/>
          <w:szCs w:val="24"/>
        </w:rPr>
        <w:t>ВУЗ</w:t>
      </w:r>
      <w:r w:rsidRPr="007D75B8">
        <w:rPr>
          <w:rFonts w:ascii="Times New Roman" w:hAnsi="Times New Roman" w:cs="Times New Roman"/>
          <w:sz w:val="24"/>
          <w:szCs w:val="24"/>
        </w:rPr>
        <w:t>ом в Политике в области качества играют ключевую роль, и оно усиливается в связи с переходом университета в исследовательский статус.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sz w:val="24"/>
          <w:szCs w:val="24"/>
        </w:rPr>
        <w:t>ППС кафедры «Информационная безопасность», «Компьютерная и программная инженерия» и «Биотехнология» активно участвуют в совершенствовании ОП путем ежегодного внесения изменений в рабочие программы дисциплин, способствующих корреляции преподаваемого учебного материала и запросов работодателей, тем самым повышая качество образовательной программы. В приложение 3.2. отражены копии договором с производственными предприятиями по направлению совершенствования ОП Информатика.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lastRenderedPageBreak/>
        <w:t>ППС кафедры «Информационная безопасность», «Компьютерная и программная инженерия» и «Биотехнология» участвуют в разработке ряда научно-технических проектов, выполняемых на основе финансирования и инициативных тем: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 xml:space="preserve">- №079-16-ГК Грант на коммерциализацию результатов научной и (или) научно-технической деятельности. </w:t>
      </w:r>
      <w:r w:rsidRPr="007D75B8">
        <w:rPr>
          <w:rFonts w:ascii="Times New Roman" w:hAnsi="Times New Roman" w:cs="Times New Roman"/>
          <w:bCs/>
          <w:kern w:val="2"/>
          <w:sz w:val="24"/>
          <w:szCs w:val="24"/>
          <w:lang w:eastAsia="ar-SA"/>
        </w:rPr>
        <w:t>«</w:t>
      </w:r>
      <w:r w:rsidRPr="007D75B8">
        <w:rPr>
          <w:rFonts w:ascii="Times New Roman" w:hAnsi="Times New Roman" w:cs="Times New Roman"/>
          <w:kern w:val="2"/>
          <w:sz w:val="24"/>
          <w:szCs w:val="24"/>
          <w:lang w:eastAsia="ar-SA"/>
        </w:rPr>
        <w:t>Изготовление промышленного образца устройства защиты от несанкционированного доступа</w:t>
      </w:r>
      <w:r w:rsidRPr="007D75B8">
        <w:rPr>
          <w:rFonts w:ascii="Times New Roman" w:hAnsi="Times New Roman" w:cs="Times New Roman"/>
          <w:sz w:val="24"/>
          <w:szCs w:val="24"/>
          <w:lang w:eastAsia="ar-SA"/>
        </w:rPr>
        <w:t>».</w:t>
      </w:r>
      <w:r w:rsidRPr="007D75B8">
        <w:rPr>
          <w:rFonts w:ascii="Times New Roman" w:hAnsi="Times New Roman" w:cs="Times New Roman"/>
          <w:sz w:val="24"/>
          <w:szCs w:val="24"/>
        </w:rPr>
        <w:t xml:space="preserve"> Руководитель </w:t>
      </w:r>
      <w:r w:rsidRPr="007D75B8">
        <w:rPr>
          <w:rFonts w:ascii="Times New Roman" w:hAnsi="Times New Roman" w:cs="Times New Roman"/>
          <w:iCs/>
          <w:sz w:val="24"/>
          <w:szCs w:val="24"/>
        </w:rPr>
        <w:t>– Сейлова Н.А.</w:t>
      </w:r>
      <w:r w:rsidRPr="007D75B8">
        <w:rPr>
          <w:rFonts w:ascii="Times New Roman" w:hAnsi="Times New Roman" w:cs="Times New Roman"/>
          <w:sz w:val="24"/>
          <w:szCs w:val="24"/>
        </w:rPr>
        <w:t>, к.т.н., ассистент-профессор, 2016-2018гг.;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- «Исследование и разработка технологии мандатного управления доступом для реляционных серверов баз данных», номер госрегистрации в НЦНТИ РК   №0115РКО3073г. Руководитель проекта – Айтхожаева Е.Ж., к.т.н., ассоциированный профессор, 2016-2019гг.;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- «Исследование технических средств защиты акустической (речевой) информации».  Руководитель проекта – Джурунтаев Д.З., д.т.н., ассоциированный профессор, 2016-2019гг.;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7D75B8">
        <w:rPr>
          <w:rFonts w:ascii="Times New Roman" w:hAnsi="Times New Roman" w:cs="Times New Roman"/>
          <w:szCs w:val="24"/>
        </w:rPr>
        <w:t>- </w:t>
      </w:r>
      <w:r w:rsidRPr="007D75B8">
        <w:rPr>
          <w:rFonts w:ascii="Times New Roman" w:hAnsi="Times New Roman"/>
          <w:sz w:val="24"/>
          <w:szCs w:val="24"/>
        </w:rPr>
        <w:t xml:space="preserve">«Организационное, программное и техническое обеспечение систем менеджмента информационной безопасности». </w:t>
      </w:r>
      <w:r w:rsidRPr="007D75B8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Pr="007D75B8">
        <w:rPr>
          <w:rFonts w:ascii="Times New Roman" w:hAnsi="Times New Roman" w:cs="Times New Roman"/>
          <w:iCs/>
          <w:sz w:val="24"/>
          <w:szCs w:val="24"/>
        </w:rPr>
        <w:t xml:space="preserve">– </w:t>
      </w:r>
      <w:r w:rsidRPr="007D75B8">
        <w:rPr>
          <w:rFonts w:ascii="Times New Roman" w:hAnsi="Times New Roman" w:cs="Times New Roman"/>
          <w:sz w:val="24"/>
          <w:szCs w:val="24"/>
        </w:rPr>
        <w:t>Айтхожаева Е.Ж., к.т.н., ассоциированный профессор, 2017-2019гг.</w:t>
      </w:r>
      <w:r w:rsidRPr="007D75B8">
        <w:rPr>
          <w:rFonts w:ascii="Times New Roman" w:eastAsia="Calibri" w:hAnsi="Times New Roman" w:cs="Times New Roman"/>
          <w:sz w:val="16"/>
          <w:szCs w:val="16"/>
        </w:rPr>
        <w:t xml:space="preserve"> 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16"/>
          <w:szCs w:val="16"/>
        </w:rPr>
        <w:t xml:space="preserve">- </w:t>
      </w:r>
      <w:r w:rsidRPr="007D75B8">
        <w:rPr>
          <w:rFonts w:ascii="Times New Roman" w:hAnsi="Times New Roman" w:cs="Times New Roman"/>
          <w:sz w:val="24"/>
          <w:szCs w:val="24"/>
        </w:rPr>
        <w:t>«Разработка технологии производства вяжущих и дорожных смесей из отходов фосфорной промышленности». Руководитель – Тургумбаева Х.Х., д.т.н., профессор, 2015-2017 гг.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- «Утилизация отходов фосфорной промышленности с получением многоцелевых продуктов для строительной индустрии». Руководитель – Тургумбаева Х.Х., д.т.н., профессор, 2015-2017 гг.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Степень взаимодействия между преподаванием, научными исследованиями и обучением в обеспечении каче</w:t>
      </w:r>
      <w:r w:rsidRPr="007D75B8">
        <w:rPr>
          <w:rFonts w:ascii="Times New Roman" w:hAnsi="Times New Roman" w:cs="Times New Roman"/>
          <w:sz w:val="24"/>
          <w:szCs w:val="24"/>
        </w:rPr>
        <w:softHyphen/>
        <w:t>ства образовательной программы по специальностям 5В060800 -</w:t>
      </w:r>
      <w:r>
        <w:rPr>
          <w:rFonts w:ascii="Times New Roman" w:hAnsi="Times New Roman" w:cs="Times New Roman"/>
          <w:sz w:val="24"/>
          <w:szCs w:val="24"/>
        </w:rPr>
        <w:t xml:space="preserve"> Экология, 5В060200-Информатика</w:t>
      </w:r>
      <w:r w:rsidRPr="007D75B8">
        <w:rPr>
          <w:rFonts w:ascii="Times New Roman" w:hAnsi="Times New Roman" w:cs="Times New Roman"/>
          <w:sz w:val="24"/>
          <w:szCs w:val="24"/>
        </w:rPr>
        <w:t xml:space="preserve"> и 6М100200 - «Системы информационной безопасности» тесная. Например, бакалавры и магистранты активно принимают участие на международных и республиканских конференциях под руководством профессорско-преподавательского состава, выполняют научно-исследовательскую работу. С момента зачисления в университет в зависимости от способностей и идеи реализации своих работ определяются с выбором темы и научного руководителя диссертации с последующим исследованием этого направления. Результаты работ публикуются, принимают участие в Республиканских конкурсах, внедряют результаты в учебный процесс. Кроме того, принимают участие в финансируемых инициативных научно-исследовательских работах, представленных выше (магистрант специальности 6М100200-СИБ С. Әділбекқызы, ассситент Иманбаев А.Ж., лектора Ж. Алимсеитова, Х. Юбузова), (Приложение 2).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eastAsia="Calibri" w:hAnsi="Times New Roman" w:cs="Times New Roman"/>
          <w:sz w:val="24"/>
          <w:szCs w:val="24"/>
        </w:rPr>
        <w:lastRenderedPageBreak/>
        <w:t>Развитие качества ОП происходит через конкретизацию и наполнение ключевых компетенций и напрямую определяется развитием качества отдельных дисциплин в составе Модуля. В Приложениях 3.1 и 3.1.1 по специальности 5В060800 – «Экология», показаны процесс развития качества ОП за период 2014-2018 гг. на примере отдельных дисциплин кафедры Биотехнология (</w:t>
      </w:r>
      <w:hyperlink r:id="rId14">
        <w:r w:rsidRPr="007D75B8">
          <w:rPr>
            <w:rFonts w:eastAsia="Calibri"/>
            <w:sz w:val="24"/>
            <w:szCs w:val="24"/>
          </w:rPr>
          <w:t>http://che.kaznitu.kz/ru/departments/ieb</w:t>
        </w:r>
      </w:hyperlink>
      <w:r w:rsidRPr="007D75B8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В результате анализа Приложения 1.2, выявлена следующая закономерность (Приложение 3.1.2) в политике гарантии качества (рис.2: представлены округленные значения): По специальности бакалавриата 5В060800 – «Экология» качественное развитие цикла: общеобразовательных дисциплин на 100 % определяется особенностями и образовательными потребностями (ООП); базовых дисциплин определяется на 34 % особенностями и образовательными потребностями, на 57 % результатами взаимосвязи между научными исследованиями (НИР), преподаванием и обучением и остальные 9 % продиктованы потребностями бизнес сообщества (БС); профильных дисциплин на 75 % определяется потребностями бизнес-сообщества и 25 % результатами взаимосвязи между научными исследованиями студентов.</w:t>
      </w:r>
    </w:p>
    <w:p w:rsidR="00465BC5" w:rsidRPr="007D75B8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 xml:space="preserve">Руководители проектов несут ответственность за качественное выполнение исследовательской работы, обеспечение достижений ожидаемых результатов проектов и практическое использование результатов научно-исследовательской и инновационной деятельности, т.е. внедрение их в учебный процесс и в производство (приложение 2.1). </w:t>
      </w:r>
    </w:p>
    <w:p w:rsidR="00465BC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Основными механизмами взаимодействия ОП специальности 5В060800 – «Экология» с бизнес-сообществом, научной общественностью, ППС и обучающимся при подготовке компетентных специалистов по ОП являются совместные разработки компетентностных моделей выпускника, проектирование, реализация ОП на базе создания интегрированных учебно-производственных и инновационных модулей, контроль уровня сформированности профессиональных компетенций выпускника специальности. Эти механизмы на базе интеграции образования, науки и бизнеса обеспечивают стратегическое планирование целей и результатов подготовки кадров, создание инновационной среды ОП путем внедрения в учебный процесс эффективных способов обучения, активное участие эффективных методов управления качеством ОП с учетом новых процедур оценки качества подготовки будущих кадров в рамках компетентностного подхода.</w:t>
      </w:r>
    </w:p>
    <w:p w:rsidR="00465BC5" w:rsidRDefault="00465BC5" w:rsidP="00465BC5">
      <w:pPr>
        <w:pBdr>
          <w:bottom w:val="single" w:sz="4" w:space="30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346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465BC5" w:rsidRPr="007D75B8" w:rsidTr="002E42B1">
        <w:tc>
          <w:tcPr>
            <w:tcW w:w="3115" w:type="dxa"/>
            <w:shd w:val="clear" w:color="auto" w:fill="auto"/>
          </w:tcPr>
          <w:p w:rsidR="00465BC5" w:rsidRPr="00FB0675" w:rsidRDefault="00465BC5" w:rsidP="002E42B1">
            <w:pPr>
              <w:spacing w:line="360" w:lineRule="auto"/>
              <w:jc w:val="center"/>
              <w:rPr>
                <w:noProof/>
              </w:rPr>
            </w:pPr>
            <w:r w:rsidRPr="007D75B8">
              <w:rPr>
                <w:noProof/>
              </w:rPr>
              <w:lastRenderedPageBreak/>
              <w:drawing>
                <wp:inline distT="0" distB="9525" distL="0" distR="0" wp14:anchorId="39C2B72F" wp14:editId="7DFA4BE7">
                  <wp:extent cx="1409700" cy="1400175"/>
                  <wp:effectExtent l="0" t="0" r="0" b="0"/>
                  <wp:docPr id="16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shd w:val="clear" w:color="auto" w:fill="auto"/>
          </w:tcPr>
          <w:p w:rsidR="00465BC5" w:rsidRPr="00FB0675" w:rsidRDefault="00465BC5" w:rsidP="002E42B1">
            <w:pPr>
              <w:spacing w:line="360" w:lineRule="auto"/>
              <w:jc w:val="center"/>
            </w:pPr>
            <w:r w:rsidRPr="007D75B8">
              <w:object w:dxaOrig="1539" w:dyaOrig="1335">
                <v:shape id="ole_rId18" o:spid="_x0000_i1025" style="width:135.75pt;height:117.75pt" coordsize="" o:spt="100" adj="0,,0" path="" stroked="f">
                  <v:stroke joinstyle="miter"/>
                  <v:imagedata r:id="rId16" o:title=""/>
                  <v:formulas/>
                  <v:path o:connecttype="segments"/>
                </v:shape>
                <o:OLEObject Type="Embed" ProgID="PBrush" ShapeID="ole_rId18" DrawAspect="Content" ObjectID="_1589813875" r:id="rId17"/>
              </w:object>
            </w:r>
          </w:p>
        </w:tc>
        <w:tc>
          <w:tcPr>
            <w:tcW w:w="3116" w:type="dxa"/>
            <w:shd w:val="clear" w:color="auto" w:fill="auto"/>
          </w:tcPr>
          <w:p w:rsidR="00465BC5" w:rsidRPr="00FB0675" w:rsidRDefault="00465BC5" w:rsidP="002E42B1">
            <w:pPr>
              <w:spacing w:line="360" w:lineRule="auto"/>
              <w:jc w:val="center"/>
              <w:rPr>
                <w:noProof/>
              </w:rPr>
            </w:pPr>
            <w:r w:rsidRPr="007D75B8">
              <w:rPr>
                <w:noProof/>
              </w:rPr>
              <w:drawing>
                <wp:inline distT="0" distB="0" distL="0" distR="9525" wp14:anchorId="063EE837" wp14:editId="365F2CDF">
                  <wp:extent cx="1476375" cy="1485900"/>
                  <wp:effectExtent l="0" t="0" r="0" b="0"/>
                  <wp:docPr id="17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BC5" w:rsidRPr="007D75B8" w:rsidTr="002E42B1">
        <w:tc>
          <w:tcPr>
            <w:tcW w:w="3115" w:type="dxa"/>
            <w:shd w:val="clear" w:color="auto" w:fill="auto"/>
          </w:tcPr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sz w:val="20"/>
                <w:szCs w:val="20"/>
              </w:rPr>
              <w:t>а) общеобразовательные дисциплины</w:t>
            </w:r>
          </w:p>
        </w:tc>
        <w:tc>
          <w:tcPr>
            <w:tcW w:w="3115" w:type="dxa"/>
            <w:shd w:val="clear" w:color="auto" w:fill="auto"/>
          </w:tcPr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б) базовые </w:t>
            </w:r>
          </w:p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sz w:val="20"/>
                <w:szCs w:val="20"/>
              </w:rPr>
              <w:t>дисциплины</w:t>
            </w:r>
          </w:p>
        </w:tc>
        <w:tc>
          <w:tcPr>
            <w:tcW w:w="3116" w:type="dxa"/>
            <w:shd w:val="clear" w:color="auto" w:fill="auto"/>
          </w:tcPr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в) профильные </w:t>
            </w:r>
          </w:p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sz w:val="20"/>
                <w:szCs w:val="20"/>
              </w:rPr>
              <w:t>дисциплины</w:t>
            </w:r>
          </w:p>
        </w:tc>
      </w:tr>
      <w:tr w:rsidR="00465BC5" w:rsidRPr="007D75B8" w:rsidTr="002E42B1">
        <w:tc>
          <w:tcPr>
            <w:tcW w:w="9345" w:type="dxa"/>
            <w:gridSpan w:val="3"/>
            <w:shd w:val="clear" w:color="auto" w:fill="auto"/>
          </w:tcPr>
          <w:p w:rsidR="00465BC5" w:rsidRPr="007D75B8" w:rsidRDefault="00465BC5" w:rsidP="002E42B1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7D75B8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ООП – особенности и образовательные потребности; НИР - взаимосвязь между научными исследованиями, преподаванием и обучением; БС - потребности бизнес сообщества</w:t>
            </w:r>
          </w:p>
        </w:tc>
      </w:tr>
    </w:tbl>
    <w:p w:rsidR="00465BC5" w:rsidRPr="007D75B8" w:rsidRDefault="00465BC5" w:rsidP="00465BC5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Рисунок 2. Отражение связи (%) между научными исследованиями, преподаванием и обучением, между бизнес-сообществом, научной общественностью, ППС и обучающимся в процессе качественного развития дисциплин ОП «5В060800-«Экология»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>2.2.3 Развитие культуры обеспечения качества.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Политика управления качеством стратегически направлена на всестороннее обеспечение гарантированного качества процесса подготовки специалистов.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 xml:space="preserve">Система менеджмента качества в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разработана и внедрена в соответствии с международным стандартом ISO 9001:2015. Применение системы менеджмента качества является стратегическим решением для университета, способствующим улучшению результатов его деятельности и обеспечивающим основы его устойчивого развития.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В университете эффективно функционирует система мониторинга качества образования, в результате чего создана внутренняя среда корпоративного менеджмента, позволяющая профессорско-преподавательскому составу в полной мере быть вовлеченным в процесс достижения целей по качеству образования.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</w:pPr>
      <w:r>
        <w:rPr>
          <w:rFonts w:ascii="Times New Roman" w:hAnsi="Times New Roman"/>
          <w:sz w:val="24"/>
          <w:szCs w:val="24"/>
        </w:rPr>
        <w:t>ВУЗ</w:t>
      </w:r>
      <w:r w:rsidRPr="007D75B8">
        <w:rPr>
          <w:rFonts w:ascii="Times New Roman" w:hAnsi="Times New Roman" w:cs="Times New Roman"/>
          <w:sz w:val="24"/>
          <w:szCs w:val="24"/>
        </w:rPr>
        <w:t>ом приняты и утверждены основные нормативные документы, определяющие Политику в сфере культуры качества: Устав Университета, Правила внутреннего распорядка, Кодекс корпоративной культуры, Кодекс корпоративной этики (</w:t>
      </w:r>
      <w:hyperlink r:id="rId19">
        <w:r w:rsidRPr="007D75B8">
          <w:rPr>
            <w:sz w:val="24"/>
            <w:szCs w:val="24"/>
          </w:rPr>
          <w:t>http://kaznitu.kz/ru/about/internal-regulations/3level/cmku</w:t>
        </w:r>
      </w:hyperlink>
      <w:r w:rsidRPr="007D75B8">
        <w:rPr>
          <w:rFonts w:ascii="Times New Roman" w:hAnsi="Times New Roman" w:cs="Times New Roman"/>
          <w:sz w:val="24"/>
          <w:szCs w:val="24"/>
        </w:rPr>
        <w:t>), которые устанавливают единые требования к качеству выполнения профессиональных обязанностей преподавателями и сотрудниками Университета. Эти требования определены на основе этических норм и ценностей университетской среды, убеждений и устремлений авторитетной части коллектива, ожиданий и запросов эффективной общественной практики, что обеспечивает тем самым развитие корпоративной культуры и культуры качества.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lastRenderedPageBreak/>
        <w:t xml:space="preserve">В контексте развития корпоративной культуры в Университете уделяется большое внимание работе по приобщению студентов к нормам и ценностям Университета, их быстрой адаптации к условиям вузовской жизни, традициям Университета; профилактике возможных негативных явлений в студенческих коллективах, вызываемых межличностным или межконфессиональным непониманием; созданию культа знаний и стимулирования интереса студентов к научной работе. Мощным стимулом развития университетских традиций являются организация и проведение праздников - День знаний, Посвящение в студенты, День независимости Республики Казахстан, ежегодный студенческий балл, празднование Нового года, 8 Марта, Наурыз мейрамы, День Единства народа Казахстана, День Победы, День государственных символов, День Конституции РК, спортивные мероприятия, ежегодные студенческие научные конференции и др. Воспитательным эффектом обладают выставки творческих работ преподавателей и студентов: выставки изданных книг, монографий и пособий. 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Руководство Университета, ППС и обучающиеся принимают активное участие в планировании, реализации и мониторинге всех процессов, осуществляемых в Университете. Участие руководителей всех уровней в достижении целей осуществляется через участие в работе Ученого совета, Советов институтов, заседаний Правления, совещаний и методических семинаров, рабочих групп, внутривузовских комиссий, аудиторских групп, создаваемых распоряжением ректора. Ответственность руководителей разных уровней, в том числе и по обеспечению качества подготовки специалистов, закреплены в Руководстве по качеству, положениях и документированных процедурах о деятельности, должностных обязанностях.</w:t>
      </w:r>
    </w:p>
    <w:p w:rsidR="00465BC5" w:rsidRPr="000F4C92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Участие ППС и </w:t>
      </w:r>
      <w:r w:rsidRPr="0047282D">
        <w:rPr>
          <w:rFonts w:ascii="Times New Roman" w:eastAsia="Calibri" w:hAnsi="Times New Roman" w:cs="Times New Roman"/>
          <w:color w:val="FF0000"/>
          <w:sz w:val="24"/>
          <w:szCs w:val="24"/>
        </w:rPr>
        <w:t>обучающиеся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 по ОП Экология </w:t>
      </w:r>
      <w:r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 управлении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кафедрой 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Биотехнология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путем назначения руководством ОП 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в состав коллегиальных органов управления (Комитет академического планирования)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для внесения 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>предложени</w:t>
      </w:r>
      <w:r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 по совершенствованию учебно</w:t>
      </w:r>
      <w:r>
        <w:rPr>
          <w:rFonts w:ascii="Times New Roman" w:hAnsi="Times New Roman" w:cs="Times New Roman"/>
          <w:color w:val="FF0000"/>
          <w:sz w:val="24"/>
          <w:szCs w:val="24"/>
        </w:rPr>
        <w:t>го процесса</w:t>
      </w:r>
      <w:r w:rsidRPr="0047282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F4C92">
        <w:rPr>
          <w:rFonts w:ascii="Times New Roman" w:hAnsi="Times New Roman" w:cs="Times New Roman"/>
          <w:color w:val="FF0000"/>
          <w:sz w:val="24"/>
          <w:szCs w:val="24"/>
        </w:rPr>
        <w:t>Формой участия ППС в принятии управленческих решений является также участие их в работе Комиссий по внутривузовскому контролю, внутреннему аудиту, совета эдвайзеров, где старший эдвайзер ОП Экология контролирует связь обучающихся с эдвайзерами групп. Заведующий и ППС кафедры входят состав УМС и УС института в лице Дё Ю.М., Анапияев</w:t>
      </w:r>
      <w:r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Pr="000F4C92">
        <w:rPr>
          <w:rFonts w:ascii="Times New Roman" w:hAnsi="Times New Roman" w:cs="Times New Roman"/>
          <w:color w:val="FF0000"/>
          <w:sz w:val="24"/>
          <w:szCs w:val="24"/>
        </w:rPr>
        <w:t xml:space="preserve"> Б.Б., Курбанов</w:t>
      </w:r>
      <w:r>
        <w:rPr>
          <w:rFonts w:ascii="Times New Roman" w:hAnsi="Times New Roman" w:cs="Times New Roman"/>
          <w:color w:val="FF0000"/>
          <w:sz w:val="24"/>
          <w:szCs w:val="24"/>
        </w:rPr>
        <w:t>ой</w:t>
      </w:r>
      <w:r w:rsidRPr="000F4C92">
        <w:rPr>
          <w:rFonts w:ascii="Times New Roman" w:hAnsi="Times New Roman" w:cs="Times New Roman"/>
          <w:color w:val="FF0000"/>
          <w:sz w:val="24"/>
          <w:szCs w:val="24"/>
        </w:rPr>
        <w:t xml:space="preserve"> Г.В.,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Малаховой Н.П.,</w:t>
      </w:r>
      <w:r w:rsidRPr="000F4C92">
        <w:rPr>
          <w:rFonts w:ascii="Times New Roman" w:hAnsi="Times New Roman" w:cs="Times New Roman"/>
          <w:color w:val="FF0000"/>
          <w:sz w:val="24"/>
          <w:szCs w:val="24"/>
        </w:rPr>
        <w:t xml:space="preserve"> где обсуждаются и принимаются решения по учебной, воспитательной, научной деятельности и др. </w:t>
      </w:r>
    </w:p>
    <w:p w:rsidR="00465BC5" w:rsidRPr="007749EA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>Обучающиеся</w:t>
      </w:r>
      <w:r w:rsidRPr="007D75B8">
        <w:rPr>
          <w:rFonts w:ascii="Times New Roman" w:hAnsi="Times New Roman" w:cs="Times New Roman"/>
          <w:sz w:val="24"/>
          <w:szCs w:val="24"/>
        </w:rPr>
        <w:t xml:space="preserve"> участвуют в процессе планирования, реализации, мониторинга деятельности Университета также через общеуниверситетские и институтские молодежные организации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lastRenderedPageBreak/>
        <w:t>Студенческий парламент, ст</w:t>
      </w:r>
      <w:r>
        <w:rPr>
          <w:rFonts w:ascii="Times New Roman" w:hAnsi="Times New Roman" w:cs="Times New Roman"/>
          <w:sz w:val="24"/>
          <w:szCs w:val="24"/>
          <w:lang w:val="kk-KZ"/>
        </w:rPr>
        <w:t>а</w:t>
      </w:r>
      <w:r w:rsidRPr="007D75B8">
        <w:rPr>
          <w:rFonts w:ascii="Times New Roman" w:hAnsi="Times New Roman" w:cs="Times New Roman"/>
          <w:sz w:val="24"/>
          <w:szCs w:val="24"/>
        </w:rPr>
        <w:t xml:space="preserve">ростаты и др. Работа студенческого самоуправления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построена на социальном партнерстве. Она позволяет вовлечь студентов как социальных субъектов в управление, контроль и оценку деятельности университета; усилить роль студенческих организаций в процессе формирования будущих специалистов, отвечающих современным требованиям общества. 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75B8">
        <w:rPr>
          <w:rFonts w:ascii="Times New Roman" w:eastAsia="Calibri" w:hAnsi="Times New Roman" w:cs="Times New Roman"/>
          <w:sz w:val="24"/>
          <w:szCs w:val="24"/>
        </w:rPr>
        <w:t xml:space="preserve">В Университете имеет место практика создания рабочих групп, комиссий с целью мониторинга всех процессов на уровне кафедр, институтов и Университета в целом. В работе таких групп принимают участие сертифицированные и опытные ППС, обучающиеся. Тем самым, они непосредственно влияют на принятие решений по совершенствованию деятельности Университета. 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Для успешного вовлечения персонала в деятельность по совершенствованию существует практика предоставления полномочий для принятия мер: назначение Представителя руководства по качеству и Ответственного по качеству; определение ответственных по направлениям в структурных подразделениях; использование механизма вынесения несоответствий руководителями структурных подразделений; участие руководителей подразделений в формировании политики и целей в области качества; рассмотрение предложений персонала (выявленных в ходе анкетирования, в процессе обсуждения на форумах образовательного портала или зарегистрированных в книге предложений) по улучшению условий труда.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>2.2.4 Приверженность к обеспечению качества должна относиться к любой деятельности, выполняемой подрядчиками и партнерами (аутсорсингу), в том числе при реализации совместного/двухдипломного образования и академической мобильности.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Политика гарантий качества относится и к тем видам деятельности, которые выполняются подрядчиками и партнерами.</w:t>
      </w:r>
      <w:r w:rsidRPr="007D75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В университете на аутсорсинг передаются отдельные функции, которые вовсе не обязательно выполнять с помощью своего персонала, а целесообразно передать на плечи специализированной организации. К аутсорсинговым процессам, выполняемым с помощью внешних организаций, относятся: обеспечение энергоресурсами, сервисное обслуживание отдельного оборудования, банковские услуги на рассчетно-кассовое обслуживание, медицинское обслуживание, обучение персонала, проверки со стороны органов контроля и надзора, услуги по сертификации продукции СМК, аккредитации и аттестации испытательных лабораторий, аккредитация образовательных программ.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960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 w:cs="Times New Roman"/>
          <w:sz w:val="24"/>
          <w:szCs w:val="24"/>
        </w:rPr>
        <w:t xml:space="preserve">Управление аутсорсинговыми процессами и требования к ним зафиксированы в Руководстве по качеству, ДП </w:t>
      </w:r>
      <w:r>
        <w:rPr>
          <w:rFonts w:ascii="Times New Roman" w:hAnsi="Times New Roman" w:cs="Times New Roman"/>
          <w:sz w:val="24"/>
          <w:szCs w:val="24"/>
        </w:rPr>
        <w:t>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«Информационно-телекоммуникационное </w:t>
      </w:r>
      <w:r w:rsidRPr="007D75B8">
        <w:rPr>
          <w:rFonts w:ascii="Times New Roman" w:hAnsi="Times New Roman" w:cs="Times New Roman"/>
          <w:sz w:val="24"/>
          <w:szCs w:val="24"/>
        </w:rPr>
        <w:lastRenderedPageBreak/>
        <w:t xml:space="preserve">обслуживание», ДП </w:t>
      </w:r>
      <w:r>
        <w:rPr>
          <w:rFonts w:ascii="Times New Roman" w:hAnsi="Times New Roman" w:cs="Times New Roman"/>
          <w:sz w:val="24"/>
          <w:szCs w:val="24"/>
        </w:rPr>
        <w:t>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«Управление государственными закупками» и др. (</w:t>
      </w:r>
      <w:hyperlink r:id="rId20">
        <w:r w:rsidRPr="007D75B8">
          <w:rPr>
            <w:sz w:val="24"/>
            <w:szCs w:val="24"/>
          </w:rPr>
          <w:t>http://kaznitu.kz/ru/about/internal-regulations/2level/documented-procedures</w:t>
        </w:r>
      </w:hyperlink>
      <w:r w:rsidRPr="007D75B8">
        <w:rPr>
          <w:rFonts w:ascii="Times New Roman" w:hAnsi="Times New Roman" w:cs="Times New Roman"/>
          <w:sz w:val="24"/>
          <w:szCs w:val="24"/>
        </w:rPr>
        <w:t>).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5B8">
        <w:rPr>
          <w:rFonts w:ascii="Times New Roman" w:hAnsi="Times New Roman" w:cs="Times New Roman"/>
          <w:b/>
          <w:sz w:val="24"/>
          <w:szCs w:val="24"/>
        </w:rPr>
        <w:t xml:space="preserve">2.2.5 Разработка плана развития ОП на основе анализа ее функционирования, реального позиционирования </w:t>
      </w:r>
      <w:r>
        <w:rPr>
          <w:rFonts w:ascii="Times New Roman" w:hAnsi="Times New Roman"/>
          <w:sz w:val="24"/>
          <w:szCs w:val="24"/>
        </w:rPr>
        <w:t>ВУЗ</w:t>
      </w:r>
      <w:r w:rsidRPr="007D75B8">
        <w:rPr>
          <w:rFonts w:ascii="Times New Roman" w:hAnsi="Times New Roman" w:cs="Times New Roman"/>
          <w:b/>
          <w:sz w:val="24"/>
          <w:szCs w:val="24"/>
        </w:rPr>
        <w:t>а и направленности его деятельности на удовлетворение потребностей государства, работодателей, заинтересованных лиц и обучающихся.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НАО КазНИТУ</w:t>
      </w:r>
      <w:r w:rsidRPr="007D75B8">
        <w:rPr>
          <w:rFonts w:ascii="Times New Roman" w:hAnsi="Times New Roman" w:cs="Times New Roman"/>
          <w:sz w:val="24"/>
          <w:szCs w:val="24"/>
        </w:rPr>
        <w:t xml:space="preserve"> имени К.И. Сатпаева систематически проводится анализ состояния и перспективного развития промышленных отраслей Республики Казахстан, ежегодных Посланий Президента страны Н.А. Назарбаева народу Казахстана с целью корректировки содержания ОП и соответствия подготавливаемых специалистов требованиям рынка труда. Этот анализ производится профилирующими кафедрами, учебными институтами и соответствующими департаментами университета.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Результаты анализа используются для выработки предложений для стратегического планирования развития институтов, кафедр и университета в целом.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Глава государства Н. Назарбаев в своем Послании народу Казахстана от 31 января 2017 года «Третья модернизация Казахстана: Глобальная конкурентоспособность» отметил, что все большую актуальность приобретает борьба с киберпреступностью. В соответствии с данным поручением Президента Республики Казахстан Министерством оборонной и аэрокосмической промышленности Республики Казахстан с учетом подходов Стратегии «Казахстан-2050» по вхождению Казахстана в число 30-ти самых развитых государств мира разработан проект постановления Правительства «Об утверждении Концепции кибербезопасности («Киберщит Казахстана»)».  И в связи с данной концепцией с каждым годом повышается спрос на специалистов по Информационной безопасности и ведутся работы по повышению качества подготовки специалистов.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75B8">
        <w:rPr>
          <w:rFonts w:ascii="Times New Roman" w:hAnsi="Times New Roman" w:cs="Times New Roman"/>
          <w:sz w:val="24"/>
          <w:szCs w:val="24"/>
        </w:rPr>
        <w:t>Согласно плану развития ОП «Системы информационной безопасности» осуществляет подготовку бакалавров и магистров с учетом обобщения современного отечественного и мирового опыта подготовки по данному направлению, авторских и коллективных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научных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5B8">
        <w:rPr>
          <w:rFonts w:ascii="Times New Roman" w:hAnsi="Times New Roman" w:cs="Times New Roman"/>
          <w:sz w:val="24"/>
          <w:szCs w:val="24"/>
        </w:rPr>
        <w:t>достижений и учебно-методических разработок в области специализации, требований работодателей, запросов рынка труда и Государственной программы по индустриально-инновационному развитию РК (Приложение 3).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</w:pPr>
      <w:r w:rsidRPr="007D75B8">
        <w:rPr>
          <w:rFonts w:ascii="Times New Roman" w:hAnsi="Times New Roman"/>
          <w:sz w:val="24"/>
          <w:szCs w:val="24"/>
        </w:rPr>
        <w:t xml:space="preserve">Кафедра «Биотехнология» осуществляет подготовку по образовательным программам бакалавриата, магистратуры и PhD-докторантуры по следующим специальностям: Экология; Биотехнология. Приоритетным направлением в образовательной и научной деятельности кафедры сегодня является </w:t>
      </w:r>
      <w:r w:rsidRPr="007D75B8">
        <w:rPr>
          <w:rFonts w:ascii="Times New Roman" w:hAnsi="Times New Roman"/>
          <w:sz w:val="24"/>
          <w:szCs w:val="24"/>
          <w:shd w:val="clear" w:color="auto" w:fill="FFFFFF"/>
        </w:rPr>
        <w:t xml:space="preserve">подготовка конкурентоспособных специалистов, способных к созидательной инновационной </w:t>
      </w:r>
      <w:r w:rsidRPr="007D75B8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деятельности в различных областях науки и техники, для удовлетворения государственных и коммерческих кадровых потребностей</w:t>
      </w:r>
      <w:r w:rsidRPr="007D75B8">
        <w:rPr>
          <w:rFonts w:ascii="Times New Roman" w:hAnsi="Times New Roman"/>
          <w:sz w:val="24"/>
          <w:szCs w:val="24"/>
        </w:rPr>
        <w:t xml:space="preserve"> (</w:t>
      </w:r>
      <w:hyperlink r:id="rId21">
        <w:r w:rsidRPr="007D75B8">
          <w:rPr>
            <w:sz w:val="24"/>
            <w:szCs w:val="24"/>
          </w:rPr>
          <w:t>http://che.kaznitu.kz/ru/departments/ieb/about</w:t>
        </w:r>
      </w:hyperlink>
      <w:r w:rsidRPr="007D75B8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465BC5" w:rsidRPr="007D75B8" w:rsidRDefault="00465BC5" w:rsidP="00465BC5">
      <w:pPr>
        <w:pBdr>
          <w:bottom w:val="single" w:sz="4" w:space="31" w:color="FFFFFF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D75B8">
        <w:rPr>
          <w:rFonts w:ascii="Times New Roman" w:hAnsi="Times New Roman"/>
          <w:sz w:val="24"/>
          <w:szCs w:val="24"/>
        </w:rPr>
        <w:t xml:space="preserve">Кафедра «Компьютерная и программная инженерия» осуществляет подготовку по образовательным программам бакалавриата, по специальности: Информатика. Приоритетным направлением в образовательной и научной деятельности кафедры сегодня является </w:t>
      </w:r>
      <w:r w:rsidRPr="007D75B8">
        <w:rPr>
          <w:rFonts w:ascii="Times New Roman" w:hAnsi="Times New Roman"/>
          <w:sz w:val="24"/>
          <w:szCs w:val="24"/>
          <w:shd w:val="clear" w:color="auto" w:fill="FFFFFF"/>
        </w:rPr>
        <w:t>подготовка конкурентоспособных специалистов, способных к созидательной инновационной деятельности в различных областях науки и техники, для удовлетворения государственных и коммерческих кадровых потребностей</w:t>
      </w:r>
      <w:r w:rsidRPr="007D75B8">
        <w:rPr>
          <w:rFonts w:ascii="Times New Roman" w:hAnsi="Times New Roman"/>
          <w:sz w:val="24"/>
          <w:szCs w:val="24"/>
        </w:rPr>
        <w:t>.</w:t>
      </w:r>
    </w:p>
    <w:p w:rsidR="004D4B8B" w:rsidRDefault="004D4B8B">
      <w:bookmarkStart w:id="1" w:name="_GoBack"/>
      <w:bookmarkEnd w:id="1"/>
    </w:p>
    <w:sectPr w:rsidR="004D4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19"/>
    <w:rsid w:val="00465BC5"/>
    <w:rsid w:val="00481D19"/>
    <w:rsid w:val="004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66FFAB-8990-4AB4-833D-489BD4F9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B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znitu.kz/ru/about/internal-regulations/licenses" TargetMode="External"/><Relationship Id="rId13" Type="http://schemas.openxmlformats.org/officeDocument/2006/relationships/hyperlink" Target="http://kaznitu.kz/ru/about/internal-regulations/1leve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che.kaznitu.kz/ru/departments/ieb/about" TargetMode="External"/><Relationship Id="rId7" Type="http://schemas.openxmlformats.org/officeDocument/2006/relationships/hyperlink" Target="http://online.zakon.kz/Document/?link_id=1002494586" TargetMode="External"/><Relationship Id="rId12" Type="http://schemas.openxmlformats.org/officeDocument/2006/relationships/hyperlink" Target="http://kaznitu.kz/ru/about/internal-regulations/1level" TargetMode="External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3.emf"/><Relationship Id="rId20" Type="http://schemas.openxmlformats.org/officeDocument/2006/relationships/hyperlink" Target="http://kaznitu.kz/ru/about/internal-regulations/2level/documented-procedur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kaznitu.kz/ru/about/internal-regulations/1level" TargetMode="External"/><Relationship Id="rId5" Type="http://schemas.openxmlformats.org/officeDocument/2006/relationships/hyperlink" Target="http://kaznitu.kz/ru/about/internal-regulations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kaznitu.kz/ru/university/mission-strategy" TargetMode="External"/><Relationship Id="rId19" Type="http://schemas.openxmlformats.org/officeDocument/2006/relationships/hyperlink" Target="http://kaznitu.kz/ru/about/internal-regulations/3level/cmku" TargetMode="External"/><Relationship Id="rId4" Type="http://schemas.openxmlformats.org/officeDocument/2006/relationships/hyperlink" Target="http://che.kaznitu.kz/ru/departments/ieb" TargetMode="External"/><Relationship Id="rId9" Type="http://schemas.openxmlformats.org/officeDocument/2006/relationships/hyperlink" Target="http://online.zakon.kz/Document/?link_id=1002494586" TargetMode="External"/><Relationship Id="rId14" Type="http://schemas.openxmlformats.org/officeDocument/2006/relationships/hyperlink" Target="http://che.kaznitu.kz/ru/departments/ie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3670</Words>
  <Characters>20919</Characters>
  <Application>Microsoft Office Word</Application>
  <DocSecurity>0</DocSecurity>
  <Lines>174</Lines>
  <Paragraphs>49</Paragraphs>
  <ScaleCrop>false</ScaleCrop>
  <Company>KazNTU</Company>
  <LinksUpToDate>false</LinksUpToDate>
  <CharactersWithSpaces>24540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Aselya</dc:creator>
  <cp:keywords/>
  <dc:description/>
  <cp:lastModifiedBy>Aselya</cp:lastModifiedBy>
  <cp:revision>2</cp:revision>
  <dcterms:created xsi:type="dcterms:W3CDTF">2018-06-06T12:11:00Z</dcterms:created>
  <dcterms:modified xsi:type="dcterms:W3CDTF">2018-06-06T12:12:00Z</dcterms:modified>
</cp:coreProperties>
</file>