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F97" w:rsidRPr="00F33F97" w:rsidRDefault="00F33F97" w:rsidP="00F33F97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0"/>
          <w:szCs w:val="50"/>
        </w:rPr>
      </w:pPr>
      <w:r w:rsidRPr="00F33F97">
        <w:rPr>
          <w:rFonts w:ascii="Helvetica" w:eastAsia="宋体" w:hAnsi="Helvetica" w:cs="Helvetica"/>
          <w:b/>
          <w:bCs/>
          <w:color w:val="333333"/>
          <w:kern w:val="36"/>
          <w:sz w:val="50"/>
          <w:szCs w:val="50"/>
        </w:rPr>
        <w:t>Spring</w:t>
      </w:r>
    </w:p>
    <w:p w:rsidR="00F33F97" w:rsidRPr="00F33F97" w:rsidRDefault="00F33F97" w:rsidP="00F33F97">
      <w:pPr>
        <w:widowControl/>
        <w:numPr>
          <w:ilvl w:val="0"/>
          <w:numId w:val="1"/>
        </w:numPr>
        <w:shd w:val="clear" w:color="auto" w:fill="FFFFFF"/>
        <w:spacing w:line="210" w:lineRule="atLeast"/>
        <w:ind w:left="10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" w:history="1">
        <w:r w:rsidRPr="00F33F97">
          <w:rPr>
            <w:rFonts w:ascii="Helvetica" w:eastAsia="宋体" w:hAnsi="Helvetica" w:cs="Helvetica"/>
            <w:b/>
            <w:bCs/>
            <w:color w:val="333333"/>
            <w:kern w:val="0"/>
            <w:sz w:val="20"/>
            <w:u w:val="single"/>
          </w:rPr>
          <w:t>Page History</w:t>
        </w:r>
      </w:hyperlink>
    </w:p>
    <w:p w:rsidR="00F33F97" w:rsidRPr="00F33F97" w:rsidRDefault="00F33F97" w:rsidP="00F33F97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3F9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1.</w:t>
      </w:r>
      <w:r w:rsidRPr="00F33F9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用</w:t>
      </w:r>
      <w:r w:rsidRPr="00F33F9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Profile </w:t>
      </w:r>
      <w:r w:rsidRPr="00F33F9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统一环境配置</w:t>
      </w:r>
    </w:p>
    <w:p w:rsidR="00F33F97" w:rsidRPr="00F33F97" w:rsidRDefault="00F33F97" w:rsidP="00F33F97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33F97">
        <w:rPr>
          <w:rFonts w:ascii="Helvetica" w:eastAsia="宋体" w:hAnsi="Helvetica" w:cs="Helvetica"/>
          <w:color w:val="333333"/>
          <w:kern w:val="0"/>
          <w:szCs w:val="21"/>
        </w:rPr>
        <w:t>Spring 3.1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的功能，以后就不用为了区分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Test, Dev, Production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环境，搞几个只有细微区别的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application.xml, application-test.xml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及引用它们的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web.xml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了。</w:t>
      </w:r>
    </w:p>
    <w:p w:rsidR="00F33F97" w:rsidRPr="00F33F97" w:rsidRDefault="00F33F97" w:rsidP="00F33F97">
      <w:pPr>
        <w:widowControl/>
        <w:numPr>
          <w:ilvl w:val="0"/>
          <w:numId w:val="2"/>
        </w:numPr>
        <w:shd w:val="clear" w:color="auto" w:fill="FFFFFF"/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33F97">
        <w:rPr>
          <w:rFonts w:ascii="Helvetica" w:eastAsia="宋体" w:hAnsi="Helvetica" w:cs="Helvetica"/>
          <w:color w:val="333333"/>
          <w:kern w:val="0"/>
          <w:szCs w:val="21"/>
        </w:rPr>
        <w:t>首先，将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applicationContext.xml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namespace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从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3.0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升级到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3.1.xsd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然后就可以在文件末尾加入不同环境的定义，比如不同的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dataSource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000080"/>
          <w:kern w:val="0"/>
          <w:sz w:val="20"/>
        </w:rPr>
        <w:t>&lt;beans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  <w:r w:rsidRPr="00F33F97">
        <w:rPr>
          <w:rFonts w:ascii="Courier" w:eastAsia="宋体" w:hAnsi="Courier" w:cs="宋体"/>
          <w:color w:val="008080"/>
          <w:kern w:val="0"/>
          <w:sz w:val="20"/>
        </w:rPr>
        <w:t>profile=</w:t>
      </w:r>
      <w:r w:rsidRPr="00F33F97">
        <w:rPr>
          <w:rFonts w:ascii="Courier" w:eastAsia="宋体" w:hAnsi="Courier" w:cs="宋体"/>
          <w:color w:val="DD1144"/>
          <w:kern w:val="0"/>
          <w:sz w:val="20"/>
        </w:rPr>
        <w:t>"test"</w:t>
      </w:r>
      <w:r w:rsidRPr="00F33F97">
        <w:rPr>
          <w:rFonts w:ascii="Courier" w:eastAsia="宋体" w:hAnsi="Courier" w:cs="宋体"/>
          <w:color w:val="000080"/>
          <w:kern w:val="0"/>
          <w:sz w:val="20"/>
        </w:rPr>
        <w:t>&gt;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F33F97">
        <w:rPr>
          <w:rFonts w:ascii="Courier" w:eastAsia="宋体" w:hAnsi="Courier" w:cs="宋体"/>
          <w:color w:val="000080"/>
          <w:kern w:val="0"/>
          <w:sz w:val="20"/>
        </w:rPr>
        <w:t>&lt;jdbc:embedded-database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  <w:r w:rsidRPr="00F33F97">
        <w:rPr>
          <w:rFonts w:ascii="Courier" w:eastAsia="宋体" w:hAnsi="Courier" w:cs="宋体"/>
          <w:color w:val="008080"/>
          <w:kern w:val="0"/>
          <w:sz w:val="20"/>
        </w:rPr>
        <w:t>id=</w:t>
      </w:r>
      <w:r w:rsidRPr="00F33F97">
        <w:rPr>
          <w:rFonts w:ascii="Courier" w:eastAsia="宋体" w:hAnsi="Courier" w:cs="宋体"/>
          <w:color w:val="DD1144"/>
          <w:kern w:val="0"/>
          <w:sz w:val="20"/>
        </w:rPr>
        <w:t>"dataSource"</w:t>
      </w:r>
      <w:r w:rsidRPr="00F33F97">
        <w:rPr>
          <w:rFonts w:ascii="Courier" w:eastAsia="宋体" w:hAnsi="Courier" w:cs="宋体"/>
          <w:color w:val="000080"/>
          <w:kern w:val="0"/>
          <w:sz w:val="20"/>
        </w:rPr>
        <w:t>&gt;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F33F97">
        <w:rPr>
          <w:rFonts w:ascii="Courier" w:eastAsia="宋体" w:hAnsi="Courier" w:cs="宋体"/>
          <w:color w:val="000080"/>
          <w:kern w:val="0"/>
          <w:sz w:val="20"/>
        </w:rPr>
        <w:t>&lt;jdbc:script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  <w:r w:rsidRPr="00F33F97">
        <w:rPr>
          <w:rFonts w:ascii="Courier" w:eastAsia="宋体" w:hAnsi="Courier" w:cs="宋体"/>
          <w:color w:val="008080"/>
          <w:kern w:val="0"/>
          <w:sz w:val="20"/>
        </w:rPr>
        <w:t>location=</w:t>
      </w:r>
      <w:r w:rsidRPr="00F33F97">
        <w:rPr>
          <w:rFonts w:ascii="Courier" w:eastAsia="宋体" w:hAnsi="Courier" w:cs="宋体"/>
          <w:color w:val="DD1144"/>
          <w:kern w:val="0"/>
          <w:sz w:val="20"/>
        </w:rPr>
        <w:t>"classpath:com/bank/config/sql/schema.sql"</w:t>
      </w:r>
      <w:r w:rsidRPr="00F33F97">
        <w:rPr>
          <w:rFonts w:ascii="Courier" w:eastAsia="宋体" w:hAnsi="Courier" w:cs="宋体"/>
          <w:color w:val="000080"/>
          <w:kern w:val="0"/>
          <w:sz w:val="20"/>
        </w:rPr>
        <w:t>/&gt;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F33F97">
        <w:rPr>
          <w:rFonts w:ascii="Courier" w:eastAsia="宋体" w:hAnsi="Courier" w:cs="宋体"/>
          <w:color w:val="000080"/>
          <w:kern w:val="0"/>
          <w:sz w:val="20"/>
        </w:rPr>
        <w:t>&lt;/jdbc:embedded-database&gt;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000080"/>
          <w:kern w:val="0"/>
          <w:sz w:val="20"/>
        </w:rPr>
        <w:t>&lt;/beans&gt;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000080"/>
          <w:kern w:val="0"/>
          <w:sz w:val="20"/>
        </w:rPr>
        <w:t>&lt;beans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  <w:r w:rsidRPr="00F33F97">
        <w:rPr>
          <w:rFonts w:ascii="Courier" w:eastAsia="宋体" w:hAnsi="Courier" w:cs="宋体"/>
          <w:color w:val="008080"/>
          <w:kern w:val="0"/>
          <w:sz w:val="20"/>
        </w:rPr>
        <w:t>profile=</w:t>
      </w:r>
      <w:r w:rsidRPr="00F33F97">
        <w:rPr>
          <w:rFonts w:ascii="Courier" w:eastAsia="宋体" w:hAnsi="Courier" w:cs="宋体"/>
          <w:color w:val="DD1144"/>
          <w:kern w:val="0"/>
          <w:sz w:val="20"/>
        </w:rPr>
        <w:t>"production"</w:t>
      </w:r>
      <w:r w:rsidRPr="00F33F97">
        <w:rPr>
          <w:rFonts w:ascii="Courier" w:eastAsia="宋体" w:hAnsi="Courier" w:cs="宋体"/>
          <w:color w:val="000080"/>
          <w:kern w:val="0"/>
          <w:sz w:val="20"/>
        </w:rPr>
        <w:t>&gt;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ab/>
      </w:r>
      <w:r w:rsidRPr="00F33F97">
        <w:rPr>
          <w:rFonts w:ascii="Courier" w:eastAsia="宋体" w:hAnsi="Courier" w:cs="宋体"/>
          <w:color w:val="000080"/>
          <w:kern w:val="0"/>
          <w:sz w:val="20"/>
        </w:rPr>
        <w:t>&lt;jee:jndi-lookup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  <w:r w:rsidRPr="00F33F97">
        <w:rPr>
          <w:rFonts w:ascii="Courier" w:eastAsia="宋体" w:hAnsi="Courier" w:cs="宋体"/>
          <w:color w:val="008080"/>
          <w:kern w:val="0"/>
          <w:sz w:val="20"/>
        </w:rPr>
        <w:t>id=</w:t>
      </w:r>
      <w:r w:rsidRPr="00F33F97">
        <w:rPr>
          <w:rFonts w:ascii="Courier" w:eastAsia="宋体" w:hAnsi="Courier" w:cs="宋体"/>
          <w:color w:val="DD1144"/>
          <w:kern w:val="0"/>
          <w:sz w:val="20"/>
        </w:rPr>
        <w:t>"dataSource"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  <w:r w:rsidRPr="00F33F97">
        <w:rPr>
          <w:rFonts w:ascii="Courier" w:eastAsia="宋体" w:hAnsi="Courier" w:cs="宋体"/>
          <w:color w:val="008080"/>
          <w:kern w:val="0"/>
          <w:sz w:val="20"/>
        </w:rPr>
        <w:t>jndi-name=</w:t>
      </w:r>
      <w:r w:rsidRPr="00F33F97">
        <w:rPr>
          <w:rFonts w:ascii="Courier" w:eastAsia="宋体" w:hAnsi="Courier" w:cs="宋体"/>
          <w:color w:val="DD1144"/>
          <w:kern w:val="0"/>
          <w:sz w:val="20"/>
        </w:rPr>
        <w:t>"java:comp/env/jdbc/datasource"</w:t>
      </w:r>
      <w:r w:rsidRPr="00F33F97">
        <w:rPr>
          <w:rFonts w:ascii="Courier" w:eastAsia="宋体" w:hAnsi="Courier" w:cs="宋体"/>
          <w:color w:val="000080"/>
          <w:kern w:val="0"/>
          <w:sz w:val="20"/>
        </w:rPr>
        <w:t>/&gt;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000080"/>
          <w:kern w:val="0"/>
          <w:sz w:val="20"/>
        </w:rPr>
        <w:t>&lt;/beans&gt;</w:t>
      </w:r>
    </w:p>
    <w:p w:rsidR="00F33F97" w:rsidRPr="00F33F97" w:rsidRDefault="00F33F97" w:rsidP="00F33F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33F97">
        <w:rPr>
          <w:rFonts w:ascii="Helvetica" w:eastAsia="宋体" w:hAnsi="Helvetica" w:cs="Helvetica"/>
          <w:color w:val="333333"/>
          <w:kern w:val="0"/>
          <w:szCs w:val="21"/>
        </w:rPr>
        <w:t>2.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web.xml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里，你需要定义使用的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profile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，最聪明的做法是定义成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context-param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，注意这里定义的是</w:t>
      </w:r>
      <w:r w:rsidRPr="00F33F97">
        <w:rPr>
          <w:rFonts w:ascii="Helvetica" w:eastAsia="宋体" w:hAnsi="Helvetica" w:cs="Helvetica"/>
          <w:b/>
          <w:bCs/>
          <w:color w:val="333333"/>
          <w:kern w:val="0"/>
        </w:rPr>
        <w:t>default</w:t>
      </w:r>
      <w:r w:rsidRPr="00F33F97">
        <w:rPr>
          <w:rFonts w:ascii="Helvetica" w:eastAsia="宋体" w:hAnsi="Helvetica" w:cs="Helvetica"/>
          <w:b/>
          <w:bCs/>
          <w:color w:val="333333"/>
          <w:kern w:val="0"/>
        </w:rPr>
        <w:t>值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，在非生产环境，可以用系统变量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"spring.profiles.active"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进行覆盖。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000080"/>
          <w:kern w:val="0"/>
          <w:sz w:val="20"/>
        </w:rPr>
        <w:t>&lt;context-param&gt;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 xml:space="preserve">    </w:t>
      </w:r>
      <w:r w:rsidRPr="00F33F97">
        <w:rPr>
          <w:rFonts w:ascii="Courier" w:eastAsia="宋体" w:hAnsi="Courier" w:cs="宋体"/>
          <w:color w:val="000080"/>
          <w:kern w:val="0"/>
          <w:sz w:val="20"/>
        </w:rPr>
        <w:t>&lt;param-name&gt;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>spring.profiles.default</w:t>
      </w:r>
      <w:r w:rsidRPr="00F33F97">
        <w:rPr>
          <w:rFonts w:ascii="Courier" w:eastAsia="宋体" w:hAnsi="Courier" w:cs="宋体"/>
          <w:color w:val="000080"/>
          <w:kern w:val="0"/>
          <w:sz w:val="20"/>
        </w:rPr>
        <w:t>&lt;/param-name&gt;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ab/>
        <w:t xml:space="preserve">    </w:t>
      </w:r>
      <w:r w:rsidRPr="00F33F97">
        <w:rPr>
          <w:rFonts w:ascii="Courier" w:eastAsia="宋体" w:hAnsi="Courier" w:cs="宋体"/>
          <w:color w:val="000080"/>
          <w:kern w:val="0"/>
          <w:sz w:val="20"/>
        </w:rPr>
        <w:t>&lt;param-value&gt;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>production</w:t>
      </w:r>
      <w:r w:rsidRPr="00F33F97">
        <w:rPr>
          <w:rFonts w:ascii="Courier" w:eastAsia="宋体" w:hAnsi="Courier" w:cs="宋体"/>
          <w:color w:val="000080"/>
          <w:kern w:val="0"/>
          <w:sz w:val="20"/>
        </w:rPr>
        <w:t>&lt;/param-value&gt;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000080"/>
          <w:kern w:val="0"/>
          <w:sz w:val="20"/>
        </w:rPr>
        <w:t>&lt;/context-param&gt;</w:t>
      </w:r>
    </w:p>
    <w:p w:rsidR="00F33F97" w:rsidRPr="00F33F97" w:rsidRDefault="00F33F97" w:rsidP="00F33F9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33F97">
        <w:rPr>
          <w:rFonts w:ascii="Helvetica" w:eastAsia="宋体" w:hAnsi="Helvetica" w:cs="Helvetica"/>
          <w:color w:val="333333"/>
          <w:kern w:val="0"/>
          <w:szCs w:val="21"/>
        </w:rPr>
        <w:t>3.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在其他地方进行覆盖</w:t>
      </w:r>
    </w:p>
    <w:p w:rsidR="00F33F97" w:rsidRPr="00F33F97" w:rsidRDefault="00F33F97" w:rsidP="00F33F9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33F97">
        <w:rPr>
          <w:rFonts w:ascii="Helvetica" w:eastAsia="宋体" w:hAnsi="Helvetica" w:cs="Helvetica"/>
          <w:color w:val="333333"/>
          <w:kern w:val="0"/>
          <w:szCs w:val="21"/>
        </w:rPr>
        <w:t xml:space="preserve">3.1 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development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functional test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启动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Jetty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前设置系统变量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333333"/>
          <w:kern w:val="0"/>
          <w:sz w:val="20"/>
        </w:rPr>
        <w:t>System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.</w:t>
      </w:r>
      <w:r w:rsidRPr="00F33F97">
        <w:rPr>
          <w:rFonts w:ascii="Courier" w:eastAsia="宋体" w:hAnsi="Courier" w:cs="宋体"/>
          <w:color w:val="008080"/>
          <w:kern w:val="0"/>
          <w:sz w:val="20"/>
        </w:rPr>
        <w:t>setProperty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(</w:t>
      </w:r>
      <w:r w:rsidRPr="00F33F97">
        <w:rPr>
          <w:rFonts w:ascii="Courier" w:eastAsia="宋体" w:hAnsi="Courier" w:cs="宋体"/>
          <w:color w:val="DD1144"/>
          <w:kern w:val="0"/>
          <w:sz w:val="20"/>
        </w:rPr>
        <w:t>"spring.profiles.active"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,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  <w:r w:rsidRPr="00F33F97">
        <w:rPr>
          <w:rFonts w:ascii="Courier" w:eastAsia="宋体" w:hAnsi="Courier" w:cs="宋体"/>
          <w:color w:val="DD1144"/>
          <w:kern w:val="0"/>
          <w:sz w:val="20"/>
        </w:rPr>
        <w:t>"development"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);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333333"/>
          <w:kern w:val="0"/>
          <w:sz w:val="20"/>
        </w:rPr>
        <w:t>server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.</w:t>
      </w:r>
      <w:r w:rsidRPr="00F33F97">
        <w:rPr>
          <w:rFonts w:ascii="Courier" w:eastAsia="宋体" w:hAnsi="Courier" w:cs="宋体"/>
          <w:color w:val="008080"/>
          <w:kern w:val="0"/>
          <w:sz w:val="20"/>
        </w:rPr>
        <w:t>start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()</w:t>
      </w:r>
    </w:p>
    <w:p w:rsidR="00F33F97" w:rsidRPr="00F33F97" w:rsidRDefault="00F33F97" w:rsidP="00F33F9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33F97">
        <w:rPr>
          <w:rFonts w:ascii="Helvetica" w:eastAsia="宋体" w:hAnsi="Helvetica" w:cs="Helvetica"/>
          <w:color w:val="333333"/>
          <w:kern w:val="0"/>
          <w:szCs w:val="21"/>
        </w:rPr>
        <w:t xml:space="preserve">3.2 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在用到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ApplicationContext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的单元测试用例中，用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 xml:space="preserve"> @ActiveProfiles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定义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</w:t>
      </w:r>
      <w:r w:rsidRPr="00F33F97">
        <w:rPr>
          <w:rFonts w:ascii="Courier" w:eastAsia="宋体" w:hAnsi="Courier" w:cs="宋体"/>
          <w:color w:val="333333"/>
          <w:kern w:val="0"/>
          <w:sz w:val="20"/>
        </w:rPr>
        <w:t>@ContextConfiguration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(</w:t>
      </w:r>
      <w:r w:rsidRPr="00F33F97">
        <w:rPr>
          <w:rFonts w:ascii="Courier" w:eastAsia="宋体" w:hAnsi="Courier" w:cs="宋体"/>
          <w:color w:val="333333"/>
          <w:kern w:val="0"/>
          <w:sz w:val="20"/>
        </w:rPr>
        <w:t>locations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=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{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  <w:r w:rsidRPr="00F33F97">
        <w:rPr>
          <w:rFonts w:ascii="Courier" w:eastAsia="宋体" w:hAnsi="Courier" w:cs="宋体"/>
          <w:color w:val="DD1144"/>
          <w:kern w:val="0"/>
          <w:sz w:val="20"/>
        </w:rPr>
        <w:t>"/applicationContext.xml"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})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</w:t>
      </w:r>
      <w:r w:rsidRPr="00F33F97">
        <w:rPr>
          <w:rFonts w:ascii="Courier" w:eastAsia="宋体" w:hAnsi="Courier" w:cs="宋体"/>
          <w:color w:val="333333"/>
          <w:kern w:val="0"/>
          <w:sz w:val="20"/>
        </w:rPr>
        <w:t>@ActiveProfiles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(</w:t>
      </w:r>
      <w:r w:rsidRPr="00F33F97">
        <w:rPr>
          <w:rFonts w:ascii="Courier" w:eastAsia="宋体" w:hAnsi="Courier" w:cs="宋体"/>
          <w:color w:val="DD1144"/>
          <w:kern w:val="0"/>
          <w:sz w:val="20"/>
        </w:rPr>
        <w:t>"test"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)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public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class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  <w:r w:rsidRPr="00F33F97">
        <w:rPr>
          <w:rFonts w:ascii="Courier" w:eastAsia="宋体" w:hAnsi="Courier" w:cs="宋体"/>
          <w:b/>
          <w:bCs/>
          <w:color w:val="445588"/>
          <w:kern w:val="0"/>
          <w:sz w:val="20"/>
        </w:rPr>
        <w:t>AccountDaoTest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extends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  <w:r w:rsidRPr="00F33F97">
        <w:rPr>
          <w:rFonts w:ascii="Courier" w:eastAsia="宋体" w:hAnsi="Courier" w:cs="宋体"/>
          <w:color w:val="333333"/>
          <w:kern w:val="0"/>
          <w:sz w:val="20"/>
        </w:rPr>
        <w:t>SpringTxTestCase</w:t>
      </w: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{</w:t>
      </w:r>
    </w:p>
    <w:p w:rsidR="00F33F97" w:rsidRPr="00F33F97" w:rsidRDefault="00F33F97" w:rsidP="00F33F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F33F97">
        <w:rPr>
          <w:rFonts w:ascii="Courier" w:eastAsia="宋体" w:hAnsi="Courier" w:cs="宋体"/>
          <w:color w:val="333333"/>
          <w:kern w:val="0"/>
          <w:sz w:val="20"/>
          <w:szCs w:val="20"/>
        </w:rPr>
        <w:t xml:space="preserve">  </w:t>
      </w:r>
      <w:r w:rsidRPr="00F33F97">
        <w:rPr>
          <w:rFonts w:ascii="Courier" w:eastAsia="宋体" w:hAnsi="Courier" w:cs="宋体"/>
          <w:b/>
          <w:bCs/>
          <w:color w:val="333333"/>
          <w:kern w:val="0"/>
          <w:sz w:val="20"/>
        </w:rPr>
        <w:t>}</w:t>
      </w:r>
    </w:p>
    <w:p w:rsidR="00F33F97" w:rsidRPr="00F33F97" w:rsidRDefault="00F33F97" w:rsidP="00F33F9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33F9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在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springside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里有演示了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production,development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test,functional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三个环境，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大家可以根据实际情况组合自己的环境管理。另外可以与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Spring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properties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文件加载时可顺位覆盖的特性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放一些不在版本管理中的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xx.local.properties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文件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，更好的支持本地开发环境，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Jenkins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上的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functional test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等其他环境。</w:t>
      </w:r>
    </w:p>
    <w:p w:rsidR="00F33F97" w:rsidRPr="00F33F97" w:rsidRDefault="00F33F97" w:rsidP="00F33F9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3F9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</w:t>
      </w:r>
      <w:r w:rsidRPr="00F33F9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配置方式</w:t>
      </w:r>
    </w:p>
    <w:p w:rsidR="00F33F97" w:rsidRPr="00F33F97" w:rsidRDefault="00F33F97" w:rsidP="00F33F97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33F97">
        <w:rPr>
          <w:rFonts w:ascii="Helvetica" w:eastAsia="宋体" w:hAnsi="Helvetica" w:cs="Helvetica"/>
          <w:color w:val="333333"/>
          <w:kern w:val="0"/>
          <w:szCs w:val="21"/>
        </w:rPr>
        <w:t>Spring3.0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的精力都在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Java Config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Spring EL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上，但暂时没看到很适合使用的场景。</w:t>
      </w:r>
    </w:p>
    <w:p w:rsidR="00F33F97" w:rsidRPr="00F33F97" w:rsidRDefault="00F33F97" w:rsidP="00F33F9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33F97">
        <w:rPr>
          <w:rFonts w:ascii="Helvetica" w:eastAsia="宋体" w:hAnsi="Helvetica" w:cs="Helvetica"/>
          <w:color w:val="333333"/>
          <w:kern w:val="0"/>
          <w:szCs w:val="21"/>
        </w:rPr>
        <w:t>配置还是建议老规矩，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Dao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Manager, Controller, WebService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这些类似的，配置要求不高的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Bean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就用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@Component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标注并使用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@Autowired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注入依赖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其他独立性比较强的就用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XML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配置并在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XML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里显式的说明注入关系。</w:t>
      </w:r>
    </w:p>
    <w:p w:rsidR="00F33F97" w:rsidRPr="00F33F97" w:rsidRDefault="00F33F97" w:rsidP="00F33F9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3F9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3.</w:t>
      </w:r>
      <w:r w:rsidRPr="00F33F9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注入配置？</w:t>
      </w:r>
    </w:p>
    <w:p w:rsidR="00F33F97" w:rsidRPr="00F33F97" w:rsidRDefault="00F33F97" w:rsidP="00F33F97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33F9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用</w:t>
      </w:r>
      <w:r w:rsidRPr="00F33F9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@Autowired</w:t>
      </w:r>
      <w:r w:rsidRPr="00F33F9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还是</w:t>
      </w:r>
      <w:r w:rsidRPr="00F33F9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@Resource?</w:t>
      </w:r>
    </w:p>
    <w:p w:rsidR="00F33F97" w:rsidRPr="00F33F97" w:rsidRDefault="00F33F97" w:rsidP="00F33F97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33F97">
        <w:rPr>
          <w:rFonts w:ascii="Helvetica" w:eastAsia="宋体" w:hAnsi="Helvetica" w:cs="Helvetica"/>
          <w:color w:val="333333"/>
          <w:kern w:val="0"/>
          <w:szCs w:val="21"/>
        </w:rPr>
        <w:t>@Autowired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Spring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自己定义的，按属性的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Class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注入，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 xml:space="preserve"> @Resource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JSR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规范，按属性的名称注入，个人更喜欢用前者，因为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@Autowired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的耦合度更低，而且还有一个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required=true/false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的有用属性。</w:t>
      </w:r>
    </w:p>
    <w:p w:rsidR="00F33F97" w:rsidRPr="00F33F97" w:rsidRDefault="00F33F97" w:rsidP="00F33F97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33F9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在</w:t>
      </w:r>
      <w:r w:rsidRPr="00F33F9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setter</w:t>
      </w:r>
      <w:r w:rsidRPr="00F33F9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方法上注释还是直接在属性上注释</w:t>
      </w:r>
      <w:r w:rsidRPr="00F33F9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?</w:t>
      </w:r>
    </w:p>
    <w:p w:rsidR="00F33F97" w:rsidRPr="00F33F97" w:rsidRDefault="00F33F97" w:rsidP="00F33F97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33F97">
        <w:rPr>
          <w:rFonts w:ascii="Helvetica" w:eastAsia="宋体" w:hAnsi="Helvetica" w:cs="Helvetica"/>
          <w:color w:val="333333"/>
          <w:kern w:val="0"/>
          <w:szCs w:val="21"/>
        </w:rPr>
        <w:t>有些情况还是需要提供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setter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方法，比如要在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XML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里显式的配置注入，比如要在单元测试用例里，向待测试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Bean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注入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Mock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对象。除此之外，都可以省略掉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setter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方法。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所以在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SpringSide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中，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层的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POJO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一般没有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setter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对象，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Business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层的就会有。</w:t>
      </w:r>
    </w:p>
    <w:p w:rsidR="00F33F97" w:rsidRPr="00F33F97" w:rsidRDefault="00F33F97" w:rsidP="00F33F9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3F9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4.AOP</w:t>
      </w:r>
      <w:r w:rsidRPr="00F33F9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陷阱</w:t>
      </w:r>
    </w:p>
    <w:p w:rsidR="00F33F97" w:rsidRPr="00F33F97" w:rsidRDefault="00F33F97" w:rsidP="00F33F97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33F97">
        <w:rPr>
          <w:rFonts w:ascii="Helvetica" w:eastAsia="宋体" w:hAnsi="Helvetica" w:cs="Helvetica"/>
          <w:color w:val="333333"/>
          <w:kern w:val="0"/>
          <w:szCs w:val="21"/>
        </w:rPr>
        <w:t>一般用基于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CGI-Lib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AOP&lt;tx:annotation-driven proxy-target-class="true" /&gt;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那如果用到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&lt;aop:aspectj-autoproxy/&gt;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也应该加上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proxy-target-class="true"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，另外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shiro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的方法级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AOP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用到的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DefaultAdvisorAutoProxyCreator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也同样需要设置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target-class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属性为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true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F33F97" w:rsidRPr="00F33F97" w:rsidRDefault="00F33F97" w:rsidP="00F33F97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33F97">
        <w:rPr>
          <w:rFonts w:ascii="Helvetica" w:eastAsia="宋体" w:hAnsi="Helvetica" w:cs="Helvetica"/>
          <w:color w:val="333333"/>
          <w:kern w:val="0"/>
          <w:szCs w:val="21"/>
        </w:rPr>
        <w:t>Aspectj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只能用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1.6.9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版本，不能升级到最新版</w:t>
      </w:r>
      <w:r w:rsidRPr="00F33F97">
        <w:rPr>
          <w:rFonts w:ascii="Helvetica" w:eastAsia="宋体" w:hAnsi="Helvetica" w:cs="Helvetica"/>
          <w:color w:val="333333"/>
          <w:kern w:val="0"/>
          <w:szCs w:val="21"/>
        </w:rPr>
        <w:t>....</w:t>
      </w:r>
    </w:p>
    <w:p w:rsidR="0049679B" w:rsidRDefault="0049679B" w:rsidP="00F33F97"/>
    <w:sectPr w:rsidR="0049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79B" w:rsidRDefault="0049679B" w:rsidP="00F33F97">
      <w:r>
        <w:separator/>
      </w:r>
    </w:p>
  </w:endnote>
  <w:endnote w:type="continuationSeparator" w:id="1">
    <w:p w:rsidR="0049679B" w:rsidRDefault="0049679B" w:rsidP="00F33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79B" w:rsidRDefault="0049679B" w:rsidP="00F33F97">
      <w:r>
        <w:separator/>
      </w:r>
    </w:p>
  </w:footnote>
  <w:footnote w:type="continuationSeparator" w:id="1">
    <w:p w:rsidR="0049679B" w:rsidRDefault="0049679B" w:rsidP="00F33F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C30D8"/>
    <w:multiLevelType w:val="multilevel"/>
    <w:tmpl w:val="CB92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DF6CF6"/>
    <w:multiLevelType w:val="multilevel"/>
    <w:tmpl w:val="D020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0F271A"/>
    <w:multiLevelType w:val="multilevel"/>
    <w:tmpl w:val="865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F97"/>
    <w:rsid w:val="0049679B"/>
    <w:rsid w:val="00F33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F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33F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33F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3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3F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3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3F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3F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3F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33F9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F33F9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33F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33F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3F97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F33F97"/>
  </w:style>
  <w:style w:type="character" w:customStyle="1" w:styleId="na">
    <w:name w:val="na"/>
    <w:basedOn w:val="a0"/>
    <w:rsid w:val="00F33F97"/>
  </w:style>
  <w:style w:type="character" w:customStyle="1" w:styleId="s">
    <w:name w:val="s"/>
    <w:basedOn w:val="a0"/>
    <w:rsid w:val="00F33F97"/>
  </w:style>
  <w:style w:type="character" w:styleId="a7">
    <w:name w:val="Strong"/>
    <w:basedOn w:val="a0"/>
    <w:uiPriority w:val="22"/>
    <w:qFormat/>
    <w:rsid w:val="00F33F97"/>
    <w:rPr>
      <w:b/>
      <w:bCs/>
    </w:rPr>
  </w:style>
  <w:style w:type="character" w:customStyle="1" w:styleId="n">
    <w:name w:val="n"/>
    <w:basedOn w:val="a0"/>
    <w:rsid w:val="00F33F97"/>
  </w:style>
  <w:style w:type="character" w:customStyle="1" w:styleId="o">
    <w:name w:val="o"/>
    <w:basedOn w:val="a0"/>
    <w:rsid w:val="00F33F97"/>
  </w:style>
  <w:style w:type="character" w:customStyle="1" w:styleId="nd">
    <w:name w:val="nd"/>
    <w:basedOn w:val="a0"/>
    <w:rsid w:val="00F33F97"/>
  </w:style>
  <w:style w:type="character" w:customStyle="1" w:styleId="kd">
    <w:name w:val="kd"/>
    <w:basedOn w:val="a0"/>
    <w:rsid w:val="00F33F97"/>
  </w:style>
  <w:style w:type="character" w:customStyle="1" w:styleId="nc">
    <w:name w:val="nc"/>
    <w:basedOn w:val="a0"/>
    <w:rsid w:val="00F33F97"/>
  </w:style>
  <w:style w:type="paragraph" w:styleId="a8">
    <w:name w:val="Document Map"/>
    <w:basedOn w:val="a"/>
    <w:link w:val="Char1"/>
    <w:uiPriority w:val="99"/>
    <w:semiHidden/>
    <w:unhideWhenUsed/>
    <w:rsid w:val="00F33F9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F33F9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2">
          <w:marLeft w:val="0"/>
          <w:marRight w:val="0"/>
          <w:marTop w:val="210"/>
          <w:marBottom w:val="75"/>
          <w:divBdr>
            <w:top w:val="none" w:sz="0" w:space="4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051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6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9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40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ringside/springside4/wiki/Spring/_hi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sjy</dc:creator>
  <cp:keywords/>
  <dc:description/>
  <cp:lastModifiedBy>sjy</cp:lastModifiedBy>
  <cp:revision>2</cp:revision>
  <dcterms:created xsi:type="dcterms:W3CDTF">2012-06-06T03:25:00Z</dcterms:created>
  <dcterms:modified xsi:type="dcterms:W3CDTF">2012-06-06T03:25:00Z</dcterms:modified>
</cp:coreProperties>
</file>