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57F9A7B9" w14:textId="341C7D00" w:rsidR="00607187" w:rsidRPr="00F27E93" w:rsidRDefault="00607187" w:rsidP="00607187">
          <w:pPr>
            <w:jc w:val="both"/>
            <w:rPr>
              <w:b/>
              <w:bCs/>
              <w:sz w:val="28"/>
              <w:szCs w:val="28"/>
            </w:rPr>
          </w:pPr>
          <w:r w:rsidRPr="00F27E93">
            <w:rPr>
              <w:b/>
              <w:bCs/>
              <w:noProof/>
              <w:sz w:val="28"/>
              <w:szCs w:val="28"/>
            </w:rPr>
            <mc:AlternateContent>
              <mc:Choice Requires="wps">
                <w:drawing>
                  <wp:anchor distT="0" distB="0" distL="114300" distR="114300" simplePos="0" relativeHeight="251660288" behindDoc="0" locked="0" layoutInCell="1" allowOverlap="1" wp14:anchorId="0B90AFCB" wp14:editId="5A9E0DC4">
                    <wp:simplePos x="0" y="0"/>
                    <wp:positionH relativeFrom="margin">
                      <wp:posOffset>85725</wp:posOffset>
                    </wp:positionH>
                    <wp:positionV relativeFrom="paragraph">
                      <wp:posOffset>247650</wp:posOffset>
                    </wp:positionV>
                    <wp:extent cx="5718352" cy="870585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8705850"/>
                            </a:xfrm>
                            <a:prstGeom prst="rect">
                              <a:avLst/>
                            </a:prstGeom>
                            <a:noFill/>
                            <a:ln w="6350">
                              <a:noFill/>
                            </a:ln>
                          </wps:spPr>
                          <wps:txb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w:t>
                                </w:r>
                                <w:proofErr w:type="gramStart"/>
                                <w:r w:rsidRPr="00F436E5">
                                  <w:rPr>
                                    <w:b/>
                                    <w:bCs/>
                                    <w:color w:val="FFFFFF" w:themeColor="background1"/>
                                    <w:sz w:val="56"/>
                                    <w:szCs w:val="56"/>
                                    <w14:textOutline w14:w="9525" w14:cap="rnd" w14:cmpd="sng" w14:algn="ctr">
                                      <w14:noFill/>
                                      <w14:prstDash w14:val="solid"/>
                                      <w14:bevel/>
                                    </w14:textOutline>
                                  </w:rPr>
                                  <w:t>ZEKA</w:t>
                                </w:r>
                                <w:proofErr w:type="gramEnd"/>
                                <w:r w:rsidRPr="00F436E5">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395DABBD"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0967F88C"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786F3094" w14:textId="4B0B8659" w:rsidR="00F436E5" w:rsidRPr="005B34C6"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Yarışma Eğitim Seviyesi: </w:t>
                                </w:r>
                                <w:r w:rsidR="00945CC7" w:rsidRPr="00945CC7">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p>
                              <w:p w14:paraId="5CA79919"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p>
                              <w:p w14:paraId="24A92D53"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p>
                              <w:p w14:paraId="093C8972" w14:textId="77777777"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p>
                              <w:p w14:paraId="7271880B" w14:textId="77777777" w:rsidR="00F436E5" w:rsidRDefault="00F436E5" w:rsidP="00F436E5">
                                <w:pPr>
                                  <w:rPr>
                                    <w:rFonts w:eastAsia="Times New Roman" w:cs="Arial"/>
                                    <w:b/>
                                    <w:bCs/>
                                    <w:sz w:val="32"/>
                                    <w:szCs w:val="32"/>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6.75pt;margin-top:19.5pt;width:450.25pt;height:6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" filled="f" stroked="f" strokeweight=".5pt">
                    <v:textbo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w:t>
                          </w:r>
                          <w:proofErr w:type="gramStart"/>
                          <w:r w:rsidRPr="00F436E5">
                            <w:rPr>
                              <w:b/>
                              <w:bCs/>
                              <w:color w:val="FFFFFF" w:themeColor="background1"/>
                              <w:sz w:val="56"/>
                              <w:szCs w:val="56"/>
                              <w14:textOutline w14:w="9525" w14:cap="rnd" w14:cmpd="sng" w14:algn="ctr">
                                <w14:noFill/>
                                <w14:prstDash w14:val="solid"/>
                                <w14:bevel/>
                              </w14:textOutline>
                            </w:rPr>
                            <w:t>ZEKA</w:t>
                          </w:r>
                          <w:proofErr w:type="gramEnd"/>
                          <w:r w:rsidRPr="00F436E5">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395DABBD"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0967F88C"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786F3094" w14:textId="4B0B8659" w:rsidR="00F436E5" w:rsidRPr="005B34C6"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Yarışma Eğitim Seviyesi: </w:t>
                          </w:r>
                          <w:r w:rsidR="00945CC7" w:rsidRPr="00945CC7">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p>
                        <w:p w14:paraId="5CA79919"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p>
                        <w:p w14:paraId="24A92D53"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p>
                        <w:p w14:paraId="093C8972" w14:textId="77777777"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p>
                        <w:p w14:paraId="7271880B" w14:textId="77777777" w:rsidR="00F436E5" w:rsidRDefault="00F436E5" w:rsidP="00F436E5">
                          <w:pPr>
                            <w:rPr>
                              <w:rFonts w:eastAsia="Times New Roman" w:cs="Arial"/>
                              <w:b/>
                              <w:bCs/>
                              <w:sz w:val="32"/>
                              <w:szCs w:val="32"/>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v:textbox>
                    <w10:wrap anchorx="margin"/>
                  </v:shape>
                </w:pict>
              </mc:Fallback>
            </mc:AlternateContent>
          </w:r>
          <w:r w:rsidRPr="00F27E93">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5B015D0C" w14:textId="2EFE1A68" w:rsidR="009907F6" w:rsidRPr="00F27E93" w:rsidRDefault="009907F6" w:rsidP="009907F6">
      <w:pPr>
        <w:pStyle w:val="Balk1"/>
        <w:numPr>
          <w:ilvl w:val="0"/>
          <w:numId w:val="2"/>
        </w:numPr>
        <w:tabs>
          <w:tab w:val="num" w:pos="360"/>
        </w:tabs>
        <w:ind w:left="426" w:hanging="426"/>
        <w:rPr>
          <w:rFonts w:asciiTheme="minorHAnsi" w:hAnsiTheme="minorHAnsi"/>
          <w:b/>
          <w:bCs/>
          <w:color w:val="000000"/>
          <w:sz w:val="28"/>
          <w:szCs w:val="28"/>
        </w:rPr>
      </w:pPr>
      <w:bookmarkStart w:id="0" w:name="_Hlk219972894"/>
      <w:r w:rsidRPr="00F27E93">
        <w:rPr>
          <w:rFonts w:asciiTheme="minorHAnsi" w:hAnsiTheme="minorHAnsi"/>
          <w:b/>
          <w:bCs/>
          <w:color w:val="000000"/>
          <w:sz w:val="28"/>
          <w:szCs w:val="28"/>
        </w:rPr>
        <w:lastRenderedPageBreak/>
        <w:t>TAKIM ŞEMASI</w:t>
      </w:r>
    </w:p>
    <w:p w14:paraId="5E5B7052" w14:textId="77777777" w:rsidR="009907F6" w:rsidRPr="00F27E93" w:rsidRDefault="009907F6" w:rsidP="009907F6">
      <w:pPr>
        <w:jc w:val="both"/>
        <w:rPr>
          <w:rFonts w:cs="Arial"/>
          <w:color w:val="000000"/>
        </w:rPr>
      </w:pPr>
    </w:p>
    <w:p w14:paraId="589F65AB" w14:textId="77768295" w:rsidR="00752C0B" w:rsidRPr="00752C0B" w:rsidRDefault="00752C0B" w:rsidP="00752C0B">
      <w:pPr>
        <w:jc w:val="both"/>
        <w:rPr>
          <w:rFonts w:cs="Arial"/>
          <w:color w:val="000000"/>
        </w:rPr>
      </w:pPr>
      <w:r w:rsidRPr="00752C0B">
        <w:rPr>
          <w:rFonts w:cs="Arial"/>
          <w:color w:val="000000"/>
        </w:rPr>
        <w:t xml:space="preserve">Takımımız, genomik veri analizi gibi hassas bir sürecin gerektirdiği çok yönlü bakış açısını sağlayabilmek amacıyla bilgisayar </w:t>
      </w:r>
      <w:r>
        <w:rPr>
          <w:rFonts w:cs="Arial"/>
          <w:color w:val="000000"/>
        </w:rPr>
        <w:t>teknolojisi</w:t>
      </w:r>
      <w:r w:rsidRPr="00752C0B">
        <w:rPr>
          <w:rFonts w:cs="Arial"/>
          <w:color w:val="000000"/>
        </w:rPr>
        <w:t>, moleküler biyoloji</w:t>
      </w:r>
      <w:r>
        <w:rPr>
          <w:rFonts w:cs="Arial"/>
          <w:color w:val="000000"/>
        </w:rPr>
        <w:t xml:space="preserve"> ve </w:t>
      </w:r>
      <w:r w:rsidRPr="00752C0B">
        <w:rPr>
          <w:rFonts w:cs="Arial"/>
          <w:color w:val="000000"/>
        </w:rPr>
        <w:t>genetik ve tıp alanlarında eğitim alan 4 üyeden oluşmaktadır. Amacımız yalnızca yüksek doğruluklu bir makine öğrenmesi modeli eğitmek değil; bu modeli biyolojik gerçekliğe dayanan, klinik olarak doğrulanmış ve hekimlerin kullanımına hazır bir ürüne dönüştürmektir. Görev dağılımımız bu multidisipliner yapıyı yansıtacak şekilde planlanmıştır:</w:t>
      </w:r>
    </w:p>
    <w:p w14:paraId="760C34EC" w14:textId="77777777" w:rsidR="00752C0B" w:rsidRPr="00752C0B" w:rsidRDefault="00752C0B" w:rsidP="00752C0B">
      <w:pPr>
        <w:jc w:val="both"/>
        <w:rPr>
          <w:rFonts w:cs="Arial"/>
          <w:i/>
          <w:iCs/>
          <w:color w:val="EE0000"/>
        </w:rPr>
      </w:pPr>
      <w:r w:rsidRPr="00752C0B">
        <w:rPr>
          <w:rFonts w:cs="Arial"/>
          <w:b/>
          <w:bCs/>
          <w:i/>
          <w:iCs/>
          <w:color w:val="EE0000"/>
        </w:rPr>
        <w:t>Teknik Sorumluluklar ve İş Bölümü:</w:t>
      </w:r>
    </w:p>
    <w:p w14:paraId="4D573FD7" w14:textId="77777777" w:rsidR="00752C0B" w:rsidRPr="00752C0B" w:rsidRDefault="00752C0B" w:rsidP="00752C0B">
      <w:pPr>
        <w:numPr>
          <w:ilvl w:val="0"/>
          <w:numId w:val="4"/>
        </w:numPr>
        <w:jc w:val="both"/>
        <w:rPr>
          <w:rFonts w:cs="Arial"/>
          <w:color w:val="000000"/>
        </w:rPr>
      </w:pPr>
      <w:r w:rsidRPr="00752C0B">
        <w:rPr>
          <w:rFonts w:cs="Arial"/>
          <w:b/>
          <w:bCs/>
          <w:color w:val="000000"/>
        </w:rPr>
        <w:t>Yazılım ve Arayüz (UI/UX) Geliştirme:</w:t>
      </w:r>
      <w:r w:rsidRPr="00752C0B">
        <w:rPr>
          <w:rFonts w:cs="Arial"/>
          <w:color w:val="000000"/>
        </w:rPr>
        <w:t xml:space="preserve"> Makine öğrenmesi modellerinin hekimlerle buluşacağı son kullanıcı ekranının tasarlanması ve sistem mimarisinin kurulması. Modelin bir API aracılığıyla sisteme entegre edilerek sonuçların anlaşılır, dinamik ve interaktif bir panelle (</w:t>
      </w:r>
      <w:proofErr w:type="spellStart"/>
      <w:r w:rsidRPr="00752C0B">
        <w:rPr>
          <w:rFonts w:cs="Arial"/>
          <w:color w:val="000000"/>
        </w:rPr>
        <w:t>dashboard</w:t>
      </w:r>
      <w:proofErr w:type="spellEnd"/>
      <w:r w:rsidRPr="00752C0B">
        <w:rPr>
          <w:rFonts w:cs="Arial"/>
          <w:color w:val="000000"/>
        </w:rPr>
        <w:t>) sunulması.</w:t>
      </w:r>
    </w:p>
    <w:p w14:paraId="2738E98F" w14:textId="77777777" w:rsidR="00752C0B" w:rsidRPr="00752C0B" w:rsidRDefault="00752C0B" w:rsidP="00752C0B">
      <w:pPr>
        <w:numPr>
          <w:ilvl w:val="0"/>
          <w:numId w:val="4"/>
        </w:numPr>
        <w:jc w:val="both"/>
        <w:rPr>
          <w:rFonts w:cs="Arial"/>
          <w:color w:val="000000"/>
        </w:rPr>
      </w:pPr>
      <w:r w:rsidRPr="00752C0B">
        <w:rPr>
          <w:rFonts w:cs="Arial"/>
          <w:b/>
          <w:bCs/>
          <w:color w:val="000000"/>
        </w:rPr>
        <w:t xml:space="preserve">Veri Analizi, Modelleme ve </w:t>
      </w:r>
      <w:proofErr w:type="spellStart"/>
      <w:r w:rsidRPr="00752C0B">
        <w:rPr>
          <w:rFonts w:cs="Arial"/>
          <w:b/>
          <w:bCs/>
          <w:color w:val="000000"/>
        </w:rPr>
        <w:t>MLOps</w:t>
      </w:r>
      <w:proofErr w:type="spellEnd"/>
      <w:r w:rsidRPr="00752C0B">
        <w:rPr>
          <w:rFonts w:cs="Arial"/>
          <w:b/>
          <w:bCs/>
          <w:color w:val="000000"/>
        </w:rPr>
        <w:t>:</w:t>
      </w:r>
      <w:r w:rsidRPr="00752C0B">
        <w:rPr>
          <w:rFonts w:cs="Arial"/>
          <w:color w:val="000000"/>
        </w:rPr>
        <w:t xml:space="preserve"> İsimsiz olarak sağlanan genomik verilerin temizlenmesi, dengelenmesi ve sayısal ön işlemlerinin yapılması. Ağaç tabanlı ve derin öğrenme algoritmalarının kurulması, alt gen panelleri için modellerin eğitilmesi ve performans optimizasyonlarının (</w:t>
      </w:r>
      <w:proofErr w:type="spellStart"/>
      <w:r w:rsidRPr="00752C0B">
        <w:rPr>
          <w:rFonts w:cs="Arial"/>
          <w:color w:val="000000"/>
        </w:rPr>
        <w:t>hiperparametre</w:t>
      </w:r>
      <w:proofErr w:type="spellEnd"/>
      <w:r w:rsidRPr="00752C0B">
        <w:rPr>
          <w:rFonts w:cs="Arial"/>
          <w:color w:val="000000"/>
        </w:rPr>
        <w:t xml:space="preserve"> ayarları) yürütülmesi.</w:t>
      </w:r>
    </w:p>
    <w:p w14:paraId="4D64CD3E" w14:textId="77777777" w:rsidR="00752C0B" w:rsidRPr="00752C0B" w:rsidRDefault="00752C0B" w:rsidP="00752C0B">
      <w:pPr>
        <w:numPr>
          <w:ilvl w:val="0"/>
          <w:numId w:val="4"/>
        </w:numPr>
        <w:jc w:val="both"/>
        <w:rPr>
          <w:rFonts w:cs="Arial"/>
          <w:color w:val="000000"/>
        </w:rPr>
      </w:pPr>
      <w:r w:rsidRPr="00752C0B">
        <w:rPr>
          <w:rFonts w:cs="Arial"/>
          <w:b/>
          <w:bCs/>
          <w:color w:val="000000"/>
        </w:rPr>
        <w:t>Biyoinformatik ve Özellik (</w:t>
      </w:r>
      <w:proofErr w:type="spellStart"/>
      <w:r w:rsidRPr="00752C0B">
        <w:rPr>
          <w:rFonts w:cs="Arial"/>
          <w:b/>
          <w:bCs/>
          <w:color w:val="000000"/>
        </w:rPr>
        <w:t>Feature</w:t>
      </w:r>
      <w:proofErr w:type="spellEnd"/>
      <w:r w:rsidRPr="00752C0B">
        <w:rPr>
          <w:rFonts w:cs="Arial"/>
          <w:b/>
          <w:bCs/>
          <w:color w:val="000000"/>
        </w:rPr>
        <w:t>) İşleme:</w:t>
      </w:r>
      <w:r w:rsidRPr="00752C0B">
        <w:rPr>
          <w:rFonts w:cs="Arial"/>
          <w:color w:val="000000"/>
        </w:rPr>
        <w:t xml:space="preserve"> Veri setindeki yapısal özelliklerin (sekans değişimleri, evrimsel korunmuşluk skorları vb.) biyolojik şifrelerinin çözülmesi. Yapay zekanın eğitileceği en kritik veri sütunlarının (</w:t>
      </w:r>
      <w:proofErr w:type="spellStart"/>
      <w:r w:rsidRPr="00752C0B">
        <w:rPr>
          <w:rFonts w:cs="Arial"/>
          <w:color w:val="000000"/>
        </w:rPr>
        <w:t>feature</w:t>
      </w:r>
      <w:proofErr w:type="spellEnd"/>
      <w:r w:rsidRPr="00752C0B">
        <w:rPr>
          <w:rFonts w:cs="Arial"/>
          <w:color w:val="000000"/>
        </w:rPr>
        <w:t xml:space="preserve"> </w:t>
      </w:r>
      <w:proofErr w:type="spellStart"/>
      <w:r w:rsidRPr="00752C0B">
        <w:rPr>
          <w:rFonts w:cs="Arial"/>
          <w:color w:val="000000"/>
        </w:rPr>
        <w:t>selection</w:t>
      </w:r>
      <w:proofErr w:type="spellEnd"/>
      <w:r w:rsidRPr="00752C0B">
        <w:rPr>
          <w:rFonts w:cs="Arial"/>
          <w:color w:val="000000"/>
        </w:rPr>
        <w:t>) belirlenmesi ve modelin öznitelik çıkarım süreçlerinin genetik bilimine uygunluğunun denetlenmesi.</w:t>
      </w:r>
    </w:p>
    <w:p w14:paraId="2F22A981" w14:textId="77777777" w:rsidR="00752C0B" w:rsidRDefault="00752C0B" w:rsidP="00752C0B">
      <w:pPr>
        <w:numPr>
          <w:ilvl w:val="0"/>
          <w:numId w:val="4"/>
        </w:numPr>
        <w:jc w:val="both"/>
        <w:rPr>
          <w:rFonts w:cs="Arial"/>
          <w:color w:val="000000"/>
        </w:rPr>
      </w:pPr>
      <w:r w:rsidRPr="00752C0B">
        <w:rPr>
          <w:rFonts w:cs="Arial"/>
          <w:b/>
          <w:bCs/>
          <w:color w:val="000000"/>
        </w:rPr>
        <w:t>Klinik Validasyon, Deney Tasarımı ve Raporlama:</w:t>
      </w:r>
      <w:r w:rsidRPr="00752C0B">
        <w:rPr>
          <w:rFonts w:cs="Arial"/>
          <w:color w:val="000000"/>
        </w:rPr>
        <w:t xml:space="preserve"> Geliştirilen tahmin mekanizmasının Amerikan Tıbbi Genetik ve Genomik Koleji (ACMG) rehberlerine ve klinik standartlara uyumunun değerlendirilmesi. Yanlış tahminlerin tıbbi literatür ışığında hata analizi, kullanıcı arayüzünün hastane senaryolarına uygunluğunun test edilmesi ve akademik raporlama süreçlerinin yürütülmesi.</w:t>
      </w:r>
    </w:p>
    <w:p w14:paraId="7CB80CB2" w14:textId="77777777" w:rsidR="00752C0B" w:rsidRPr="00752C0B" w:rsidRDefault="00752C0B" w:rsidP="00752C0B">
      <w:pPr>
        <w:ind w:left="720"/>
        <w:jc w:val="both"/>
        <w:rPr>
          <w:rFonts w:cs="Arial"/>
          <w:color w:val="000000"/>
        </w:rPr>
      </w:pPr>
    </w:p>
    <w:p w14:paraId="5FCD7581" w14:textId="77777777" w:rsidR="00752C0B" w:rsidRPr="00752C0B" w:rsidRDefault="00752C0B" w:rsidP="00752C0B">
      <w:pPr>
        <w:jc w:val="both"/>
        <w:rPr>
          <w:rFonts w:cs="Arial"/>
          <w:color w:val="000000"/>
        </w:rPr>
      </w:pPr>
      <w:r w:rsidRPr="00752C0B">
        <w:rPr>
          <w:rFonts w:cs="Arial"/>
          <w:b/>
          <w:bCs/>
          <w:i/>
          <w:iCs/>
          <w:color w:val="EE0000"/>
        </w:rPr>
        <w:t>Karar Alma ve Kalite Kontrol Mekanizması:</w:t>
      </w:r>
      <w:r w:rsidRPr="00752C0B">
        <w:rPr>
          <w:rFonts w:cs="Arial"/>
          <w:color w:val="000000"/>
        </w:rPr>
        <w:t xml:space="preserve"> Ekip içi geliştirme ve kalite kontrol süreçlerimiz, şeffaflık ve geriye dönük izlenebilirlik ilkelerine dayanmaktadır:</w:t>
      </w:r>
    </w:p>
    <w:p w14:paraId="6821C62E" w14:textId="77777777" w:rsidR="00752C0B" w:rsidRPr="00752C0B" w:rsidRDefault="00752C0B" w:rsidP="00752C0B">
      <w:pPr>
        <w:numPr>
          <w:ilvl w:val="0"/>
          <w:numId w:val="5"/>
        </w:numPr>
        <w:jc w:val="both"/>
        <w:rPr>
          <w:rFonts w:cs="Arial"/>
          <w:color w:val="000000"/>
        </w:rPr>
      </w:pPr>
      <w:proofErr w:type="spellStart"/>
      <w:r w:rsidRPr="00752C0B">
        <w:rPr>
          <w:rFonts w:cs="Arial"/>
          <w:b/>
          <w:bCs/>
          <w:color w:val="000000"/>
        </w:rPr>
        <w:t>Sürümleme</w:t>
      </w:r>
      <w:proofErr w:type="spellEnd"/>
      <w:r w:rsidRPr="00752C0B">
        <w:rPr>
          <w:rFonts w:cs="Arial"/>
          <w:b/>
          <w:bCs/>
          <w:color w:val="000000"/>
        </w:rPr>
        <w:t xml:space="preserve"> ve Kod İnceleme:</w:t>
      </w:r>
      <w:r w:rsidRPr="00752C0B">
        <w:rPr>
          <w:rFonts w:cs="Arial"/>
          <w:color w:val="000000"/>
        </w:rPr>
        <w:t xml:space="preserve"> Tüm veri işleme ve yazılım süreçleri Git altyapısı ile </w:t>
      </w:r>
      <w:proofErr w:type="spellStart"/>
      <w:r w:rsidRPr="00752C0B">
        <w:rPr>
          <w:rFonts w:cs="Arial"/>
          <w:color w:val="000000"/>
        </w:rPr>
        <w:t>versiyonlanmaktadır</w:t>
      </w:r>
      <w:proofErr w:type="spellEnd"/>
      <w:r w:rsidRPr="00752C0B">
        <w:rPr>
          <w:rFonts w:cs="Arial"/>
          <w:color w:val="000000"/>
        </w:rPr>
        <w:t>. Projeye dahil edilecek her yeni kod bloku, doğrudan ana projeye (main) eklenmek yerine diğer yazılım üyesinin onayından (</w:t>
      </w:r>
      <w:proofErr w:type="spellStart"/>
      <w:r w:rsidRPr="00752C0B">
        <w:rPr>
          <w:rFonts w:cs="Arial"/>
          <w:color w:val="000000"/>
        </w:rPr>
        <w:t>code</w:t>
      </w:r>
      <w:proofErr w:type="spellEnd"/>
      <w:r w:rsidRPr="00752C0B">
        <w:rPr>
          <w:rFonts w:cs="Arial"/>
          <w:color w:val="000000"/>
        </w:rPr>
        <w:t xml:space="preserve"> </w:t>
      </w:r>
      <w:proofErr w:type="spellStart"/>
      <w:r w:rsidRPr="00752C0B">
        <w:rPr>
          <w:rFonts w:cs="Arial"/>
          <w:color w:val="000000"/>
        </w:rPr>
        <w:t>review</w:t>
      </w:r>
      <w:proofErr w:type="spellEnd"/>
      <w:r w:rsidRPr="00752C0B">
        <w:rPr>
          <w:rFonts w:cs="Arial"/>
          <w:color w:val="000000"/>
        </w:rPr>
        <w:t>) geçtikten sonra birleştirilir.</w:t>
      </w:r>
    </w:p>
    <w:p w14:paraId="72BCB743" w14:textId="77777777" w:rsidR="00752C0B" w:rsidRPr="00752C0B" w:rsidRDefault="00752C0B" w:rsidP="00752C0B">
      <w:pPr>
        <w:numPr>
          <w:ilvl w:val="0"/>
          <w:numId w:val="5"/>
        </w:numPr>
        <w:jc w:val="both"/>
        <w:rPr>
          <w:rFonts w:cs="Arial"/>
          <w:color w:val="000000"/>
        </w:rPr>
      </w:pPr>
      <w:r w:rsidRPr="00752C0B">
        <w:rPr>
          <w:rFonts w:cs="Arial"/>
          <w:b/>
          <w:bCs/>
          <w:color w:val="000000"/>
        </w:rPr>
        <w:t>Deney Kayıt Standardı:</w:t>
      </w:r>
      <w:r w:rsidRPr="00752C0B">
        <w:rPr>
          <w:rFonts w:cs="Arial"/>
          <w:color w:val="000000"/>
        </w:rPr>
        <w:t xml:space="preserve"> Hangi algoritmanın veya hangi biyolojik parametrenin tahmin başarısını ne yönde etkilediğini takip edebilmek adına, yapılan tüm model eğitimleri ve parametre denemeleri düzenli olarak loglanıp kayıt altına alınmaktadır.</w:t>
      </w:r>
    </w:p>
    <w:p w14:paraId="4CCF7C67" w14:textId="77777777" w:rsidR="00752C0B" w:rsidRPr="00752C0B" w:rsidRDefault="00752C0B" w:rsidP="00752C0B">
      <w:pPr>
        <w:numPr>
          <w:ilvl w:val="0"/>
          <w:numId w:val="5"/>
        </w:numPr>
        <w:jc w:val="both"/>
        <w:rPr>
          <w:rFonts w:cs="Arial"/>
          <w:color w:val="000000"/>
        </w:rPr>
      </w:pPr>
      <w:r w:rsidRPr="00752C0B">
        <w:rPr>
          <w:rFonts w:cs="Arial"/>
          <w:b/>
          <w:bCs/>
          <w:color w:val="000000"/>
        </w:rPr>
        <w:t>Multidisipliner Onay Döngüsü:</w:t>
      </w:r>
      <w:r w:rsidRPr="00752C0B">
        <w:rPr>
          <w:rFonts w:cs="Arial"/>
          <w:color w:val="000000"/>
        </w:rPr>
        <w:t xml:space="preserve"> Yazılım ekibinin eğittiği modelin çıktıları körü körüne kabul edilmez; genetik ve tıp sorumluları tarafından "Modelin bu tahmini literatürle uyuşuyor mu?" filtresinden geçirilir. Bu sayede modelin ezberlemesi (</w:t>
      </w:r>
      <w:proofErr w:type="spellStart"/>
      <w:r w:rsidRPr="00752C0B">
        <w:rPr>
          <w:rFonts w:cs="Arial"/>
          <w:color w:val="000000"/>
        </w:rPr>
        <w:t>overfitting</w:t>
      </w:r>
      <w:proofErr w:type="spellEnd"/>
      <w:r w:rsidRPr="00752C0B">
        <w:rPr>
          <w:rFonts w:cs="Arial"/>
          <w:color w:val="000000"/>
        </w:rPr>
        <w:t>) engellenir ve biyolojik tutarlılık sağlanır.</w:t>
      </w:r>
    </w:p>
    <w:p w14:paraId="58E4B747" w14:textId="77777777" w:rsidR="009907F6" w:rsidRPr="00F27E93" w:rsidRDefault="009907F6" w:rsidP="009907F6">
      <w:pPr>
        <w:jc w:val="both"/>
        <w:rPr>
          <w:rFonts w:cs="Arial"/>
          <w:color w:val="000000"/>
        </w:rPr>
      </w:pPr>
    </w:p>
    <w:p w14:paraId="5957F2A3" w14:textId="77777777" w:rsidR="009907F6" w:rsidRPr="00F27E93" w:rsidRDefault="009907F6" w:rsidP="009907F6">
      <w:pPr>
        <w:pStyle w:val="Balk1"/>
        <w:numPr>
          <w:ilvl w:val="0"/>
          <w:numId w:val="2"/>
        </w:numPr>
        <w:tabs>
          <w:tab w:val="num" w:pos="360"/>
        </w:tabs>
        <w:ind w:left="426" w:hanging="426"/>
        <w:rPr>
          <w:rFonts w:asciiTheme="minorHAnsi" w:hAnsiTheme="minorHAnsi"/>
          <w:b/>
          <w:bCs/>
          <w:color w:val="000000"/>
          <w:sz w:val="28"/>
          <w:szCs w:val="28"/>
        </w:rPr>
      </w:pPr>
      <w:r w:rsidRPr="00F27E93">
        <w:rPr>
          <w:rFonts w:asciiTheme="minorHAnsi" w:hAnsiTheme="minorHAnsi"/>
          <w:b/>
          <w:bCs/>
          <w:color w:val="000000"/>
          <w:sz w:val="28"/>
          <w:szCs w:val="28"/>
        </w:rPr>
        <w:lastRenderedPageBreak/>
        <w:t>PROBLEME EN YAKIN ÇÖZÜM SUNAN ULUSLARARASI MAKALELERİN ÖZETİ (10 PUAN)</w:t>
      </w:r>
    </w:p>
    <w:p w14:paraId="1E043ADF" w14:textId="77777777" w:rsidR="009907F6" w:rsidRPr="00F27E93" w:rsidRDefault="009907F6" w:rsidP="009907F6">
      <w:pPr>
        <w:jc w:val="both"/>
        <w:rPr>
          <w:rFonts w:cs="Arial"/>
          <w:color w:val="000000"/>
        </w:rPr>
      </w:pPr>
    </w:p>
    <w:p w14:paraId="13A048EE" w14:textId="77777777" w:rsidR="00752C0B" w:rsidRPr="001F2687" w:rsidRDefault="00752C0B" w:rsidP="00752C0B">
      <w:r w:rsidRPr="001F2687">
        <w:t>Genetik varyantların klinik sınıflandırması üzerine literatürdeki en güncel teknolojik (</w:t>
      </w:r>
      <w:proofErr w:type="spellStart"/>
      <w:r w:rsidRPr="001F2687">
        <w:t>State</w:t>
      </w:r>
      <w:proofErr w:type="spellEnd"/>
      <w:r w:rsidRPr="001F2687">
        <w:t>-of-</w:t>
      </w:r>
      <w:proofErr w:type="spellStart"/>
      <w:r w:rsidRPr="001F2687">
        <w:t>the</w:t>
      </w:r>
      <w:proofErr w:type="spellEnd"/>
      <w:r w:rsidRPr="001F2687">
        <w:t>-Art) eşikleri belirleyen 5 temel çalışma incelenmiş olup, projemizin teknik pozisyonu bu makaleler ışığında şekillendirilmiştir:</w:t>
      </w:r>
    </w:p>
    <w:p w14:paraId="071A7BC0" w14:textId="77777777" w:rsidR="00752C0B" w:rsidRPr="00752C0B" w:rsidRDefault="00752C0B" w:rsidP="00752C0B">
      <w:pPr>
        <w:rPr>
          <w:color w:val="EE0000"/>
        </w:rPr>
      </w:pPr>
      <w:r w:rsidRPr="00752C0B">
        <w:rPr>
          <w:b/>
          <w:bCs/>
          <w:color w:val="EE0000"/>
        </w:rPr>
        <w:t xml:space="preserve">1. </w:t>
      </w:r>
      <w:proofErr w:type="spellStart"/>
      <w:r w:rsidRPr="00752C0B">
        <w:rPr>
          <w:b/>
          <w:bCs/>
          <w:color w:val="EE0000"/>
        </w:rPr>
        <w:t>Accurate</w:t>
      </w:r>
      <w:proofErr w:type="spellEnd"/>
      <w:r w:rsidRPr="00752C0B">
        <w:rPr>
          <w:b/>
          <w:bCs/>
          <w:color w:val="EE0000"/>
        </w:rPr>
        <w:t xml:space="preserve"> </w:t>
      </w:r>
      <w:proofErr w:type="spellStart"/>
      <w:r w:rsidRPr="00752C0B">
        <w:rPr>
          <w:b/>
          <w:bCs/>
          <w:color w:val="EE0000"/>
        </w:rPr>
        <w:t>proteome-wide</w:t>
      </w:r>
      <w:proofErr w:type="spellEnd"/>
      <w:r w:rsidRPr="00752C0B">
        <w:rPr>
          <w:b/>
          <w:bCs/>
          <w:color w:val="EE0000"/>
        </w:rPr>
        <w:t xml:space="preserve"> </w:t>
      </w:r>
      <w:proofErr w:type="spellStart"/>
      <w:r w:rsidRPr="00752C0B">
        <w:rPr>
          <w:b/>
          <w:bCs/>
          <w:color w:val="EE0000"/>
        </w:rPr>
        <w:t>missense</w:t>
      </w:r>
      <w:proofErr w:type="spellEnd"/>
      <w:r w:rsidRPr="00752C0B">
        <w:rPr>
          <w:b/>
          <w:bCs/>
          <w:color w:val="EE0000"/>
        </w:rPr>
        <w:t xml:space="preserve"> </w:t>
      </w:r>
      <w:proofErr w:type="spellStart"/>
      <w:r w:rsidRPr="00752C0B">
        <w:rPr>
          <w:b/>
          <w:bCs/>
          <w:color w:val="EE0000"/>
        </w:rPr>
        <w:t>variant</w:t>
      </w:r>
      <w:proofErr w:type="spellEnd"/>
      <w:r w:rsidRPr="00752C0B">
        <w:rPr>
          <w:b/>
          <w:bCs/>
          <w:color w:val="EE0000"/>
        </w:rPr>
        <w:t xml:space="preserve"> </w:t>
      </w:r>
      <w:proofErr w:type="spellStart"/>
      <w:r w:rsidRPr="00752C0B">
        <w:rPr>
          <w:b/>
          <w:bCs/>
          <w:color w:val="EE0000"/>
        </w:rPr>
        <w:t>effect</w:t>
      </w:r>
      <w:proofErr w:type="spellEnd"/>
      <w:r w:rsidRPr="00752C0B">
        <w:rPr>
          <w:b/>
          <w:bCs/>
          <w:color w:val="EE0000"/>
        </w:rPr>
        <w:t xml:space="preserve"> </w:t>
      </w:r>
      <w:proofErr w:type="spellStart"/>
      <w:r w:rsidRPr="00752C0B">
        <w:rPr>
          <w:b/>
          <w:bCs/>
          <w:color w:val="EE0000"/>
        </w:rPr>
        <w:t>prediction</w:t>
      </w:r>
      <w:proofErr w:type="spellEnd"/>
      <w:r w:rsidRPr="00752C0B">
        <w:rPr>
          <w:b/>
          <w:bCs/>
          <w:color w:val="EE0000"/>
        </w:rPr>
        <w:t xml:space="preserve"> </w:t>
      </w:r>
      <w:proofErr w:type="spellStart"/>
      <w:r w:rsidRPr="00752C0B">
        <w:rPr>
          <w:b/>
          <w:bCs/>
          <w:color w:val="EE0000"/>
        </w:rPr>
        <w:t>with</w:t>
      </w:r>
      <w:proofErr w:type="spellEnd"/>
      <w:r w:rsidRPr="00752C0B">
        <w:rPr>
          <w:b/>
          <w:bCs/>
          <w:color w:val="EE0000"/>
        </w:rPr>
        <w:t xml:space="preserve"> </w:t>
      </w:r>
      <w:proofErr w:type="spellStart"/>
      <w:r w:rsidRPr="00752C0B">
        <w:rPr>
          <w:b/>
          <w:bCs/>
          <w:color w:val="EE0000"/>
        </w:rPr>
        <w:t>AlphaMissense</w:t>
      </w:r>
      <w:proofErr w:type="spellEnd"/>
      <w:r w:rsidRPr="00752C0B">
        <w:rPr>
          <w:b/>
          <w:bCs/>
          <w:color w:val="EE0000"/>
        </w:rPr>
        <w:t xml:space="preserve"> (Cheng et al., </w:t>
      </w:r>
      <w:proofErr w:type="spellStart"/>
      <w:r w:rsidRPr="00752C0B">
        <w:rPr>
          <w:b/>
          <w:bCs/>
          <w:color w:val="EE0000"/>
        </w:rPr>
        <w:t>Science</w:t>
      </w:r>
      <w:proofErr w:type="spellEnd"/>
      <w:r w:rsidRPr="00752C0B">
        <w:rPr>
          <w:b/>
          <w:bCs/>
          <w:color w:val="EE0000"/>
        </w:rPr>
        <w:t>, 2023)</w:t>
      </w:r>
    </w:p>
    <w:p w14:paraId="1E0A2B73" w14:textId="77777777" w:rsidR="00752C0B" w:rsidRPr="001F2687" w:rsidRDefault="00752C0B" w:rsidP="00752C0B">
      <w:pPr>
        <w:numPr>
          <w:ilvl w:val="0"/>
          <w:numId w:val="6"/>
        </w:numPr>
        <w:spacing w:after="160" w:line="278" w:lineRule="auto"/>
      </w:pPr>
      <w:r w:rsidRPr="001F2687">
        <w:rPr>
          <w:b/>
          <w:bCs/>
        </w:rPr>
        <w:t>(i) Problem Tanımı ve Veri Türü:</w:t>
      </w:r>
      <w:r w:rsidRPr="001F2687">
        <w:t xml:space="preserve"> İnsan </w:t>
      </w:r>
      <w:proofErr w:type="spellStart"/>
      <w:r w:rsidRPr="001F2687">
        <w:t>proteomundaki</w:t>
      </w:r>
      <w:proofErr w:type="spellEnd"/>
      <w:r w:rsidRPr="001F2687">
        <w:t xml:space="preserve"> tüm olası </w:t>
      </w:r>
      <w:proofErr w:type="spellStart"/>
      <w:r w:rsidRPr="001F2687">
        <w:t>missense</w:t>
      </w:r>
      <w:proofErr w:type="spellEnd"/>
      <w:r w:rsidRPr="001F2687">
        <w:t xml:space="preserve"> varyantların patojenik veya </w:t>
      </w:r>
      <w:proofErr w:type="spellStart"/>
      <w:r w:rsidRPr="001F2687">
        <w:t>benign</w:t>
      </w:r>
      <w:proofErr w:type="spellEnd"/>
      <w:r w:rsidRPr="001F2687">
        <w:t xml:space="preserve"> olarak sınıflandırılması. Veri türü olarak amino asit dizilimleri ve 3B protein yapıları kullanılmıştır.</w:t>
      </w:r>
    </w:p>
    <w:p w14:paraId="0731A52F" w14:textId="77777777" w:rsidR="00752C0B" w:rsidRPr="001F2687" w:rsidRDefault="00752C0B" w:rsidP="00752C0B">
      <w:pPr>
        <w:numPr>
          <w:ilvl w:val="0"/>
          <w:numId w:val="6"/>
        </w:numPr>
        <w:spacing w:after="160" w:line="278" w:lineRule="auto"/>
      </w:pPr>
      <w:r w:rsidRPr="001F2687">
        <w:rPr>
          <w:b/>
          <w:bCs/>
        </w:rPr>
        <w:t>(ii) Kullanılan Yaklaşım:</w:t>
      </w:r>
      <w:r w:rsidRPr="001F2687">
        <w:t xml:space="preserve"> </w:t>
      </w:r>
      <w:proofErr w:type="spellStart"/>
      <w:r w:rsidRPr="001F2687">
        <w:t>AlphaFold</w:t>
      </w:r>
      <w:proofErr w:type="spellEnd"/>
      <w:r w:rsidRPr="001F2687">
        <w:t xml:space="preserve"> tabanlı yapısal bağlamı, gözetimsiz protein dil modelleri (PLM) ve evrimsel korunmuşluk analizleriyle harmanlayan derin yapay </w:t>
      </w:r>
      <w:proofErr w:type="gramStart"/>
      <w:r w:rsidRPr="001F2687">
        <w:t>zeka</w:t>
      </w:r>
      <w:proofErr w:type="gramEnd"/>
      <w:r w:rsidRPr="001F2687">
        <w:t xml:space="preserve"> ağıdır.</w:t>
      </w:r>
    </w:p>
    <w:p w14:paraId="169ABDB7" w14:textId="77777777" w:rsidR="00752C0B" w:rsidRPr="001F2687" w:rsidRDefault="00752C0B" w:rsidP="00752C0B">
      <w:pPr>
        <w:numPr>
          <w:ilvl w:val="0"/>
          <w:numId w:val="6"/>
        </w:numPr>
        <w:spacing w:after="160" w:line="278" w:lineRule="auto"/>
      </w:pPr>
      <w:r w:rsidRPr="001F2687">
        <w:rPr>
          <w:b/>
          <w:bCs/>
        </w:rPr>
        <w:t>(iii) Kullanılan Veri Kaynakları:</w:t>
      </w:r>
      <w:r w:rsidRPr="001F2687">
        <w:t xml:space="preserve"> Eğitim ve test aşamasında </w:t>
      </w:r>
      <w:proofErr w:type="spellStart"/>
      <w:r w:rsidRPr="001F2687">
        <w:t>gnomAD</w:t>
      </w:r>
      <w:proofErr w:type="spellEnd"/>
      <w:r w:rsidRPr="001F2687">
        <w:t xml:space="preserve"> ve </w:t>
      </w:r>
      <w:proofErr w:type="spellStart"/>
      <w:r w:rsidRPr="001F2687">
        <w:t>ClinVar</w:t>
      </w:r>
      <w:proofErr w:type="spellEnd"/>
      <w:r w:rsidRPr="001F2687">
        <w:t xml:space="preserve"> veri tabanları kullanılmıştır.</w:t>
      </w:r>
    </w:p>
    <w:p w14:paraId="496CCD74" w14:textId="77777777" w:rsidR="00752C0B" w:rsidRPr="001F2687" w:rsidRDefault="00752C0B" w:rsidP="00752C0B">
      <w:pPr>
        <w:numPr>
          <w:ilvl w:val="0"/>
          <w:numId w:val="6"/>
        </w:numPr>
        <w:spacing w:after="160" w:line="278" w:lineRule="auto"/>
      </w:pPr>
      <w:r w:rsidRPr="001F2687">
        <w:rPr>
          <w:b/>
          <w:bCs/>
        </w:rPr>
        <w:t>(iv) Raporlanan Metrikler:</w:t>
      </w:r>
      <w:r w:rsidRPr="001F2687">
        <w:t xml:space="preserve"> </w:t>
      </w:r>
      <w:proofErr w:type="spellStart"/>
      <w:r w:rsidRPr="001F2687">
        <w:t>ClinVar</w:t>
      </w:r>
      <w:proofErr w:type="spellEnd"/>
      <w:r w:rsidRPr="001F2687">
        <w:t xml:space="preserve"> test setinde $\%90$ kesinlik (</w:t>
      </w:r>
      <w:proofErr w:type="spellStart"/>
      <w:r w:rsidRPr="001F2687">
        <w:t>precision</w:t>
      </w:r>
      <w:proofErr w:type="spellEnd"/>
      <w:r w:rsidRPr="001F2687">
        <w:t>) barajında $\%89$ sınıflandırma doğruluğu (AUROC: $\</w:t>
      </w:r>
      <w:proofErr w:type="spellStart"/>
      <w:r w:rsidRPr="001F2687">
        <w:t>approx</w:t>
      </w:r>
      <w:proofErr w:type="spellEnd"/>
      <w:r w:rsidRPr="001F2687">
        <w:t xml:space="preserve"> 0.94$) raporlanmıştır.</w:t>
      </w:r>
    </w:p>
    <w:p w14:paraId="6E12A8EA" w14:textId="77777777" w:rsidR="00752C0B" w:rsidRPr="001F2687" w:rsidRDefault="00752C0B" w:rsidP="00752C0B">
      <w:pPr>
        <w:numPr>
          <w:ilvl w:val="0"/>
          <w:numId w:val="6"/>
        </w:numPr>
        <w:spacing w:after="160" w:line="278" w:lineRule="auto"/>
      </w:pPr>
      <w:r w:rsidRPr="001F2687">
        <w:rPr>
          <w:b/>
          <w:bCs/>
        </w:rPr>
        <w:t>(v) Sınırlılıklar ve Projemize Katkısı:</w:t>
      </w:r>
      <w:r w:rsidRPr="001F2687">
        <w:t xml:space="preserve"> Bu modelin çalışabilmesi için nükleotit/amino asit dizilimine ve varyantın kesin genomik lokasyonuna ihtiyaç vardır. Yarışmamızın doğası gereği kolon isimleri ve adresler "anonim" olduğundan, dizi ve yapı tabanlı (</w:t>
      </w:r>
      <w:proofErr w:type="spellStart"/>
      <w:r w:rsidRPr="001F2687">
        <w:t>sequence-based</w:t>
      </w:r>
      <w:proofErr w:type="spellEnd"/>
      <w:r w:rsidRPr="001F2687">
        <w:t>) SOTA modellerin kullanılması imkansızdır. Bu çalışma, projemizin dizilim bağımsız, sadece sayısal özelliklerden oluşan "tablo (tabular)" mimarilere yönelmesinin temel gerekçesidir.</w:t>
      </w:r>
    </w:p>
    <w:p w14:paraId="5CE707AD" w14:textId="77777777" w:rsidR="00752C0B" w:rsidRPr="00752C0B" w:rsidRDefault="00752C0B" w:rsidP="00752C0B">
      <w:pPr>
        <w:rPr>
          <w:color w:val="EE0000"/>
        </w:rPr>
      </w:pPr>
      <w:r w:rsidRPr="00752C0B">
        <w:rPr>
          <w:b/>
          <w:bCs/>
          <w:color w:val="EE0000"/>
        </w:rPr>
        <w:t xml:space="preserve">2. </w:t>
      </w:r>
      <w:proofErr w:type="spellStart"/>
      <w:r w:rsidRPr="00752C0B">
        <w:rPr>
          <w:b/>
          <w:bCs/>
          <w:color w:val="EE0000"/>
        </w:rPr>
        <w:t>TabNet</w:t>
      </w:r>
      <w:proofErr w:type="spellEnd"/>
      <w:r w:rsidRPr="00752C0B">
        <w:rPr>
          <w:b/>
          <w:bCs/>
          <w:color w:val="EE0000"/>
        </w:rPr>
        <w:t xml:space="preserve">: </w:t>
      </w:r>
      <w:proofErr w:type="spellStart"/>
      <w:r w:rsidRPr="00752C0B">
        <w:rPr>
          <w:b/>
          <w:bCs/>
          <w:color w:val="EE0000"/>
        </w:rPr>
        <w:t>Attentive</w:t>
      </w:r>
      <w:proofErr w:type="spellEnd"/>
      <w:r w:rsidRPr="00752C0B">
        <w:rPr>
          <w:b/>
          <w:bCs/>
          <w:color w:val="EE0000"/>
        </w:rPr>
        <w:t xml:space="preserve"> </w:t>
      </w:r>
      <w:proofErr w:type="spellStart"/>
      <w:r w:rsidRPr="00752C0B">
        <w:rPr>
          <w:b/>
          <w:bCs/>
          <w:color w:val="EE0000"/>
        </w:rPr>
        <w:t>Interpretable</w:t>
      </w:r>
      <w:proofErr w:type="spellEnd"/>
      <w:r w:rsidRPr="00752C0B">
        <w:rPr>
          <w:b/>
          <w:bCs/>
          <w:color w:val="EE0000"/>
        </w:rPr>
        <w:t xml:space="preserve"> Tabular Learning (</w:t>
      </w:r>
      <w:proofErr w:type="spellStart"/>
      <w:r w:rsidRPr="00752C0B">
        <w:rPr>
          <w:b/>
          <w:bCs/>
          <w:color w:val="EE0000"/>
        </w:rPr>
        <w:t>Arik</w:t>
      </w:r>
      <w:proofErr w:type="spellEnd"/>
      <w:r w:rsidRPr="00752C0B">
        <w:rPr>
          <w:b/>
          <w:bCs/>
          <w:color w:val="EE0000"/>
        </w:rPr>
        <w:t xml:space="preserve"> &amp; </w:t>
      </w:r>
      <w:proofErr w:type="spellStart"/>
      <w:r w:rsidRPr="00752C0B">
        <w:rPr>
          <w:b/>
          <w:bCs/>
          <w:color w:val="EE0000"/>
        </w:rPr>
        <w:t>Pfister</w:t>
      </w:r>
      <w:proofErr w:type="spellEnd"/>
      <w:r w:rsidRPr="00752C0B">
        <w:rPr>
          <w:b/>
          <w:bCs/>
          <w:color w:val="EE0000"/>
        </w:rPr>
        <w:t>, AAAI, 2021)</w:t>
      </w:r>
    </w:p>
    <w:p w14:paraId="261E5CA1" w14:textId="77777777" w:rsidR="00752C0B" w:rsidRPr="001F2687" w:rsidRDefault="00752C0B" w:rsidP="00752C0B">
      <w:pPr>
        <w:numPr>
          <w:ilvl w:val="0"/>
          <w:numId w:val="7"/>
        </w:numPr>
        <w:spacing w:after="160" w:line="278" w:lineRule="auto"/>
      </w:pPr>
      <w:r w:rsidRPr="001F2687">
        <w:rPr>
          <w:b/>
          <w:bCs/>
        </w:rPr>
        <w:t>(i) Problem Tanımı ve Veri Türü:</w:t>
      </w:r>
      <w:r w:rsidRPr="001F2687">
        <w:t xml:space="preserve"> Genellikle ağaç tabanlı algoritmaların (</w:t>
      </w:r>
      <w:proofErr w:type="spellStart"/>
      <w:r w:rsidRPr="001F2687">
        <w:t>Random</w:t>
      </w:r>
      <w:proofErr w:type="spellEnd"/>
      <w:r w:rsidRPr="001F2687">
        <w:t xml:space="preserve"> </w:t>
      </w:r>
      <w:proofErr w:type="spellStart"/>
      <w:r w:rsidRPr="001F2687">
        <w:t>Forest</w:t>
      </w:r>
      <w:proofErr w:type="spellEnd"/>
      <w:r w:rsidRPr="001F2687">
        <w:t xml:space="preserve"> vb.) domine ettiği yapılandırılmış tablo (tabular) verilerinde, derin öğrenme algoritmalarının başarısız olma probleminin çözülmesi.</w:t>
      </w:r>
    </w:p>
    <w:p w14:paraId="75D44BBA" w14:textId="77777777" w:rsidR="00752C0B" w:rsidRPr="001F2687" w:rsidRDefault="00752C0B" w:rsidP="00752C0B">
      <w:pPr>
        <w:numPr>
          <w:ilvl w:val="0"/>
          <w:numId w:val="7"/>
        </w:numPr>
        <w:spacing w:after="160" w:line="278" w:lineRule="auto"/>
      </w:pPr>
      <w:r w:rsidRPr="001F2687">
        <w:rPr>
          <w:b/>
          <w:bCs/>
        </w:rPr>
        <w:t>(ii) Kullanılan Yaklaşım:</w:t>
      </w:r>
      <w:r w:rsidRPr="001F2687">
        <w:t xml:space="preserve"> Karar adımlarında hangi özniteliğin (sütunun) kullanılacağını dinamik olarak seçen, ardışık dikkat (</w:t>
      </w:r>
      <w:proofErr w:type="spellStart"/>
      <w:r w:rsidRPr="001F2687">
        <w:t>sequential</w:t>
      </w:r>
      <w:proofErr w:type="spellEnd"/>
      <w:r w:rsidRPr="001F2687">
        <w:t xml:space="preserve"> </w:t>
      </w:r>
      <w:proofErr w:type="spellStart"/>
      <w:r w:rsidRPr="001F2687">
        <w:t>attention</w:t>
      </w:r>
      <w:proofErr w:type="spellEnd"/>
      <w:r w:rsidRPr="001F2687">
        <w:t xml:space="preserve">) mekanizmasına dayalı "Tabular </w:t>
      </w:r>
      <w:proofErr w:type="spellStart"/>
      <w:r w:rsidRPr="001F2687">
        <w:t>Deep</w:t>
      </w:r>
      <w:proofErr w:type="spellEnd"/>
      <w:r w:rsidRPr="001F2687">
        <w:t xml:space="preserve"> </w:t>
      </w:r>
      <w:proofErr w:type="spellStart"/>
      <w:r w:rsidRPr="001F2687">
        <w:t>Neural</w:t>
      </w:r>
      <w:proofErr w:type="spellEnd"/>
      <w:r w:rsidRPr="001F2687">
        <w:t xml:space="preserve"> Network" (</w:t>
      </w:r>
      <w:proofErr w:type="spellStart"/>
      <w:r w:rsidRPr="001F2687">
        <w:t>TabNet</w:t>
      </w:r>
      <w:proofErr w:type="spellEnd"/>
      <w:r w:rsidRPr="001F2687">
        <w:t>).</w:t>
      </w:r>
    </w:p>
    <w:p w14:paraId="6C6A0419" w14:textId="77777777" w:rsidR="00752C0B" w:rsidRPr="001F2687" w:rsidRDefault="00752C0B" w:rsidP="00752C0B">
      <w:pPr>
        <w:numPr>
          <w:ilvl w:val="0"/>
          <w:numId w:val="7"/>
        </w:numPr>
        <w:spacing w:after="160" w:line="278" w:lineRule="auto"/>
      </w:pPr>
      <w:r w:rsidRPr="001F2687">
        <w:rPr>
          <w:b/>
          <w:bCs/>
        </w:rPr>
        <w:t>(iii) Kullanılan Veri Kaynakları:</w:t>
      </w:r>
      <w:r w:rsidRPr="001F2687">
        <w:t xml:space="preserve"> Sağlık, klinik araştırma ve finans alanlarından çeşitli yüksek boyutlu tablo verileri.</w:t>
      </w:r>
    </w:p>
    <w:p w14:paraId="3A2C11B8" w14:textId="77777777" w:rsidR="00752C0B" w:rsidRPr="001F2687" w:rsidRDefault="00752C0B" w:rsidP="00752C0B">
      <w:pPr>
        <w:numPr>
          <w:ilvl w:val="0"/>
          <w:numId w:val="7"/>
        </w:numPr>
        <w:spacing w:after="160" w:line="278" w:lineRule="auto"/>
      </w:pPr>
      <w:r w:rsidRPr="001F2687">
        <w:rPr>
          <w:b/>
          <w:bCs/>
        </w:rPr>
        <w:t>(iv) Raporlanan Metrikler:</w:t>
      </w:r>
      <w:r w:rsidRPr="001F2687">
        <w:t xml:space="preserve"> Tablo verilerinde </w:t>
      </w:r>
      <w:proofErr w:type="spellStart"/>
      <w:r w:rsidRPr="001F2687">
        <w:t>XGBoost</w:t>
      </w:r>
      <w:proofErr w:type="spellEnd"/>
      <w:r w:rsidRPr="001F2687">
        <w:t xml:space="preserve"> ve </w:t>
      </w:r>
      <w:proofErr w:type="spellStart"/>
      <w:r w:rsidRPr="001F2687">
        <w:t>LightGBM'e</w:t>
      </w:r>
      <w:proofErr w:type="spellEnd"/>
      <w:r w:rsidRPr="001F2687">
        <w:t xml:space="preserve"> eşdeğer veya daha üstün AUC ve </w:t>
      </w:r>
      <w:proofErr w:type="spellStart"/>
      <w:r w:rsidRPr="001F2687">
        <w:t>Accuracy</w:t>
      </w:r>
      <w:proofErr w:type="spellEnd"/>
      <w:r w:rsidRPr="001F2687">
        <w:t xml:space="preserve"> skorları.</w:t>
      </w:r>
    </w:p>
    <w:p w14:paraId="47B08334" w14:textId="77777777" w:rsidR="00752C0B" w:rsidRPr="001F2687" w:rsidRDefault="00752C0B" w:rsidP="00752C0B">
      <w:pPr>
        <w:numPr>
          <w:ilvl w:val="0"/>
          <w:numId w:val="7"/>
        </w:numPr>
        <w:spacing w:after="160" w:line="278" w:lineRule="auto"/>
      </w:pPr>
      <w:r w:rsidRPr="001F2687">
        <w:rPr>
          <w:b/>
          <w:bCs/>
        </w:rPr>
        <w:lastRenderedPageBreak/>
        <w:t>(v) Sınırlılıklar ve Projemize Katkısı:</w:t>
      </w:r>
      <w:r w:rsidRPr="001F2687">
        <w:t xml:space="preserve"> Veri setimizdeki kolonların ne olduğu (in </w:t>
      </w:r>
      <w:proofErr w:type="spellStart"/>
      <w:r w:rsidRPr="001F2687">
        <w:t>silico</w:t>
      </w:r>
      <w:proofErr w:type="spellEnd"/>
      <w:r w:rsidRPr="001F2687">
        <w:t xml:space="preserve"> skor mu, popülasyon frekansı mı) gizlendiği için, </w:t>
      </w:r>
      <w:proofErr w:type="spellStart"/>
      <w:r w:rsidRPr="001F2687">
        <w:t>TabNet'in</w:t>
      </w:r>
      <w:proofErr w:type="spellEnd"/>
      <w:r w:rsidRPr="001F2687">
        <w:t xml:space="preserve"> bu isimsiz kolonlar arasından en önemlilerini otomatik tespit edip gereksizleri baskılaması (</w:t>
      </w:r>
      <w:proofErr w:type="spellStart"/>
      <w:r w:rsidRPr="001F2687">
        <w:t>sparse</w:t>
      </w:r>
      <w:proofErr w:type="spellEnd"/>
      <w:r w:rsidRPr="001F2687">
        <w:t xml:space="preserve"> </w:t>
      </w:r>
      <w:proofErr w:type="spellStart"/>
      <w:r w:rsidRPr="001F2687">
        <w:t>feature</w:t>
      </w:r>
      <w:proofErr w:type="spellEnd"/>
      <w:r w:rsidRPr="001F2687">
        <w:t xml:space="preserve"> </w:t>
      </w:r>
      <w:proofErr w:type="spellStart"/>
      <w:r w:rsidRPr="001F2687">
        <w:t>masking</w:t>
      </w:r>
      <w:proofErr w:type="spellEnd"/>
      <w:r w:rsidRPr="001F2687">
        <w:t>) yeteneği projemizin ana iskeletini oluşturmuştur.</w:t>
      </w:r>
    </w:p>
    <w:p w14:paraId="59A6470B" w14:textId="77777777" w:rsidR="00752C0B" w:rsidRPr="00752C0B" w:rsidRDefault="00752C0B" w:rsidP="00752C0B">
      <w:pPr>
        <w:rPr>
          <w:color w:val="EE0000"/>
        </w:rPr>
      </w:pPr>
      <w:r w:rsidRPr="00752C0B">
        <w:rPr>
          <w:b/>
          <w:bCs/>
          <w:color w:val="EE0000"/>
        </w:rPr>
        <w:t xml:space="preserve">3. REVEL: An </w:t>
      </w:r>
      <w:proofErr w:type="spellStart"/>
      <w:r w:rsidRPr="00752C0B">
        <w:rPr>
          <w:b/>
          <w:bCs/>
          <w:color w:val="EE0000"/>
        </w:rPr>
        <w:t>Ensemble</w:t>
      </w:r>
      <w:proofErr w:type="spellEnd"/>
      <w:r w:rsidRPr="00752C0B">
        <w:rPr>
          <w:b/>
          <w:bCs/>
          <w:color w:val="EE0000"/>
        </w:rPr>
        <w:t xml:space="preserve"> </w:t>
      </w:r>
      <w:proofErr w:type="spellStart"/>
      <w:r w:rsidRPr="00752C0B">
        <w:rPr>
          <w:b/>
          <w:bCs/>
          <w:color w:val="EE0000"/>
        </w:rPr>
        <w:t>Method</w:t>
      </w:r>
      <w:proofErr w:type="spellEnd"/>
      <w:r w:rsidRPr="00752C0B">
        <w:rPr>
          <w:b/>
          <w:bCs/>
          <w:color w:val="EE0000"/>
        </w:rPr>
        <w:t xml:space="preserve"> </w:t>
      </w:r>
      <w:proofErr w:type="spellStart"/>
      <w:r w:rsidRPr="00752C0B">
        <w:rPr>
          <w:b/>
          <w:bCs/>
          <w:color w:val="EE0000"/>
        </w:rPr>
        <w:t>for</w:t>
      </w:r>
      <w:proofErr w:type="spellEnd"/>
      <w:r w:rsidRPr="00752C0B">
        <w:rPr>
          <w:b/>
          <w:bCs/>
          <w:color w:val="EE0000"/>
        </w:rPr>
        <w:t xml:space="preserve"> </w:t>
      </w:r>
      <w:proofErr w:type="spellStart"/>
      <w:r w:rsidRPr="00752C0B">
        <w:rPr>
          <w:b/>
          <w:bCs/>
          <w:color w:val="EE0000"/>
        </w:rPr>
        <w:t>Predicting</w:t>
      </w:r>
      <w:proofErr w:type="spellEnd"/>
      <w:r w:rsidRPr="00752C0B">
        <w:rPr>
          <w:b/>
          <w:bCs/>
          <w:color w:val="EE0000"/>
        </w:rPr>
        <w:t xml:space="preserve"> </w:t>
      </w:r>
      <w:proofErr w:type="spellStart"/>
      <w:r w:rsidRPr="00752C0B">
        <w:rPr>
          <w:b/>
          <w:bCs/>
          <w:color w:val="EE0000"/>
        </w:rPr>
        <w:t>the</w:t>
      </w:r>
      <w:proofErr w:type="spellEnd"/>
      <w:r w:rsidRPr="00752C0B">
        <w:rPr>
          <w:b/>
          <w:bCs/>
          <w:color w:val="EE0000"/>
        </w:rPr>
        <w:t xml:space="preserve"> </w:t>
      </w:r>
      <w:proofErr w:type="spellStart"/>
      <w:r w:rsidRPr="00752C0B">
        <w:rPr>
          <w:b/>
          <w:bCs/>
          <w:color w:val="EE0000"/>
        </w:rPr>
        <w:t>Pathogenicity</w:t>
      </w:r>
      <w:proofErr w:type="spellEnd"/>
      <w:r w:rsidRPr="00752C0B">
        <w:rPr>
          <w:b/>
          <w:bCs/>
          <w:color w:val="EE0000"/>
        </w:rPr>
        <w:t xml:space="preserve"> of </w:t>
      </w:r>
      <w:proofErr w:type="spellStart"/>
      <w:r w:rsidRPr="00752C0B">
        <w:rPr>
          <w:b/>
          <w:bCs/>
          <w:color w:val="EE0000"/>
        </w:rPr>
        <w:t>Rare</w:t>
      </w:r>
      <w:proofErr w:type="spellEnd"/>
      <w:r w:rsidRPr="00752C0B">
        <w:rPr>
          <w:b/>
          <w:bCs/>
          <w:color w:val="EE0000"/>
        </w:rPr>
        <w:t xml:space="preserve"> </w:t>
      </w:r>
      <w:proofErr w:type="spellStart"/>
      <w:r w:rsidRPr="00752C0B">
        <w:rPr>
          <w:b/>
          <w:bCs/>
          <w:color w:val="EE0000"/>
        </w:rPr>
        <w:t>Missense</w:t>
      </w:r>
      <w:proofErr w:type="spellEnd"/>
      <w:r w:rsidRPr="00752C0B">
        <w:rPr>
          <w:b/>
          <w:bCs/>
          <w:color w:val="EE0000"/>
        </w:rPr>
        <w:t xml:space="preserve"> </w:t>
      </w:r>
      <w:proofErr w:type="spellStart"/>
      <w:r w:rsidRPr="00752C0B">
        <w:rPr>
          <w:b/>
          <w:bCs/>
          <w:color w:val="EE0000"/>
        </w:rPr>
        <w:t>Variants</w:t>
      </w:r>
      <w:proofErr w:type="spellEnd"/>
      <w:r w:rsidRPr="00752C0B">
        <w:rPr>
          <w:b/>
          <w:bCs/>
          <w:color w:val="EE0000"/>
        </w:rPr>
        <w:t xml:space="preserve"> (</w:t>
      </w:r>
      <w:proofErr w:type="spellStart"/>
      <w:r w:rsidRPr="00752C0B">
        <w:rPr>
          <w:b/>
          <w:bCs/>
          <w:color w:val="EE0000"/>
        </w:rPr>
        <w:t>Ioannidis</w:t>
      </w:r>
      <w:proofErr w:type="spellEnd"/>
      <w:r w:rsidRPr="00752C0B">
        <w:rPr>
          <w:b/>
          <w:bCs/>
          <w:color w:val="EE0000"/>
        </w:rPr>
        <w:t xml:space="preserve"> et al., </w:t>
      </w:r>
      <w:proofErr w:type="spellStart"/>
      <w:r w:rsidRPr="00752C0B">
        <w:rPr>
          <w:b/>
          <w:bCs/>
          <w:color w:val="EE0000"/>
        </w:rPr>
        <w:t>Am</w:t>
      </w:r>
      <w:proofErr w:type="spellEnd"/>
      <w:r w:rsidRPr="00752C0B">
        <w:rPr>
          <w:b/>
          <w:bCs/>
          <w:color w:val="EE0000"/>
        </w:rPr>
        <w:t xml:space="preserve"> J Hum </w:t>
      </w:r>
      <w:proofErr w:type="spellStart"/>
      <w:r w:rsidRPr="00752C0B">
        <w:rPr>
          <w:b/>
          <w:bCs/>
          <w:color w:val="EE0000"/>
        </w:rPr>
        <w:t>Genet</w:t>
      </w:r>
      <w:proofErr w:type="spellEnd"/>
      <w:r w:rsidRPr="00752C0B">
        <w:rPr>
          <w:b/>
          <w:bCs/>
          <w:color w:val="EE0000"/>
        </w:rPr>
        <w:t>, 2016)</w:t>
      </w:r>
    </w:p>
    <w:p w14:paraId="5B005313" w14:textId="77777777" w:rsidR="00752C0B" w:rsidRPr="001F2687" w:rsidRDefault="00752C0B" w:rsidP="00752C0B">
      <w:pPr>
        <w:numPr>
          <w:ilvl w:val="0"/>
          <w:numId w:val="8"/>
        </w:numPr>
        <w:spacing w:after="160" w:line="278" w:lineRule="auto"/>
      </w:pPr>
      <w:r w:rsidRPr="001F2687">
        <w:rPr>
          <w:b/>
          <w:bCs/>
        </w:rPr>
        <w:t>(i) Problem Tanımı ve Veri Türü:</w:t>
      </w:r>
      <w:r w:rsidRPr="001F2687">
        <w:t xml:space="preserve"> Nadir görülen </w:t>
      </w:r>
      <w:proofErr w:type="spellStart"/>
      <w:r w:rsidRPr="001F2687">
        <w:t>missense</w:t>
      </w:r>
      <w:proofErr w:type="spellEnd"/>
      <w:r w:rsidRPr="001F2687">
        <w:t xml:space="preserve"> varyantların klinik etkilerinin tahmin edilmesi. Kullanılan veriler çeşitli bağımsız biyoinformatik in </w:t>
      </w:r>
      <w:proofErr w:type="spellStart"/>
      <w:r w:rsidRPr="001F2687">
        <w:t>silico</w:t>
      </w:r>
      <w:proofErr w:type="spellEnd"/>
      <w:r w:rsidRPr="001F2687">
        <w:t xml:space="preserve"> skorlardan oluşan tablolardır.</w:t>
      </w:r>
    </w:p>
    <w:p w14:paraId="367FF730" w14:textId="77777777" w:rsidR="00752C0B" w:rsidRPr="001F2687" w:rsidRDefault="00752C0B" w:rsidP="00752C0B">
      <w:pPr>
        <w:numPr>
          <w:ilvl w:val="0"/>
          <w:numId w:val="8"/>
        </w:numPr>
        <w:spacing w:after="160" w:line="278" w:lineRule="auto"/>
      </w:pPr>
      <w:r w:rsidRPr="001F2687">
        <w:rPr>
          <w:b/>
          <w:bCs/>
        </w:rPr>
        <w:t>(ii) Kullanılan Yaklaşım:</w:t>
      </w:r>
      <w:r w:rsidRPr="001F2687">
        <w:t xml:space="preserve"> SIFT, </w:t>
      </w:r>
      <w:proofErr w:type="spellStart"/>
      <w:r w:rsidRPr="001F2687">
        <w:t>PolyPhen</w:t>
      </w:r>
      <w:proofErr w:type="spellEnd"/>
      <w:r w:rsidRPr="001F2687">
        <w:t xml:space="preserve">, </w:t>
      </w:r>
      <w:proofErr w:type="spellStart"/>
      <w:r w:rsidRPr="001F2687">
        <w:t>MutPred</w:t>
      </w:r>
      <w:proofErr w:type="spellEnd"/>
      <w:r w:rsidRPr="001F2687">
        <w:t>, GERP gibi 13 farklı aracı "</w:t>
      </w:r>
      <w:proofErr w:type="spellStart"/>
      <w:r w:rsidRPr="001F2687">
        <w:t>Random</w:t>
      </w:r>
      <w:proofErr w:type="spellEnd"/>
      <w:r w:rsidRPr="001F2687">
        <w:t xml:space="preserve"> </w:t>
      </w:r>
      <w:proofErr w:type="spellStart"/>
      <w:r w:rsidRPr="001F2687">
        <w:t>Forest</w:t>
      </w:r>
      <w:proofErr w:type="spellEnd"/>
      <w:r w:rsidRPr="001F2687">
        <w:t>" (Rastgele Orman) algoritması ile bir araya getiren bir topluluk (</w:t>
      </w:r>
      <w:proofErr w:type="spellStart"/>
      <w:r w:rsidRPr="001F2687">
        <w:t>ensemble</w:t>
      </w:r>
      <w:proofErr w:type="spellEnd"/>
      <w:r w:rsidRPr="001F2687">
        <w:t>) yöntemi.</w:t>
      </w:r>
    </w:p>
    <w:p w14:paraId="663ACCDE" w14:textId="77777777" w:rsidR="00752C0B" w:rsidRPr="001F2687" w:rsidRDefault="00752C0B" w:rsidP="00752C0B">
      <w:pPr>
        <w:numPr>
          <w:ilvl w:val="0"/>
          <w:numId w:val="8"/>
        </w:numPr>
        <w:spacing w:after="160" w:line="278" w:lineRule="auto"/>
      </w:pPr>
      <w:r w:rsidRPr="001F2687">
        <w:rPr>
          <w:b/>
          <w:bCs/>
        </w:rPr>
        <w:t>(iii) Kullanılan Veri Kaynakları:</w:t>
      </w:r>
      <w:r w:rsidRPr="001F2687">
        <w:t xml:space="preserve"> Eğitim seti olarak yeni keşfedilen </w:t>
      </w:r>
      <w:proofErr w:type="spellStart"/>
      <w:r w:rsidRPr="001F2687">
        <w:t>ClinVar</w:t>
      </w:r>
      <w:proofErr w:type="spellEnd"/>
      <w:r w:rsidRPr="001F2687">
        <w:t xml:space="preserve"> hastalık varyantları ve nadir nötr varyantlar kullanılmıştır.</w:t>
      </w:r>
    </w:p>
    <w:p w14:paraId="78D25815" w14:textId="77777777" w:rsidR="00752C0B" w:rsidRPr="001F2687" w:rsidRDefault="00752C0B" w:rsidP="00752C0B">
      <w:pPr>
        <w:numPr>
          <w:ilvl w:val="0"/>
          <w:numId w:val="8"/>
        </w:numPr>
        <w:spacing w:after="160" w:line="278" w:lineRule="auto"/>
      </w:pPr>
      <w:r w:rsidRPr="001F2687">
        <w:rPr>
          <w:b/>
          <w:bCs/>
        </w:rPr>
        <w:t>(iv) Raporlanan Metrikler:</w:t>
      </w:r>
      <w:r w:rsidRPr="001F2687">
        <w:t xml:space="preserve"> AUC ve F1 skorlarında döneminin tüm bireysel yöntemlerine açık bir üstünlük ($p </w:t>
      </w:r>
      <w:proofErr w:type="gramStart"/>
      <w:r w:rsidRPr="001F2687">
        <w:t>&lt; 10^{</w:t>
      </w:r>
      <w:proofErr w:type="gramEnd"/>
      <w:r w:rsidRPr="001F2687">
        <w:t>-</w:t>
      </w:r>
      <w:proofErr w:type="gramStart"/>
      <w:r w:rsidRPr="001F2687">
        <w:t>12}$</w:t>
      </w:r>
      <w:proofErr w:type="gramEnd"/>
      <w:r w:rsidRPr="001F2687">
        <w:t>) sağlamıştır.</w:t>
      </w:r>
    </w:p>
    <w:p w14:paraId="388A0C00" w14:textId="77777777" w:rsidR="00752C0B" w:rsidRPr="001F2687" w:rsidRDefault="00752C0B" w:rsidP="00752C0B">
      <w:pPr>
        <w:numPr>
          <w:ilvl w:val="0"/>
          <w:numId w:val="8"/>
        </w:numPr>
        <w:spacing w:after="160" w:line="278" w:lineRule="auto"/>
      </w:pPr>
      <w:r w:rsidRPr="001F2687">
        <w:rPr>
          <w:b/>
          <w:bCs/>
        </w:rPr>
        <w:t>(v) Sınırlılıklar ve Projemize Katkısı:</w:t>
      </w:r>
      <w:r w:rsidRPr="001F2687">
        <w:t xml:space="preserve"> Çalışma, geleneksel Makine Öğrenmesi (RF) ile topluluk mantığının genomikte ne kadar güçlü olduğunu kanıtlar. Ancak </w:t>
      </w:r>
      <w:proofErr w:type="spellStart"/>
      <w:r w:rsidRPr="001F2687">
        <w:t>Random</w:t>
      </w:r>
      <w:proofErr w:type="spellEnd"/>
      <w:r w:rsidRPr="001F2687">
        <w:t xml:space="preserve"> </w:t>
      </w:r>
      <w:proofErr w:type="spellStart"/>
      <w:r w:rsidRPr="001F2687">
        <w:t>Forest</w:t>
      </w:r>
      <w:proofErr w:type="spellEnd"/>
      <w:r w:rsidRPr="001F2687">
        <w:t>, günümüzün modern varyant verilerinde hantal kalmaktadır. Biz bu makaledeki "</w:t>
      </w:r>
      <w:proofErr w:type="spellStart"/>
      <w:r w:rsidRPr="001F2687">
        <w:t>Ensemble</w:t>
      </w:r>
      <w:proofErr w:type="spellEnd"/>
      <w:r w:rsidRPr="001F2687">
        <w:t xml:space="preserve">" felsefesini alıp, çok daha gelişmiş yöntemler olan </w:t>
      </w:r>
      <w:proofErr w:type="spellStart"/>
      <w:r w:rsidRPr="001F2687">
        <w:t>TabNet</w:t>
      </w:r>
      <w:proofErr w:type="spellEnd"/>
      <w:r w:rsidRPr="001F2687">
        <w:t xml:space="preserve"> ve </w:t>
      </w:r>
      <w:proofErr w:type="spellStart"/>
      <w:r w:rsidRPr="001F2687">
        <w:t>XGBoost</w:t>
      </w:r>
      <w:proofErr w:type="spellEnd"/>
      <w:r w:rsidRPr="001F2687">
        <w:t xml:space="preserve"> melezlemesi ile modernleştirmekteyiz.</w:t>
      </w:r>
    </w:p>
    <w:p w14:paraId="22FB24E8" w14:textId="77777777" w:rsidR="00752C0B" w:rsidRPr="00752C0B" w:rsidRDefault="00752C0B" w:rsidP="00752C0B">
      <w:pPr>
        <w:rPr>
          <w:b/>
          <w:bCs/>
          <w:color w:val="EE0000"/>
        </w:rPr>
      </w:pPr>
      <w:r w:rsidRPr="00752C0B">
        <w:rPr>
          <w:b/>
          <w:bCs/>
          <w:color w:val="EE0000"/>
        </w:rPr>
        <w:t xml:space="preserve">4. </w:t>
      </w:r>
      <w:proofErr w:type="spellStart"/>
      <w:r w:rsidRPr="00752C0B">
        <w:rPr>
          <w:b/>
          <w:bCs/>
          <w:color w:val="EE0000"/>
        </w:rPr>
        <w:t>Performance</w:t>
      </w:r>
      <w:proofErr w:type="spellEnd"/>
      <w:r w:rsidRPr="00752C0B">
        <w:rPr>
          <w:b/>
          <w:bCs/>
          <w:color w:val="EE0000"/>
        </w:rPr>
        <w:t xml:space="preserve"> </w:t>
      </w:r>
      <w:proofErr w:type="spellStart"/>
      <w:r w:rsidRPr="00752C0B">
        <w:rPr>
          <w:b/>
          <w:bCs/>
          <w:color w:val="EE0000"/>
        </w:rPr>
        <w:t>evaluation</w:t>
      </w:r>
      <w:proofErr w:type="spellEnd"/>
      <w:r w:rsidRPr="00752C0B">
        <w:rPr>
          <w:b/>
          <w:bCs/>
          <w:color w:val="EE0000"/>
        </w:rPr>
        <w:t xml:space="preserve"> of </w:t>
      </w:r>
      <w:proofErr w:type="spellStart"/>
      <w:r w:rsidRPr="00752C0B">
        <w:rPr>
          <w:b/>
          <w:bCs/>
          <w:color w:val="EE0000"/>
        </w:rPr>
        <w:t>pathogenicity-computation</w:t>
      </w:r>
      <w:proofErr w:type="spellEnd"/>
      <w:r w:rsidRPr="00752C0B">
        <w:rPr>
          <w:b/>
          <w:bCs/>
          <w:color w:val="EE0000"/>
        </w:rPr>
        <w:t xml:space="preserve"> </w:t>
      </w:r>
      <w:proofErr w:type="spellStart"/>
      <w:r w:rsidRPr="00752C0B">
        <w:rPr>
          <w:b/>
          <w:bCs/>
          <w:color w:val="EE0000"/>
        </w:rPr>
        <w:t>methods</w:t>
      </w:r>
      <w:proofErr w:type="spellEnd"/>
      <w:r w:rsidRPr="00752C0B">
        <w:rPr>
          <w:b/>
          <w:bCs/>
          <w:color w:val="EE0000"/>
        </w:rPr>
        <w:t xml:space="preserve"> </w:t>
      </w:r>
      <w:proofErr w:type="spellStart"/>
      <w:r w:rsidRPr="00752C0B">
        <w:rPr>
          <w:b/>
          <w:bCs/>
          <w:color w:val="EE0000"/>
        </w:rPr>
        <w:t>for</w:t>
      </w:r>
      <w:proofErr w:type="spellEnd"/>
      <w:r w:rsidRPr="00752C0B">
        <w:rPr>
          <w:b/>
          <w:bCs/>
          <w:color w:val="EE0000"/>
        </w:rPr>
        <w:t xml:space="preserve"> </w:t>
      </w:r>
      <w:proofErr w:type="spellStart"/>
      <w:r w:rsidRPr="00752C0B">
        <w:rPr>
          <w:b/>
          <w:bCs/>
          <w:color w:val="EE0000"/>
        </w:rPr>
        <w:t>missense</w:t>
      </w:r>
      <w:proofErr w:type="spellEnd"/>
      <w:r w:rsidRPr="00752C0B">
        <w:rPr>
          <w:b/>
          <w:bCs/>
          <w:color w:val="EE0000"/>
        </w:rPr>
        <w:t xml:space="preserve"> </w:t>
      </w:r>
      <w:proofErr w:type="spellStart"/>
      <w:r w:rsidRPr="00752C0B">
        <w:rPr>
          <w:b/>
          <w:bCs/>
          <w:color w:val="EE0000"/>
        </w:rPr>
        <w:t>variants</w:t>
      </w:r>
      <w:proofErr w:type="spellEnd"/>
      <w:r w:rsidRPr="00752C0B">
        <w:rPr>
          <w:b/>
          <w:bCs/>
          <w:color w:val="EE0000"/>
        </w:rPr>
        <w:t xml:space="preserve"> (Dong et al., </w:t>
      </w:r>
      <w:proofErr w:type="spellStart"/>
      <w:r w:rsidRPr="00752C0B">
        <w:rPr>
          <w:b/>
          <w:bCs/>
          <w:color w:val="EE0000"/>
        </w:rPr>
        <w:t>Nucleic</w:t>
      </w:r>
      <w:proofErr w:type="spellEnd"/>
      <w:r w:rsidRPr="00752C0B">
        <w:rPr>
          <w:b/>
          <w:bCs/>
          <w:color w:val="EE0000"/>
        </w:rPr>
        <w:t xml:space="preserve"> </w:t>
      </w:r>
      <w:proofErr w:type="spellStart"/>
      <w:r w:rsidRPr="00752C0B">
        <w:rPr>
          <w:b/>
          <w:bCs/>
          <w:color w:val="EE0000"/>
        </w:rPr>
        <w:t>Acids</w:t>
      </w:r>
      <w:proofErr w:type="spellEnd"/>
      <w:r w:rsidRPr="00752C0B">
        <w:rPr>
          <w:b/>
          <w:bCs/>
          <w:color w:val="EE0000"/>
        </w:rPr>
        <w:t xml:space="preserve"> </w:t>
      </w:r>
      <w:proofErr w:type="spellStart"/>
      <w:r w:rsidRPr="00752C0B">
        <w:rPr>
          <w:b/>
          <w:bCs/>
          <w:color w:val="EE0000"/>
        </w:rPr>
        <w:t>Research</w:t>
      </w:r>
      <w:proofErr w:type="spellEnd"/>
      <w:r w:rsidRPr="00752C0B">
        <w:rPr>
          <w:b/>
          <w:bCs/>
          <w:color w:val="EE0000"/>
        </w:rPr>
        <w:t xml:space="preserve">, 2018) </w:t>
      </w:r>
    </w:p>
    <w:p w14:paraId="17C3A802" w14:textId="77777777" w:rsidR="00752C0B" w:rsidRPr="001F2687" w:rsidRDefault="00752C0B" w:rsidP="00752C0B">
      <w:pPr>
        <w:numPr>
          <w:ilvl w:val="0"/>
          <w:numId w:val="9"/>
        </w:numPr>
        <w:spacing w:after="160" w:line="278" w:lineRule="auto"/>
      </w:pPr>
      <w:r w:rsidRPr="001F2687">
        <w:rPr>
          <w:b/>
          <w:bCs/>
        </w:rPr>
        <w:t>(i) Problem Tanımı ve Veri Türü:</w:t>
      </w:r>
      <w:r w:rsidRPr="001F2687">
        <w:t xml:space="preserve"> Tablo tabanlı in </w:t>
      </w:r>
      <w:proofErr w:type="spellStart"/>
      <w:r w:rsidRPr="001F2687">
        <w:t>silico</w:t>
      </w:r>
      <w:proofErr w:type="spellEnd"/>
      <w:r w:rsidRPr="001F2687">
        <w:t xml:space="preserve"> varyant tahmin verilerinde karşılaşılan "eksik özellik (</w:t>
      </w:r>
      <w:proofErr w:type="spellStart"/>
      <w:r w:rsidRPr="001F2687">
        <w:t>missing</w:t>
      </w:r>
      <w:proofErr w:type="spellEnd"/>
      <w:r w:rsidRPr="001F2687">
        <w:t xml:space="preserve"> </w:t>
      </w:r>
      <w:proofErr w:type="spellStart"/>
      <w:r w:rsidRPr="001F2687">
        <w:t>value</w:t>
      </w:r>
      <w:proofErr w:type="spellEnd"/>
      <w:r w:rsidRPr="001F2687">
        <w:t>)" sorununun algoritmik performansa olan yıkıcı etkisinin incelenmesi.</w:t>
      </w:r>
    </w:p>
    <w:p w14:paraId="48111264" w14:textId="77777777" w:rsidR="00752C0B" w:rsidRPr="001F2687" w:rsidRDefault="00752C0B" w:rsidP="00752C0B">
      <w:pPr>
        <w:numPr>
          <w:ilvl w:val="0"/>
          <w:numId w:val="9"/>
        </w:numPr>
        <w:spacing w:after="160" w:line="278" w:lineRule="auto"/>
      </w:pPr>
      <w:r w:rsidRPr="001F2687">
        <w:rPr>
          <w:b/>
          <w:bCs/>
        </w:rPr>
        <w:t>(ii) Kullanılan Yaklaşım:</w:t>
      </w:r>
      <w:r w:rsidRPr="001F2687">
        <w:t xml:space="preserve"> AMISS (A </w:t>
      </w:r>
      <w:proofErr w:type="spellStart"/>
      <w:r w:rsidRPr="001F2687">
        <w:t>Missing</w:t>
      </w:r>
      <w:proofErr w:type="spellEnd"/>
      <w:r w:rsidRPr="001F2687">
        <w:t xml:space="preserve"> </w:t>
      </w:r>
      <w:proofErr w:type="spellStart"/>
      <w:r w:rsidRPr="001F2687">
        <w:t>value</w:t>
      </w:r>
      <w:proofErr w:type="spellEnd"/>
      <w:r w:rsidRPr="001F2687">
        <w:t xml:space="preserve"> </w:t>
      </w:r>
      <w:proofErr w:type="spellStart"/>
      <w:r w:rsidRPr="001F2687">
        <w:t>Imputation</w:t>
      </w:r>
      <w:proofErr w:type="spellEnd"/>
      <w:r w:rsidRPr="001F2687">
        <w:t xml:space="preserve"> Software </w:t>
      </w:r>
      <w:proofErr w:type="spellStart"/>
      <w:r w:rsidRPr="001F2687">
        <w:t>System</w:t>
      </w:r>
      <w:proofErr w:type="spellEnd"/>
      <w:r w:rsidRPr="001F2687">
        <w:t xml:space="preserve">) isimli çerçeve ile k-NN, </w:t>
      </w:r>
      <w:proofErr w:type="spellStart"/>
      <w:r w:rsidRPr="001F2687">
        <w:t>Mean</w:t>
      </w:r>
      <w:proofErr w:type="spellEnd"/>
      <w:r w:rsidRPr="001F2687">
        <w:t xml:space="preserve">, </w:t>
      </w:r>
      <w:proofErr w:type="spellStart"/>
      <w:r w:rsidRPr="001F2687">
        <w:t>Median</w:t>
      </w:r>
      <w:proofErr w:type="spellEnd"/>
      <w:r w:rsidRPr="001F2687">
        <w:t>, MICE gibi 14 farklı veri doldurma yöntemi karşılaştırılmıştır.</w:t>
      </w:r>
    </w:p>
    <w:p w14:paraId="51FB72F9" w14:textId="77777777" w:rsidR="00752C0B" w:rsidRPr="001F2687" w:rsidRDefault="00752C0B" w:rsidP="00752C0B">
      <w:pPr>
        <w:numPr>
          <w:ilvl w:val="0"/>
          <w:numId w:val="9"/>
        </w:numPr>
        <w:spacing w:after="160" w:line="278" w:lineRule="auto"/>
      </w:pPr>
      <w:r w:rsidRPr="001F2687">
        <w:rPr>
          <w:b/>
          <w:bCs/>
        </w:rPr>
        <w:t>(iii) Kullanılan Veri Kaynakları:</w:t>
      </w:r>
      <w:r w:rsidRPr="001F2687">
        <w:t xml:space="preserve"> 24 farklı biyoinformatik skoru içeren binlerce varyant verisi.</w:t>
      </w:r>
    </w:p>
    <w:p w14:paraId="3676A2D5" w14:textId="77777777" w:rsidR="00752C0B" w:rsidRPr="001F2687" w:rsidRDefault="00752C0B" w:rsidP="00752C0B">
      <w:pPr>
        <w:numPr>
          <w:ilvl w:val="0"/>
          <w:numId w:val="9"/>
        </w:numPr>
        <w:spacing w:after="160" w:line="278" w:lineRule="auto"/>
      </w:pPr>
      <w:r w:rsidRPr="001F2687">
        <w:rPr>
          <w:b/>
          <w:bCs/>
        </w:rPr>
        <w:t>(iv) Raporlanan Metrikler:</w:t>
      </w:r>
      <w:r w:rsidRPr="001F2687">
        <w:t xml:space="preserve"> </w:t>
      </w:r>
      <w:proofErr w:type="spellStart"/>
      <w:r w:rsidRPr="001F2687">
        <w:t>Matthews</w:t>
      </w:r>
      <w:proofErr w:type="spellEnd"/>
      <w:r w:rsidRPr="001F2687">
        <w:t xml:space="preserve"> Korelasyon Katsayısı (MCC), F1-Skoru ve Hesaplama Maliyeti.</w:t>
      </w:r>
    </w:p>
    <w:p w14:paraId="0051A032" w14:textId="77777777" w:rsidR="00752C0B" w:rsidRPr="001F2687" w:rsidRDefault="00752C0B" w:rsidP="00752C0B">
      <w:pPr>
        <w:numPr>
          <w:ilvl w:val="0"/>
          <w:numId w:val="9"/>
        </w:numPr>
        <w:spacing w:after="160" w:line="278" w:lineRule="auto"/>
      </w:pPr>
      <w:r w:rsidRPr="001F2687">
        <w:rPr>
          <w:b/>
          <w:bCs/>
        </w:rPr>
        <w:t>(v) Sınırlılıklar ve Projemize Katkısı:</w:t>
      </w:r>
      <w:r w:rsidRPr="001F2687">
        <w:t xml:space="preserve"> Bu çalışma, eksik değerlerin rastgele değil istatistiksel bir disiplinle doldurulmasının (</w:t>
      </w:r>
      <w:proofErr w:type="spellStart"/>
      <w:r w:rsidRPr="001F2687">
        <w:t>imputation</w:t>
      </w:r>
      <w:proofErr w:type="spellEnd"/>
      <w:r w:rsidRPr="001F2687">
        <w:t xml:space="preserve">) modelin başarısı için kritik olduğunu vurgular. Bu makaleden yola çıkarak projemizde CFTR ve PAH gibi dar </w:t>
      </w:r>
      <w:r w:rsidRPr="001F2687">
        <w:lastRenderedPageBreak/>
        <w:t>panellerdeki biyolojik varyansı korumak için, eksik değerleri k-NN veya regresyon tabanlı MICE yöntemiyle doldurma stratejisi benimsenmiştir.</w:t>
      </w:r>
    </w:p>
    <w:p w14:paraId="567B5755" w14:textId="77777777" w:rsidR="00752C0B" w:rsidRPr="00752C0B" w:rsidRDefault="00752C0B" w:rsidP="00752C0B">
      <w:pPr>
        <w:rPr>
          <w:color w:val="EE0000"/>
        </w:rPr>
      </w:pPr>
      <w:r w:rsidRPr="00752C0B">
        <w:rPr>
          <w:b/>
          <w:bCs/>
          <w:color w:val="EE0000"/>
        </w:rPr>
        <w:t xml:space="preserve">5. A </w:t>
      </w:r>
      <w:proofErr w:type="spellStart"/>
      <w:r w:rsidRPr="00752C0B">
        <w:rPr>
          <w:b/>
          <w:bCs/>
          <w:color w:val="EE0000"/>
        </w:rPr>
        <w:t>Unified</w:t>
      </w:r>
      <w:proofErr w:type="spellEnd"/>
      <w:r w:rsidRPr="00752C0B">
        <w:rPr>
          <w:b/>
          <w:bCs/>
          <w:color w:val="EE0000"/>
        </w:rPr>
        <w:t xml:space="preserve"> </w:t>
      </w:r>
      <w:proofErr w:type="spellStart"/>
      <w:r w:rsidRPr="00752C0B">
        <w:rPr>
          <w:b/>
          <w:bCs/>
          <w:color w:val="EE0000"/>
        </w:rPr>
        <w:t>Approach</w:t>
      </w:r>
      <w:proofErr w:type="spellEnd"/>
      <w:r w:rsidRPr="00752C0B">
        <w:rPr>
          <w:b/>
          <w:bCs/>
          <w:color w:val="EE0000"/>
        </w:rPr>
        <w:t xml:space="preserve"> </w:t>
      </w:r>
      <w:proofErr w:type="spellStart"/>
      <w:r w:rsidRPr="00752C0B">
        <w:rPr>
          <w:b/>
          <w:bCs/>
          <w:color w:val="EE0000"/>
        </w:rPr>
        <w:t>to</w:t>
      </w:r>
      <w:proofErr w:type="spellEnd"/>
      <w:r w:rsidRPr="00752C0B">
        <w:rPr>
          <w:b/>
          <w:bCs/>
          <w:color w:val="EE0000"/>
        </w:rPr>
        <w:t xml:space="preserve"> </w:t>
      </w:r>
      <w:proofErr w:type="spellStart"/>
      <w:r w:rsidRPr="00752C0B">
        <w:rPr>
          <w:b/>
          <w:bCs/>
          <w:color w:val="EE0000"/>
        </w:rPr>
        <w:t>Interpreting</w:t>
      </w:r>
      <w:proofErr w:type="spellEnd"/>
      <w:r w:rsidRPr="00752C0B">
        <w:rPr>
          <w:b/>
          <w:bCs/>
          <w:color w:val="EE0000"/>
        </w:rPr>
        <w:t xml:space="preserve"> Model </w:t>
      </w:r>
      <w:proofErr w:type="spellStart"/>
      <w:r w:rsidRPr="00752C0B">
        <w:rPr>
          <w:b/>
          <w:bCs/>
          <w:color w:val="EE0000"/>
        </w:rPr>
        <w:t>Predictions</w:t>
      </w:r>
      <w:proofErr w:type="spellEnd"/>
      <w:r w:rsidRPr="00752C0B">
        <w:rPr>
          <w:b/>
          <w:bCs/>
          <w:color w:val="EE0000"/>
        </w:rPr>
        <w:t xml:space="preserve"> (</w:t>
      </w:r>
      <w:proofErr w:type="spellStart"/>
      <w:r w:rsidRPr="00752C0B">
        <w:rPr>
          <w:b/>
          <w:bCs/>
          <w:color w:val="EE0000"/>
        </w:rPr>
        <w:t>Lundberg</w:t>
      </w:r>
      <w:proofErr w:type="spellEnd"/>
      <w:r w:rsidRPr="00752C0B">
        <w:rPr>
          <w:b/>
          <w:bCs/>
          <w:color w:val="EE0000"/>
        </w:rPr>
        <w:t xml:space="preserve"> &amp; Lee, </w:t>
      </w:r>
      <w:proofErr w:type="spellStart"/>
      <w:r w:rsidRPr="00752C0B">
        <w:rPr>
          <w:b/>
          <w:bCs/>
          <w:color w:val="EE0000"/>
        </w:rPr>
        <w:t>NeurIPS</w:t>
      </w:r>
      <w:proofErr w:type="spellEnd"/>
      <w:r w:rsidRPr="00752C0B">
        <w:rPr>
          <w:b/>
          <w:bCs/>
          <w:color w:val="EE0000"/>
        </w:rPr>
        <w:t>, 2017)</w:t>
      </w:r>
    </w:p>
    <w:p w14:paraId="54D2486C" w14:textId="77777777" w:rsidR="00752C0B" w:rsidRPr="001F2687" w:rsidRDefault="00752C0B" w:rsidP="00752C0B">
      <w:pPr>
        <w:numPr>
          <w:ilvl w:val="0"/>
          <w:numId w:val="10"/>
        </w:numPr>
        <w:spacing w:after="160" w:line="278" w:lineRule="auto"/>
      </w:pPr>
      <w:r w:rsidRPr="001F2687">
        <w:rPr>
          <w:b/>
          <w:bCs/>
        </w:rPr>
        <w:t>(i) Problem Tanımı ve Veri Türü:</w:t>
      </w:r>
      <w:r w:rsidRPr="001F2687">
        <w:t xml:space="preserve"> Klinik teşhis gibi yüksek hassasiyet gerektiren alanlarda, karmaşık yapay </w:t>
      </w:r>
      <w:proofErr w:type="gramStart"/>
      <w:r w:rsidRPr="001F2687">
        <w:t>zeka</w:t>
      </w:r>
      <w:proofErr w:type="gramEnd"/>
      <w:r w:rsidRPr="001F2687">
        <w:t xml:space="preserve"> modellerinin "kara kutu" (</w:t>
      </w:r>
      <w:proofErr w:type="spellStart"/>
      <w:r w:rsidRPr="001F2687">
        <w:t>black-box</w:t>
      </w:r>
      <w:proofErr w:type="spellEnd"/>
      <w:r w:rsidRPr="001F2687">
        <w:t>) olmasından kaynaklanan güvensizlik problemi.</w:t>
      </w:r>
    </w:p>
    <w:p w14:paraId="223138B8" w14:textId="77777777" w:rsidR="00752C0B" w:rsidRPr="001F2687" w:rsidRDefault="00752C0B" w:rsidP="00752C0B">
      <w:pPr>
        <w:numPr>
          <w:ilvl w:val="0"/>
          <w:numId w:val="10"/>
        </w:numPr>
        <w:spacing w:after="160" w:line="278" w:lineRule="auto"/>
      </w:pPr>
      <w:r w:rsidRPr="001F2687">
        <w:rPr>
          <w:b/>
          <w:bCs/>
        </w:rPr>
        <w:t>(ii) Kullanılan Yaklaşım:</w:t>
      </w:r>
      <w:r w:rsidRPr="001F2687">
        <w:t xml:space="preserve"> Kooperatif oyun teorisine dayalı </w:t>
      </w:r>
      <w:proofErr w:type="spellStart"/>
      <w:r w:rsidRPr="001F2687">
        <w:t>Shapley</w:t>
      </w:r>
      <w:proofErr w:type="spellEnd"/>
      <w:r w:rsidRPr="001F2687">
        <w:t xml:space="preserve"> değerlerini kullanarak her bir özniteliğin karara etkisini kesin bir doğrulukla hesaplayan SHAP yöntemi.</w:t>
      </w:r>
    </w:p>
    <w:p w14:paraId="5559AA62" w14:textId="77777777" w:rsidR="00752C0B" w:rsidRPr="001F2687" w:rsidRDefault="00752C0B" w:rsidP="00752C0B">
      <w:pPr>
        <w:numPr>
          <w:ilvl w:val="0"/>
          <w:numId w:val="10"/>
        </w:numPr>
        <w:spacing w:after="160" w:line="278" w:lineRule="auto"/>
      </w:pPr>
      <w:r w:rsidRPr="001F2687">
        <w:rPr>
          <w:b/>
          <w:bCs/>
        </w:rPr>
        <w:t>(iii) Kullanılan Veri Kaynakları:</w:t>
      </w:r>
      <w:r w:rsidRPr="001F2687">
        <w:t xml:space="preserve"> Çeşitli genel açık kaynak tablo (tabular) verileri.</w:t>
      </w:r>
    </w:p>
    <w:p w14:paraId="6BEA4CA3" w14:textId="77777777" w:rsidR="00752C0B" w:rsidRPr="001F2687" w:rsidRDefault="00752C0B" w:rsidP="00752C0B">
      <w:pPr>
        <w:numPr>
          <w:ilvl w:val="0"/>
          <w:numId w:val="10"/>
        </w:numPr>
        <w:spacing w:after="160" w:line="278" w:lineRule="auto"/>
      </w:pPr>
      <w:r w:rsidRPr="001F2687">
        <w:rPr>
          <w:b/>
          <w:bCs/>
        </w:rPr>
        <w:t>(iv) Raporlanan Metrikler:</w:t>
      </w:r>
      <w:r w:rsidRPr="001F2687">
        <w:t xml:space="preserve"> SHAP açıklamalarının insan sezgisi ve diğer LIME gibi yöntemlerle tutarlılık istatistikleri.</w:t>
      </w:r>
    </w:p>
    <w:p w14:paraId="168AFDA8" w14:textId="77777777" w:rsidR="00752C0B" w:rsidRPr="001F2687" w:rsidRDefault="00752C0B" w:rsidP="00752C0B">
      <w:pPr>
        <w:numPr>
          <w:ilvl w:val="0"/>
          <w:numId w:val="10"/>
        </w:numPr>
        <w:spacing w:after="160" w:line="278" w:lineRule="auto"/>
      </w:pPr>
      <w:r w:rsidRPr="001F2687">
        <w:rPr>
          <w:b/>
          <w:bCs/>
        </w:rPr>
        <w:t>(v) Sınırlılıklar ve Projemize Katkısı:</w:t>
      </w:r>
      <w:r w:rsidRPr="001F2687">
        <w:t xml:space="preserve"> Yalnızca bir </w:t>
      </w:r>
      <w:proofErr w:type="spellStart"/>
      <w:r w:rsidRPr="001F2687">
        <w:t>açıklanabilirlik</w:t>
      </w:r>
      <w:proofErr w:type="spellEnd"/>
      <w:r w:rsidRPr="001F2687">
        <w:t xml:space="preserve"> yöntemi sunar. Biz bu yöntemi projemize entegre ederek, anonim kolonlardan oluşan yarışma veri setimizde SHAP değerlerini </w:t>
      </w:r>
      <w:r w:rsidRPr="001F2687">
        <w:rPr>
          <w:i/>
          <w:iCs/>
        </w:rPr>
        <w:t>tersine mühendislik</w:t>
      </w:r>
      <w:r w:rsidRPr="001F2687">
        <w:t xml:space="preserve"> yapmak için kullanacağız. Modelin hangi isimsiz özelliğe ağırlık verdiğini bularak o özelliğin biyolojik türünü tahmin edeceğiz.</w:t>
      </w:r>
    </w:p>
    <w:p w14:paraId="4CD0968B" w14:textId="77777777" w:rsidR="009907F6" w:rsidRPr="00F27E93" w:rsidRDefault="009907F6" w:rsidP="009907F6">
      <w:pPr>
        <w:jc w:val="both"/>
        <w:rPr>
          <w:rFonts w:cs="Arial"/>
          <w:color w:val="000000"/>
        </w:rPr>
      </w:pPr>
    </w:p>
    <w:p w14:paraId="792C2B6F" w14:textId="5637A569" w:rsidR="009907F6" w:rsidRPr="00F27E93" w:rsidRDefault="00B36E8A" w:rsidP="009907F6">
      <w:pPr>
        <w:pStyle w:val="Balk1"/>
        <w:numPr>
          <w:ilvl w:val="0"/>
          <w:numId w:val="2"/>
        </w:numPr>
        <w:tabs>
          <w:tab w:val="num" w:pos="360"/>
        </w:tabs>
        <w:ind w:left="426" w:hanging="426"/>
        <w:rPr>
          <w:rFonts w:asciiTheme="minorHAnsi" w:hAnsiTheme="minorHAnsi"/>
          <w:b/>
          <w:bCs/>
          <w:color w:val="000000"/>
          <w:sz w:val="28"/>
          <w:szCs w:val="28"/>
        </w:rPr>
      </w:pPr>
      <w:r w:rsidRPr="00B36E8A">
        <w:rPr>
          <w:rFonts w:asciiTheme="minorHAnsi" w:hAnsiTheme="minorHAnsi"/>
          <w:b/>
          <w:bCs/>
          <w:color w:val="000000"/>
          <w:sz w:val="28"/>
          <w:szCs w:val="28"/>
        </w:rPr>
        <w:t>VERİ VE YÖNTEM</w:t>
      </w:r>
      <w:r w:rsidR="009907F6" w:rsidRPr="00F27E93">
        <w:rPr>
          <w:rFonts w:asciiTheme="minorHAnsi" w:hAnsiTheme="minorHAnsi"/>
          <w:b/>
          <w:bCs/>
          <w:color w:val="000000"/>
          <w:sz w:val="28"/>
          <w:szCs w:val="28"/>
        </w:rPr>
        <w:t xml:space="preserve"> (</w:t>
      </w:r>
      <w:r w:rsidR="00CB346B">
        <w:rPr>
          <w:rFonts w:asciiTheme="minorHAnsi" w:hAnsiTheme="minorHAnsi"/>
          <w:b/>
          <w:bCs/>
          <w:color w:val="000000"/>
          <w:sz w:val="28"/>
          <w:szCs w:val="28"/>
        </w:rPr>
        <w:t>3</w:t>
      </w:r>
      <w:r w:rsidR="009907F6" w:rsidRPr="00F27E93">
        <w:rPr>
          <w:rFonts w:asciiTheme="minorHAnsi" w:hAnsiTheme="minorHAnsi"/>
          <w:b/>
          <w:bCs/>
          <w:color w:val="000000"/>
          <w:sz w:val="28"/>
          <w:szCs w:val="28"/>
        </w:rPr>
        <w:t>0 PUAN)</w:t>
      </w:r>
    </w:p>
    <w:p w14:paraId="2E8B3278" w14:textId="77777777" w:rsidR="009907F6" w:rsidRPr="00F27E93" w:rsidRDefault="009907F6" w:rsidP="009907F6">
      <w:pPr>
        <w:jc w:val="both"/>
        <w:rPr>
          <w:rFonts w:cs="Arial"/>
          <w:color w:val="000000"/>
        </w:rPr>
      </w:pPr>
    </w:p>
    <w:p w14:paraId="794BC1F3" w14:textId="77777777" w:rsidR="0064006E" w:rsidRPr="001F2687" w:rsidRDefault="0064006E" w:rsidP="0064006E">
      <w:pPr>
        <w:rPr>
          <w:b/>
          <w:bCs/>
        </w:rPr>
      </w:pPr>
      <w:r w:rsidRPr="001F2687">
        <w:rPr>
          <w:b/>
          <w:bCs/>
        </w:rPr>
        <w:t>3.1 Kullanılan Veri Seti ve Etiketler</w:t>
      </w:r>
    </w:p>
    <w:p w14:paraId="6A5C7AAA" w14:textId="77777777" w:rsidR="0064006E" w:rsidRPr="001F2687" w:rsidRDefault="0064006E" w:rsidP="0064006E">
      <w:r w:rsidRPr="001F2687">
        <w:t xml:space="preserve">Modelimizin eğitim ve test aşamalarında TEKNOFEST Danışma Kurulu tarafından sağlanan ve ACMG (Amerikan Tıbbi Genetik ve Genomik Koleji) kriterlerine göre </w:t>
      </w:r>
      <w:proofErr w:type="spellStart"/>
      <w:r w:rsidRPr="001F2687">
        <w:t>ClinVar</w:t>
      </w:r>
      <w:proofErr w:type="spellEnd"/>
      <w:r w:rsidRPr="001F2687">
        <w:t xml:space="preserve"> ve </w:t>
      </w:r>
      <w:proofErr w:type="spellStart"/>
      <w:r w:rsidRPr="001F2687">
        <w:t>gnomAD</w:t>
      </w:r>
      <w:proofErr w:type="spellEnd"/>
      <w:r w:rsidRPr="001F2687">
        <w:t xml:space="preserve"> </w:t>
      </w:r>
      <w:proofErr w:type="spellStart"/>
      <w:r w:rsidRPr="001F2687">
        <w:t>veritabanlarından</w:t>
      </w:r>
      <w:proofErr w:type="spellEnd"/>
      <w:r w:rsidRPr="001F2687">
        <w:t xml:space="preserve"> elde edilen dört farklı veri seti (panel) kullanılmaktadır.</w:t>
      </w:r>
    </w:p>
    <w:p w14:paraId="78DAC178" w14:textId="77777777" w:rsidR="0064006E" w:rsidRPr="001F2687" w:rsidRDefault="0064006E" w:rsidP="0064006E">
      <w:pPr>
        <w:numPr>
          <w:ilvl w:val="0"/>
          <w:numId w:val="11"/>
        </w:numPr>
        <w:spacing w:after="160" w:line="278" w:lineRule="auto"/>
      </w:pPr>
      <w:r w:rsidRPr="001F2687">
        <w:rPr>
          <w:b/>
          <w:bCs/>
        </w:rPr>
        <w:t>Genel Veri Seti:</w:t>
      </w:r>
      <w:r w:rsidRPr="001F2687">
        <w:t xml:space="preserve"> 1500 Patojenik / 1500 </w:t>
      </w:r>
      <w:proofErr w:type="spellStart"/>
      <w:r w:rsidRPr="001F2687">
        <w:t>Benign</w:t>
      </w:r>
      <w:proofErr w:type="spellEnd"/>
      <w:r w:rsidRPr="001F2687">
        <w:t xml:space="preserve"> (Eğitim); 1000 Patojenik / 1000 </w:t>
      </w:r>
      <w:proofErr w:type="spellStart"/>
      <w:r w:rsidRPr="001F2687">
        <w:t>Benign</w:t>
      </w:r>
      <w:proofErr w:type="spellEnd"/>
      <w:r w:rsidRPr="001F2687">
        <w:t xml:space="preserve"> (Test).</w:t>
      </w:r>
    </w:p>
    <w:p w14:paraId="7B3D0024" w14:textId="77777777" w:rsidR="0064006E" w:rsidRPr="001F2687" w:rsidRDefault="0064006E" w:rsidP="0064006E">
      <w:pPr>
        <w:numPr>
          <w:ilvl w:val="0"/>
          <w:numId w:val="11"/>
        </w:numPr>
        <w:spacing w:after="160" w:line="278" w:lineRule="auto"/>
      </w:pPr>
      <w:proofErr w:type="spellStart"/>
      <w:r w:rsidRPr="001F2687">
        <w:rPr>
          <w:b/>
          <w:bCs/>
        </w:rPr>
        <w:t>Herediter</w:t>
      </w:r>
      <w:proofErr w:type="spellEnd"/>
      <w:r w:rsidRPr="001F2687">
        <w:rPr>
          <w:b/>
          <w:bCs/>
        </w:rPr>
        <w:t xml:space="preserve"> (Kalıtsal) Kanser Paneli:</w:t>
      </w:r>
      <w:r w:rsidRPr="001F2687">
        <w:t xml:space="preserve"> 200 Patojenik / 200 </w:t>
      </w:r>
      <w:proofErr w:type="spellStart"/>
      <w:r w:rsidRPr="001F2687">
        <w:t>Benign</w:t>
      </w:r>
      <w:proofErr w:type="spellEnd"/>
      <w:r w:rsidRPr="001F2687">
        <w:t xml:space="preserve"> (Eğitim); 100 Patojenik / 100 </w:t>
      </w:r>
      <w:proofErr w:type="spellStart"/>
      <w:r w:rsidRPr="001F2687">
        <w:t>Benign</w:t>
      </w:r>
      <w:proofErr w:type="spellEnd"/>
      <w:r w:rsidRPr="001F2687">
        <w:t xml:space="preserve"> (Test).</w:t>
      </w:r>
    </w:p>
    <w:p w14:paraId="6E3B667A" w14:textId="77777777" w:rsidR="0064006E" w:rsidRPr="001F2687" w:rsidRDefault="0064006E" w:rsidP="0064006E">
      <w:pPr>
        <w:numPr>
          <w:ilvl w:val="0"/>
          <w:numId w:val="11"/>
        </w:numPr>
        <w:spacing w:after="160" w:line="278" w:lineRule="auto"/>
      </w:pPr>
      <w:proofErr w:type="spellStart"/>
      <w:r w:rsidRPr="001F2687">
        <w:rPr>
          <w:b/>
          <w:bCs/>
        </w:rPr>
        <w:t>Fenilketonüri</w:t>
      </w:r>
      <w:proofErr w:type="spellEnd"/>
      <w:r w:rsidRPr="001F2687">
        <w:rPr>
          <w:b/>
          <w:bCs/>
        </w:rPr>
        <w:t xml:space="preserve"> (PAH) Gen Paneli:</w:t>
      </w:r>
      <w:r w:rsidRPr="001F2687">
        <w:t xml:space="preserve"> 200 Patojenik / 200 </w:t>
      </w:r>
      <w:proofErr w:type="spellStart"/>
      <w:r w:rsidRPr="001F2687">
        <w:t>Benign</w:t>
      </w:r>
      <w:proofErr w:type="spellEnd"/>
      <w:r w:rsidRPr="001F2687">
        <w:t xml:space="preserve"> (Eğitim); 100 Patojenik / 100 </w:t>
      </w:r>
      <w:proofErr w:type="spellStart"/>
      <w:r w:rsidRPr="001F2687">
        <w:t>Benign</w:t>
      </w:r>
      <w:proofErr w:type="spellEnd"/>
      <w:r w:rsidRPr="001F2687">
        <w:t xml:space="preserve"> (Test).</w:t>
      </w:r>
    </w:p>
    <w:p w14:paraId="77D74AD5" w14:textId="77777777" w:rsidR="0064006E" w:rsidRPr="001F2687" w:rsidRDefault="0064006E" w:rsidP="0064006E">
      <w:pPr>
        <w:numPr>
          <w:ilvl w:val="0"/>
          <w:numId w:val="11"/>
        </w:numPr>
        <w:spacing w:after="160" w:line="278" w:lineRule="auto"/>
      </w:pPr>
      <w:r w:rsidRPr="001F2687">
        <w:rPr>
          <w:b/>
          <w:bCs/>
        </w:rPr>
        <w:t>Kistik Fibrozis (CFTR) Gen Paneli:</w:t>
      </w:r>
      <w:r w:rsidRPr="001F2687">
        <w:t xml:space="preserve"> 70 Patojenik / 70 </w:t>
      </w:r>
      <w:proofErr w:type="spellStart"/>
      <w:r w:rsidRPr="001F2687">
        <w:t>Benign</w:t>
      </w:r>
      <w:proofErr w:type="spellEnd"/>
      <w:r w:rsidRPr="001F2687">
        <w:t xml:space="preserve"> (Eğitim); 30 Patojenik / 30 </w:t>
      </w:r>
      <w:proofErr w:type="spellStart"/>
      <w:r w:rsidRPr="001F2687">
        <w:t>Benign</w:t>
      </w:r>
      <w:proofErr w:type="spellEnd"/>
      <w:r w:rsidRPr="001F2687">
        <w:t xml:space="preserve"> (Test).</w:t>
      </w:r>
    </w:p>
    <w:p w14:paraId="195EB89B" w14:textId="77777777" w:rsidR="0064006E" w:rsidRPr="001F2687" w:rsidRDefault="0064006E" w:rsidP="0064006E">
      <w:r w:rsidRPr="001F2687">
        <w:t>Veri setindeki ikili (</w:t>
      </w:r>
      <w:proofErr w:type="spellStart"/>
      <w:r w:rsidRPr="001F2687">
        <w:t>binary</w:t>
      </w:r>
      <w:proofErr w:type="spellEnd"/>
      <w:r w:rsidRPr="001F2687">
        <w:t>) etiketleme mantığı olarak; klinik kanıtlarla desteklenen "</w:t>
      </w:r>
      <w:proofErr w:type="spellStart"/>
      <w:r w:rsidRPr="001F2687">
        <w:t>Pathogenic</w:t>
      </w:r>
      <w:proofErr w:type="spellEnd"/>
      <w:r w:rsidRPr="001F2687">
        <w:t>" ve "</w:t>
      </w:r>
      <w:proofErr w:type="spellStart"/>
      <w:r w:rsidRPr="001F2687">
        <w:t>Likely</w:t>
      </w:r>
      <w:proofErr w:type="spellEnd"/>
      <w:r w:rsidRPr="001F2687">
        <w:t xml:space="preserve"> </w:t>
      </w:r>
      <w:proofErr w:type="spellStart"/>
      <w:r w:rsidRPr="001F2687">
        <w:t>Pathogenic</w:t>
      </w:r>
      <w:proofErr w:type="spellEnd"/>
      <w:r w:rsidRPr="001F2687">
        <w:t xml:space="preserve">" statüsündeki varyantlar tek bir </w:t>
      </w:r>
      <w:r w:rsidRPr="001F2687">
        <w:rPr>
          <w:b/>
          <w:bCs/>
        </w:rPr>
        <w:t>Patojenik (Sınıf 1)</w:t>
      </w:r>
      <w:r w:rsidRPr="001F2687">
        <w:t xml:space="preserve"> etiketi altında, popülasyon frekanslarında yüksek olan "</w:t>
      </w:r>
      <w:proofErr w:type="spellStart"/>
      <w:r w:rsidRPr="001F2687">
        <w:t>Benign</w:t>
      </w:r>
      <w:proofErr w:type="spellEnd"/>
      <w:r w:rsidRPr="001F2687">
        <w:t>" ve "</w:t>
      </w:r>
      <w:proofErr w:type="spellStart"/>
      <w:r w:rsidRPr="001F2687">
        <w:t>Likely</w:t>
      </w:r>
      <w:proofErr w:type="spellEnd"/>
      <w:r w:rsidRPr="001F2687">
        <w:t xml:space="preserve"> </w:t>
      </w:r>
      <w:proofErr w:type="spellStart"/>
      <w:r w:rsidRPr="001F2687">
        <w:t>Benign</w:t>
      </w:r>
      <w:proofErr w:type="spellEnd"/>
      <w:r w:rsidRPr="001F2687">
        <w:t xml:space="preserve">" </w:t>
      </w:r>
      <w:r w:rsidRPr="001F2687">
        <w:lastRenderedPageBreak/>
        <w:t xml:space="preserve">varyantlar ise tek bir </w:t>
      </w:r>
      <w:proofErr w:type="spellStart"/>
      <w:r w:rsidRPr="001F2687">
        <w:rPr>
          <w:b/>
          <w:bCs/>
        </w:rPr>
        <w:t>Benign</w:t>
      </w:r>
      <w:proofErr w:type="spellEnd"/>
      <w:r w:rsidRPr="001F2687">
        <w:rPr>
          <w:b/>
          <w:bCs/>
        </w:rPr>
        <w:t xml:space="preserve"> (Sınıf 0)</w:t>
      </w:r>
      <w:r w:rsidRPr="001F2687">
        <w:t xml:space="preserve"> etiketi altında toplanarak "yer gerçeği" (</w:t>
      </w:r>
      <w:proofErr w:type="spellStart"/>
      <w:r w:rsidRPr="001F2687">
        <w:t>ground</w:t>
      </w:r>
      <w:proofErr w:type="spellEnd"/>
      <w:r w:rsidRPr="001F2687">
        <w:t xml:space="preserve"> </w:t>
      </w:r>
      <w:proofErr w:type="spellStart"/>
      <w:r w:rsidRPr="001F2687">
        <w:t>truth</w:t>
      </w:r>
      <w:proofErr w:type="spellEnd"/>
      <w:r w:rsidRPr="001F2687">
        <w:t>) oluşturulmuştur.</w:t>
      </w:r>
    </w:p>
    <w:p w14:paraId="61DCC316" w14:textId="77777777" w:rsidR="0064006E" w:rsidRPr="001F2687" w:rsidRDefault="0064006E" w:rsidP="0064006E">
      <w:pPr>
        <w:rPr>
          <w:b/>
          <w:bCs/>
        </w:rPr>
      </w:pPr>
      <w:r w:rsidRPr="001F2687">
        <w:rPr>
          <w:b/>
          <w:bCs/>
        </w:rPr>
        <w:t>3.2 Veri Kısıtları ve Etikete Doğrudan Erişimi Engelleme</w:t>
      </w:r>
    </w:p>
    <w:p w14:paraId="6D350658" w14:textId="77777777" w:rsidR="0064006E" w:rsidRPr="001F2687" w:rsidRDefault="0064006E" w:rsidP="0064006E">
      <w:r w:rsidRPr="001F2687">
        <w:t>Yarışma şartnamesi gereği varyantların "kromozom ve pozisyon (adres) bilgileri" ile veri setindeki sütunların isimleri (</w:t>
      </w:r>
      <w:proofErr w:type="spellStart"/>
      <w:r w:rsidRPr="001F2687">
        <w:t>örn</w:t>
      </w:r>
      <w:proofErr w:type="spellEnd"/>
      <w:r w:rsidRPr="001F2687">
        <w:t xml:space="preserve">. SIFT, GERP, </w:t>
      </w:r>
      <w:proofErr w:type="spellStart"/>
      <w:r w:rsidRPr="001F2687">
        <w:t>Allel</w:t>
      </w:r>
      <w:proofErr w:type="spellEnd"/>
      <w:r w:rsidRPr="001F2687">
        <w:t xml:space="preserve"> Frekansı) tamamen gizlenmiştir. Çözümümüz, hiçbir şekilde harici veri tabanlarından API sorgusu çekmeden (kopya çekmeden), sadece organizasyonun verdiği matris verisi üzerinden çalışacak şekilde izole edilmiştir.</w:t>
      </w:r>
    </w:p>
    <w:p w14:paraId="264158A1" w14:textId="77777777" w:rsidR="0064006E" w:rsidRPr="001F2687" w:rsidRDefault="0064006E" w:rsidP="0064006E">
      <w:r w:rsidRPr="001F2687">
        <w:t xml:space="preserve">Bu şartlarda en büyük sorun </w:t>
      </w:r>
      <w:r w:rsidRPr="001F2687">
        <w:rPr>
          <w:b/>
          <w:bCs/>
        </w:rPr>
        <w:t>"dolaylı sızıntı" (</w:t>
      </w:r>
      <w:proofErr w:type="spellStart"/>
      <w:r w:rsidRPr="001F2687">
        <w:rPr>
          <w:b/>
          <w:bCs/>
        </w:rPr>
        <w:t>indirect</w:t>
      </w:r>
      <w:proofErr w:type="spellEnd"/>
      <w:r w:rsidRPr="001F2687">
        <w:rPr>
          <w:b/>
          <w:bCs/>
        </w:rPr>
        <w:t xml:space="preserve"> data </w:t>
      </w:r>
      <w:proofErr w:type="spellStart"/>
      <w:r w:rsidRPr="001F2687">
        <w:rPr>
          <w:b/>
          <w:bCs/>
        </w:rPr>
        <w:t>leakage</w:t>
      </w:r>
      <w:proofErr w:type="spellEnd"/>
      <w:r w:rsidRPr="001F2687">
        <w:rPr>
          <w:b/>
          <w:bCs/>
        </w:rPr>
        <w:t>)</w:t>
      </w:r>
      <w:r w:rsidRPr="001F2687">
        <w:t xml:space="preserve"> riskidir. Aynı gene veya aynı kodon bölgesine ait biyokimyasal açıdan çok benzer varyantların tesadüfen birinin eğitim (</w:t>
      </w:r>
      <w:proofErr w:type="spellStart"/>
      <w:r w:rsidRPr="001F2687">
        <w:t>train</w:t>
      </w:r>
      <w:proofErr w:type="spellEnd"/>
      <w:r w:rsidRPr="001F2687">
        <w:t>) diğerinin doğrulama (</w:t>
      </w:r>
      <w:proofErr w:type="spellStart"/>
      <w:r w:rsidRPr="001F2687">
        <w:t>validation</w:t>
      </w:r>
      <w:proofErr w:type="spellEnd"/>
      <w:r w:rsidRPr="001F2687">
        <w:t>) setine düşmesi, modelin genelleme yapmasını değil "ezberlemesini" sağlar. Bunu engellemek için, verileri bölmeden önce anonim özellik vektörleri arasında Kosinüs Benzerliği (</w:t>
      </w:r>
      <w:proofErr w:type="spellStart"/>
      <w:r w:rsidRPr="001F2687">
        <w:t>Cosine</w:t>
      </w:r>
      <w:proofErr w:type="spellEnd"/>
      <w:r w:rsidRPr="001F2687">
        <w:t xml:space="preserve"> </w:t>
      </w:r>
      <w:proofErr w:type="spellStart"/>
      <w:r w:rsidRPr="001F2687">
        <w:t>Similarity</w:t>
      </w:r>
      <w:proofErr w:type="spellEnd"/>
      <w:r w:rsidRPr="001F2687">
        <w:t>) hesaplanarak birbirine benzeyen veri profilleri kümelenecek (</w:t>
      </w:r>
      <w:proofErr w:type="spellStart"/>
      <w:r w:rsidRPr="001F2687">
        <w:t>clustering</w:t>
      </w:r>
      <w:proofErr w:type="spellEnd"/>
      <w:r w:rsidRPr="001F2687">
        <w:t xml:space="preserve">) ve test aşamalarında </w:t>
      </w:r>
      <w:r w:rsidRPr="001F2687">
        <w:rPr>
          <w:b/>
          <w:bCs/>
        </w:rPr>
        <w:t>Kümeye Dayalı Katmanlı Çapraz Doğrulama (</w:t>
      </w:r>
      <w:proofErr w:type="spellStart"/>
      <w:r w:rsidRPr="001F2687">
        <w:rPr>
          <w:b/>
          <w:bCs/>
        </w:rPr>
        <w:t>GroupKFold</w:t>
      </w:r>
      <w:proofErr w:type="spellEnd"/>
      <w:r w:rsidRPr="001F2687">
        <w:rPr>
          <w:b/>
          <w:bCs/>
        </w:rPr>
        <w:t xml:space="preserve"> / </w:t>
      </w:r>
      <w:proofErr w:type="spellStart"/>
      <w:r w:rsidRPr="001F2687">
        <w:rPr>
          <w:b/>
          <w:bCs/>
        </w:rPr>
        <w:t>Clustered</w:t>
      </w:r>
      <w:proofErr w:type="spellEnd"/>
      <w:r w:rsidRPr="001F2687">
        <w:rPr>
          <w:b/>
          <w:bCs/>
        </w:rPr>
        <w:t xml:space="preserve"> </w:t>
      </w:r>
      <w:proofErr w:type="spellStart"/>
      <w:r w:rsidRPr="001F2687">
        <w:rPr>
          <w:b/>
          <w:bCs/>
        </w:rPr>
        <w:t>Stratified</w:t>
      </w:r>
      <w:proofErr w:type="spellEnd"/>
      <w:r w:rsidRPr="001F2687">
        <w:rPr>
          <w:b/>
          <w:bCs/>
        </w:rPr>
        <w:t xml:space="preserve"> K-</w:t>
      </w:r>
      <w:proofErr w:type="spellStart"/>
      <w:r w:rsidRPr="001F2687">
        <w:rPr>
          <w:b/>
          <w:bCs/>
        </w:rPr>
        <w:t>Fold</w:t>
      </w:r>
      <w:proofErr w:type="spellEnd"/>
      <w:r w:rsidRPr="001F2687">
        <w:rPr>
          <w:b/>
          <w:bCs/>
        </w:rPr>
        <w:t>)</w:t>
      </w:r>
      <w:r w:rsidRPr="001F2687">
        <w:t xml:space="preserve"> yöntemi kullanılacaktır. Böylece modelin daha önce profilini hiç görmediği varyantları tahmin edebilme gücü gerçekçi bir şekilde ölçülecektir.</w:t>
      </w:r>
    </w:p>
    <w:p w14:paraId="33F1D94D" w14:textId="77777777" w:rsidR="0064006E" w:rsidRPr="001F2687" w:rsidRDefault="0064006E" w:rsidP="0064006E">
      <w:pPr>
        <w:rPr>
          <w:b/>
          <w:bCs/>
        </w:rPr>
      </w:pPr>
      <w:r w:rsidRPr="001F2687">
        <w:rPr>
          <w:b/>
          <w:bCs/>
        </w:rPr>
        <w:t xml:space="preserve">3.3 Veri Ön İşleme ve </w:t>
      </w:r>
      <w:proofErr w:type="spellStart"/>
      <w:r w:rsidRPr="001F2687">
        <w:rPr>
          <w:b/>
          <w:bCs/>
        </w:rPr>
        <w:t>Temsilleme</w:t>
      </w:r>
      <w:proofErr w:type="spellEnd"/>
      <w:r w:rsidRPr="001F2687">
        <w:rPr>
          <w:b/>
          <w:bCs/>
        </w:rPr>
        <w:t xml:space="preserve"> Stratejisi</w:t>
      </w:r>
    </w:p>
    <w:p w14:paraId="602A3D61" w14:textId="77777777" w:rsidR="0064006E" w:rsidRPr="001F2687" w:rsidRDefault="0064006E" w:rsidP="0064006E">
      <w:r w:rsidRPr="001F2687">
        <w:t>Kolon isimlerinin bilinmediği çok boyutlu bir veri profilinde, ön işleme adımları modelin kaderini belirler. Aşağıdaki sistematik boru hattı (</w:t>
      </w:r>
      <w:proofErr w:type="spellStart"/>
      <w:r w:rsidRPr="001F2687">
        <w:t>pipeline</w:t>
      </w:r>
      <w:proofErr w:type="spellEnd"/>
      <w:r w:rsidRPr="001F2687">
        <w:t>) uygulanacaktır:</w:t>
      </w:r>
    </w:p>
    <w:p w14:paraId="4F81AD58" w14:textId="77777777" w:rsidR="0064006E" w:rsidRPr="001F2687" w:rsidRDefault="0064006E" w:rsidP="0064006E">
      <w:pPr>
        <w:numPr>
          <w:ilvl w:val="0"/>
          <w:numId w:val="12"/>
        </w:numPr>
        <w:spacing w:after="160" w:line="278" w:lineRule="auto"/>
      </w:pPr>
      <w:r w:rsidRPr="001F2687">
        <w:rPr>
          <w:b/>
          <w:bCs/>
        </w:rPr>
        <w:t>Eksik Değerlerin (</w:t>
      </w:r>
      <w:proofErr w:type="spellStart"/>
      <w:r w:rsidRPr="001F2687">
        <w:rPr>
          <w:b/>
          <w:bCs/>
        </w:rPr>
        <w:t>Missing</w:t>
      </w:r>
      <w:proofErr w:type="spellEnd"/>
      <w:r w:rsidRPr="001F2687">
        <w:rPr>
          <w:b/>
          <w:bCs/>
        </w:rPr>
        <w:t xml:space="preserve"> </w:t>
      </w:r>
      <w:proofErr w:type="spellStart"/>
      <w:r w:rsidRPr="001F2687">
        <w:rPr>
          <w:b/>
          <w:bCs/>
        </w:rPr>
        <w:t>Values</w:t>
      </w:r>
      <w:proofErr w:type="spellEnd"/>
      <w:r w:rsidRPr="001F2687">
        <w:rPr>
          <w:b/>
          <w:bCs/>
        </w:rPr>
        <w:t>) Yönetimi:</w:t>
      </w:r>
      <w:r w:rsidRPr="001F2687">
        <w:t xml:space="preserve"> Genomik araçlar her varyant için sonuç üretemediği için matriste "</w:t>
      </w:r>
      <w:proofErr w:type="spellStart"/>
      <w:r w:rsidRPr="001F2687">
        <w:t>NaN</w:t>
      </w:r>
      <w:proofErr w:type="spellEnd"/>
      <w:r w:rsidRPr="001F2687">
        <w:t>" değerler bulunacaktır. Bunları sütun ortalaması (</w:t>
      </w:r>
      <w:proofErr w:type="spellStart"/>
      <w:r w:rsidRPr="001F2687">
        <w:t>mean</w:t>
      </w:r>
      <w:proofErr w:type="spellEnd"/>
      <w:r w:rsidRPr="001F2687">
        <w:t xml:space="preserve">) ile doldurmak, özellikle CFTR gibi 140 örnekli küçük panellerde varyansı tahrip eder. Bu sebeple eksik veriler, her özelliğin birbiriyle olan ilişkisini baz alan </w:t>
      </w:r>
      <w:r w:rsidRPr="001F2687">
        <w:rPr>
          <w:b/>
          <w:bCs/>
        </w:rPr>
        <w:t xml:space="preserve">Çoklu Değişkenli İteratif </w:t>
      </w:r>
      <w:proofErr w:type="spellStart"/>
      <w:r w:rsidRPr="001F2687">
        <w:rPr>
          <w:b/>
          <w:bCs/>
        </w:rPr>
        <w:t>İmputasyon</w:t>
      </w:r>
      <w:proofErr w:type="spellEnd"/>
      <w:r w:rsidRPr="001F2687">
        <w:rPr>
          <w:b/>
          <w:bCs/>
        </w:rPr>
        <w:t xml:space="preserve"> (MICE)</w:t>
      </w:r>
      <w:r w:rsidRPr="001F2687">
        <w:t xml:space="preserve"> ve </w:t>
      </w:r>
      <w:r w:rsidRPr="001F2687">
        <w:rPr>
          <w:b/>
          <w:bCs/>
        </w:rPr>
        <w:t>k-NN (En Yakın Komşu)</w:t>
      </w:r>
      <w:r w:rsidRPr="001F2687">
        <w:t xml:space="preserve"> algoritmalarıyla tahmin edilerek doldurulacaktır.</w:t>
      </w:r>
    </w:p>
    <w:p w14:paraId="3CE3F384" w14:textId="77777777" w:rsidR="0064006E" w:rsidRPr="001F2687" w:rsidRDefault="0064006E" w:rsidP="0064006E">
      <w:pPr>
        <w:numPr>
          <w:ilvl w:val="0"/>
          <w:numId w:val="12"/>
        </w:numPr>
        <w:spacing w:after="160" w:line="278" w:lineRule="auto"/>
      </w:pPr>
      <w:r w:rsidRPr="001F2687">
        <w:rPr>
          <w:b/>
          <w:bCs/>
        </w:rPr>
        <w:t>Aykırı Değerler (</w:t>
      </w:r>
      <w:proofErr w:type="spellStart"/>
      <w:r w:rsidRPr="001F2687">
        <w:rPr>
          <w:b/>
          <w:bCs/>
        </w:rPr>
        <w:t>Outliers</w:t>
      </w:r>
      <w:proofErr w:type="spellEnd"/>
      <w:r w:rsidRPr="001F2687">
        <w:rPr>
          <w:b/>
          <w:bCs/>
        </w:rPr>
        <w:t>) ve Ölçekleme:</w:t>
      </w:r>
      <w:r w:rsidRPr="001F2687">
        <w:t xml:space="preserve"> Özellikle "</w:t>
      </w:r>
      <w:proofErr w:type="spellStart"/>
      <w:r w:rsidRPr="001F2687">
        <w:t>gnomAD</w:t>
      </w:r>
      <w:proofErr w:type="spellEnd"/>
      <w:r w:rsidRPr="001F2687">
        <w:t xml:space="preserve"> minör </w:t>
      </w:r>
      <w:proofErr w:type="spellStart"/>
      <w:r w:rsidRPr="001F2687">
        <w:t>allel</w:t>
      </w:r>
      <w:proofErr w:type="spellEnd"/>
      <w:r w:rsidRPr="001F2687">
        <w:t xml:space="preserve"> frekansı" gibi dağılımlar aşırı çarpık (</w:t>
      </w:r>
      <w:proofErr w:type="spellStart"/>
      <w:r w:rsidRPr="001F2687">
        <w:t>skewed</w:t>
      </w:r>
      <w:proofErr w:type="spellEnd"/>
      <w:r w:rsidRPr="001F2687">
        <w:t xml:space="preserve">) olabilir. Aykırı değerlerin modeli saptırmasını engellemek için Z-skoru yerine medyan tabanlı </w:t>
      </w:r>
      <w:proofErr w:type="spellStart"/>
      <w:r w:rsidRPr="001F2687">
        <w:rPr>
          <w:b/>
          <w:bCs/>
        </w:rPr>
        <w:t>RobustScaler</w:t>
      </w:r>
      <w:proofErr w:type="spellEnd"/>
      <w:r w:rsidRPr="001F2687">
        <w:t xml:space="preserve"> kullanılacak, çok çarpık özellikler logaritmik dönüşüm (Log1p) ile normalize edilecektir.</w:t>
      </w:r>
    </w:p>
    <w:p w14:paraId="1001F409" w14:textId="77777777" w:rsidR="0064006E" w:rsidRPr="001F2687" w:rsidRDefault="0064006E" w:rsidP="0064006E">
      <w:pPr>
        <w:numPr>
          <w:ilvl w:val="0"/>
          <w:numId w:val="12"/>
        </w:numPr>
        <w:spacing w:after="160" w:line="278" w:lineRule="auto"/>
      </w:pPr>
      <w:r w:rsidRPr="001F2687">
        <w:rPr>
          <w:b/>
          <w:bCs/>
        </w:rPr>
        <w:t>Boyut İndirgeme ve Özellik Seçimi:</w:t>
      </w:r>
      <w:r w:rsidRPr="001F2687">
        <w:t xml:space="preserve"> Yüksek boyutlu veri içindeki sıfır varyanslı (tüm varyantlarda aynı değeri alan) "ölü kolonlar", modele gürültü (</w:t>
      </w:r>
      <w:proofErr w:type="spellStart"/>
      <w:r w:rsidRPr="001F2687">
        <w:t>noise</w:t>
      </w:r>
      <w:proofErr w:type="spellEnd"/>
      <w:r w:rsidRPr="001F2687">
        <w:t xml:space="preserve">) katmaması için </w:t>
      </w:r>
      <w:proofErr w:type="spellStart"/>
      <w:r w:rsidRPr="001F2687">
        <w:rPr>
          <w:i/>
          <w:iCs/>
        </w:rPr>
        <w:t>VarianceThreshold</w:t>
      </w:r>
      <w:proofErr w:type="spellEnd"/>
      <w:r w:rsidRPr="001F2687">
        <w:t xml:space="preserve"> kullanılarak işlem dışı bırakılacaktır.</w:t>
      </w:r>
    </w:p>
    <w:p w14:paraId="35FBB205" w14:textId="77777777" w:rsidR="0064006E" w:rsidRPr="001F2687" w:rsidRDefault="0064006E" w:rsidP="0064006E">
      <w:pPr>
        <w:rPr>
          <w:b/>
          <w:bCs/>
        </w:rPr>
      </w:pPr>
      <w:r w:rsidRPr="001F2687">
        <w:rPr>
          <w:b/>
          <w:bCs/>
        </w:rPr>
        <w:t>3.4 Etiket Güvenilirliği ve Veri Kalitesi Kontrolü</w:t>
      </w:r>
    </w:p>
    <w:p w14:paraId="13E93EDD" w14:textId="77777777" w:rsidR="0064006E" w:rsidRPr="001F2687" w:rsidRDefault="0064006E" w:rsidP="0064006E">
      <w:r w:rsidRPr="001F2687">
        <w:t xml:space="preserve">Veriler ACMG yönergelerine uygun derlense </w:t>
      </w:r>
      <w:proofErr w:type="gramStart"/>
      <w:r w:rsidRPr="001F2687">
        <w:t>de,</w:t>
      </w:r>
      <w:proofErr w:type="gramEnd"/>
      <w:r w:rsidRPr="001F2687">
        <w:t xml:space="preserve"> farklı veri tabanlarının birleştirilmesi esnasında oluşabilecek çelişkili veya "gürültülü" örneklerin elenmesi şarttır.</w:t>
      </w:r>
    </w:p>
    <w:p w14:paraId="761D5DFA" w14:textId="77777777" w:rsidR="0064006E" w:rsidRPr="001F2687" w:rsidRDefault="0064006E" w:rsidP="0064006E">
      <w:pPr>
        <w:numPr>
          <w:ilvl w:val="0"/>
          <w:numId w:val="13"/>
        </w:numPr>
        <w:spacing w:after="160" w:line="278" w:lineRule="auto"/>
      </w:pPr>
      <w:r w:rsidRPr="001F2687">
        <w:t>Birbiriyle birebir aynı anonim özellik satırına sahip (</w:t>
      </w:r>
      <w:proofErr w:type="spellStart"/>
      <w:r w:rsidRPr="001F2687">
        <w:t>duplicate</w:t>
      </w:r>
      <w:proofErr w:type="spellEnd"/>
      <w:r w:rsidRPr="001F2687">
        <w:t>) ancak etiketleri farklı (</w:t>
      </w:r>
      <w:proofErr w:type="spellStart"/>
      <w:r w:rsidRPr="001F2687">
        <w:t>Conflicting</w:t>
      </w:r>
      <w:proofErr w:type="spellEnd"/>
      <w:r w:rsidRPr="001F2687">
        <w:t xml:space="preserve"> </w:t>
      </w:r>
      <w:proofErr w:type="spellStart"/>
      <w:r w:rsidRPr="001F2687">
        <w:t>Interpretations</w:t>
      </w:r>
      <w:proofErr w:type="spellEnd"/>
      <w:r w:rsidRPr="001F2687">
        <w:t>) olan şüpheli varyantlar tespit edilerek eğitim veri setinden izole edilecektir.</w:t>
      </w:r>
    </w:p>
    <w:p w14:paraId="2F15E707" w14:textId="77777777" w:rsidR="0064006E" w:rsidRDefault="0064006E" w:rsidP="0064006E">
      <w:pPr>
        <w:numPr>
          <w:ilvl w:val="0"/>
          <w:numId w:val="13"/>
        </w:numPr>
        <w:spacing w:line="278" w:lineRule="auto"/>
      </w:pPr>
      <w:r w:rsidRPr="001F2687">
        <w:t xml:space="preserve">Ayrıca </w:t>
      </w:r>
      <w:proofErr w:type="spellStart"/>
      <w:r w:rsidRPr="001F2687">
        <w:rPr>
          <w:b/>
          <w:bCs/>
        </w:rPr>
        <w:t>Isolation</w:t>
      </w:r>
      <w:proofErr w:type="spellEnd"/>
      <w:r w:rsidRPr="001F2687">
        <w:rPr>
          <w:b/>
          <w:bCs/>
        </w:rPr>
        <w:t xml:space="preserve"> </w:t>
      </w:r>
      <w:proofErr w:type="spellStart"/>
      <w:r w:rsidRPr="001F2687">
        <w:rPr>
          <w:b/>
          <w:bCs/>
        </w:rPr>
        <w:t>Forest</w:t>
      </w:r>
      <w:proofErr w:type="spellEnd"/>
      <w:r w:rsidRPr="001F2687">
        <w:t xml:space="preserve"> algoritması uygulanarak, veri havuzunun genel dağılımının çok dışında kalan, in </w:t>
      </w:r>
      <w:proofErr w:type="spellStart"/>
      <w:r w:rsidRPr="001F2687">
        <w:t>silico</w:t>
      </w:r>
      <w:proofErr w:type="spellEnd"/>
      <w:r w:rsidRPr="001F2687">
        <w:t xml:space="preserve"> ölçüm hataları barındırma ihtimali yüksek </w:t>
      </w:r>
      <w:r w:rsidRPr="001F2687">
        <w:lastRenderedPageBreak/>
        <w:t>(</w:t>
      </w:r>
      <w:proofErr w:type="spellStart"/>
      <w:r w:rsidRPr="001F2687">
        <w:t>anomalous</w:t>
      </w:r>
      <w:proofErr w:type="spellEnd"/>
      <w:r w:rsidRPr="001F2687">
        <w:t>) profiller işaretlenecek, modelin güven karar sınırlarını (</w:t>
      </w:r>
      <w:proofErr w:type="spellStart"/>
      <w:r w:rsidRPr="001F2687">
        <w:t>decision</w:t>
      </w:r>
      <w:proofErr w:type="spellEnd"/>
      <w:r w:rsidRPr="001F2687">
        <w:t xml:space="preserve"> </w:t>
      </w:r>
      <w:proofErr w:type="spellStart"/>
      <w:r w:rsidRPr="0064006E">
        <w:t>boundaries</w:t>
      </w:r>
      <w:proofErr w:type="spellEnd"/>
      <w:r w:rsidRPr="0064006E">
        <w:t>) bozması engellenecektir.</w:t>
      </w:r>
    </w:p>
    <w:p w14:paraId="46FAC0FB" w14:textId="7CD26913" w:rsidR="0064006E" w:rsidRPr="0064006E" w:rsidRDefault="0064006E" w:rsidP="0064006E">
      <w:pPr>
        <w:spacing w:line="278" w:lineRule="auto"/>
      </w:pPr>
      <w:r w:rsidRPr="0064006E">
        <w:rPr>
          <w:b/>
          <w:bCs/>
        </w:rPr>
        <w:t>3.5 Sınıf Dengesi ve Risk Perspektifi</w:t>
      </w:r>
    </w:p>
    <w:p w14:paraId="1CCA2B1D" w14:textId="77777777" w:rsidR="0064006E" w:rsidRPr="001F2687" w:rsidRDefault="0064006E" w:rsidP="0064006E">
      <w:r w:rsidRPr="001F2687">
        <w:t>Verilen setlerde her bir panel için patojenik/</w:t>
      </w:r>
      <w:proofErr w:type="spellStart"/>
      <w:r w:rsidRPr="001F2687">
        <w:t>benign</w:t>
      </w:r>
      <w:proofErr w:type="spellEnd"/>
      <w:r w:rsidRPr="001F2687">
        <w:t xml:space="preserve"> sayıları dengeli (1:1) görünmektedir (</w:t>
      </w:r>
      <w:proofErr w:type="spellStart"/>
      <w:r w:rsidRPr="001F2687">
        <w:t>Örn</w:t>
      </w:r>
      <w:proofErr w:type="spellEnd"/>
      <w:r w:rsidRPr="001F2687">
        <w:t xml:space="preserve">: CFTR 70 Patojenik / 70 </w:t>
      </w:r>
      <w:proofErr w:type="spellStart"/>
      <w:r w:rsidRPr="001F2687">
        <w:t>Benign</w:t>
      </w:r>
      <w:proofErr w:type="spellEnd"/>
      <w:r w:rsidRPr="001F2687">
        <w:t>). Ancak, özellikle bu düşük örneklem sayısı modeli aşırı öğrenmeye (</w:t>
      </w:r>
      <w:proofErr w:type="spellStart"/>
      <w:r w:rsidRPr="001F2687">
        <w:t>overfitting</w:t>
      </w:r>
      <w:proofErr w:type="spellEnd"/>
      <w:r w:rsidRPr="001F2687">
        <w:t>) iten bir risk unsurudur.</w:t>
      </w:r>
    </w:p>
    <w:p w14:paraId="12E4A76B" w14:textId="77777777" w:rsidR="0064006E" w:rsidRPr="001F2687" w:rsidRDefault="0064006E" w:rsidP="0064006E">
      <w:r w:rsidRPr="001F2687">
        <w:t>Daha da önemlisi klinik risk asimetriktir. Bir Kanser panelinde tehlikeli bir mutasyona "</w:t>
      </w:r>
      <w:proofErr w:type="spellStart"/>
      <w:r w:rsidRPr="001F2687">
        <w:t>Benign</w:t>
      </w:r>
      <w:proofErr w:type="spellEnd"/>
      <w:r w:rsidRPr="001F2687">
        <w:t xml:space="preserve">" demek (Yanlış </w:t>
      </w:r>
      <w:proofErr w:type="gramStart"/>
      <w:r w:rsidRPr="001F2687">
        <w:t>Negatif -</w:t>
      </w:r>
      <w:proofErr w:type="gramEnd"/>
      <w:r w:rsidRPr="001F2687">
        <w:t xml:space="preserve"> FN) erken teşhisi atlayarak hastanın hayatını tehlikeye atarken; CFTR panelinde iyi huylu bir mutasyona "Patojenik" demek (Yanlış </w:t>
      </w:r>
      <w:proofErr w:type="gramStart"/>
      <w:r w:rsidRPr="001F2687">
        <w:t>Pozitif -</w:t>
      </w:r>
      <w:proofErr w:type="gramEnd"/>
      <w:r w:rsidRPr="001F2687">
        <w:t xml:space="preserve"> FP), hastanın hayatı boyunca kullanmasına gerek olmayan yüksek maliyetli ve toksik etkili CFTR modülatör ilaçlarını almasına yol açar. Bu bağlamda, performans sadece pür "</w:t>
      </w:r>
      <w:proofErr w:type="spellStart"/>
      <w:r w:rsidRPr="001F2687">
        <w:t>Accuracy</w:t>
      </w:r>
      <w:proofErr w:type="spellEnd"/>
      <w:r w:rsidRPr="001F2687">
        <w:t>" (Doğruluk) skoruyla değil, alt panellerin taşıdığı bu klinik risklere göre ağırlıklandırılmış metriklerle değerlendirilecektir. Modelin karar eşiği (</w:t>
      </w:r>
      <w:proofErr w:type="spellStart"/>
      <w:r w:rsidRPr="001F2687">
        <w:t>threshold</w:t>
      </w:r>
      <w:proofErr w:type="spellEnd"/>
      <w:r w:rsidRPr="001F2687">
        <w:t xml:space="preserve">) standart </w:t>
      </w:r>
      <w:proofErr w:type="gramStart"/>
      <w:r w:rsidRPr="001F2687">
        <w:t>0.5</w:t>
      </w:r>
      <w:proofErr w:type="gramEnd"/>
      <w:r w:rsidRPr="001F2687">
        <w:t xml:space="preserve"> seviyesinde bırakılmayacak; </w:t>
      </w:r>
      <w:proofErr w:type="spellStart"/>
      <w:r w:rsidRPr="001F2687">
        <w:rPr>
          <w:b/>
          <w:bCs/>
        </w:rPr>
        <w:t>Youden</w:t>
      </w:r>
      <w:proofErr w:type="spellEnd"/>
      <w:r w:rsidRPr="001F2687">
        <w:rPr>
          <w:b/>
          <w:bCs/>
        </w:rPr>
        <w:t xml:space="preserve"> J istatistiği</w:t>
      </w:r>
      <w:r w:rsidRPr="001F2687">
        <w:t xml:space="preserve"> kullanılarak her gen paneli için Yanlış Pozitif ve Yanlış Negatif oranını klinik açıdan en makul dengeye getiren noktaya kaydırılacaktır.</w:t>
      </w:r>
    </w:p>
    <w:p w14:paraId="68F769F8" w14:textId="77777777" w:rsidR="0064006E" w:rsidRPr="001F2687" w:rsidRDefault="0064006E" w:rsidP="0064006E">
      <w:pPr>
        <w:rPr>
          <w:b/>
          <w:bCs/>
        </w:rPr>
      </w:pPr>
      <w:r w:rsidRPr="001F2687">
        <w:rPr>
          <w:b/>
          <w:bCs/>
        </w:rPr>
        <w:t>3.6 Seçilen Algoritmalar ve Gerekçe</w:t>
      </w:r>
    </w:p>
    <w:p w14:paraId="76A92E79" w14:textId="77777777" w:rsidR="0064006E" w:rsidRPr="001F2687" w:rsidRDefault="0064006E" w:rsidP="0064006E">
      <w:r w:rsidRPr="001F2687">
        <w:t>Derin öğrenme (CNN, MLP) modelleri, pikseller veya sekanslar arasındaki "uzamsal ilişkiyi (</w:t>
      </w:r>
      <w:proofErr w:type="spellStart"/>
      <w:r w:rsidRPr="001F2687">
        <w:t>spatial</w:t>
      </w:r>
      <w:proofErr w:type="spellEnd"/>
      <w:r w:rsidRPr="001F2687">
        <w:t xml:space="preserve"> </w:t>
      </w:r>
      <w:proofErr w:type="spellStart"/>
      <w:r w:rsidRPr="001F2687">
        <w:t>correlation</w:t>
      </w:r>
      <w:proofErr w:type="spellEnd"/>
      <w:r w:rsidRPr="001F2687">
        <w:t xml:space="preserve">)" kullanarak başarılır olurlar. Ancak elimizdeki veri seti, kolonları birbiriyle uzamsal bağlantısı olmayan, isimsiz ve ayrık (tabular) tablolardan oluşmaktadır. Bu sebeple projemizde </w:t>
      </w:r>
      <w:r w:rsidRPr="001F2687">
        <w:rPr>
          <w:b/>
          <w:bCs/>
        </w:rPr>
        <w:t>Tabular (Tablo) verilerine en uygun, SOTA (en ileri teknoloji) mimarilerin melezlendiği (</w:t>
      </w:r>
      <w:proofErr w:type="spellStart"/>
      <w:r w:rsidRPr="001F2687">
        <w:rPr>
          <w:b/>
          <w:bCs/>
        </w:rPr>
        <w:t>Ensemble</w:t>
      </w:r>
      <w:proofErr w:type="spellEnd"/>
      <w:r w:rsidRPr="001F2687">
        <w:rPr>
          <w:b/>
          <w:bCs/>
        </w:rPr>
        <w:t>)</w:t>
      </w:r>
      <w:r w:rsidRPr="001F2687">
        <w:t xml:space="preserve"> bir yapı kurgulanmıştır:</w:t>
      </w:r>
    </w:p>
    <w:p w14:paraId="5368E0ED" w14:textId="77777777" w:rsidR="0064006E" w:rsidRPr="001F2687" w:rsidRDefault="0064006E" w:rsidP="0064006E">
      <w:pPr>
        <w:numPr>
          <w:ilvl w:val="0"/>
          <w:numId w:val="14"/>
        </w:numPr>
        <w:spacing w:after="160" w:line="278" w:lineRule="auto"/>
      </w:pPr>
      <w:r w:rsidRPr="001F2687">
        <w:rPr>
          <w:b/>
          <w:bCs/>
        </w:rPr>
        <w:t>Ağaç Tabanlı Modeller (</w:t>
      </w:r>
      <w:proofErr w:type="spellStart"/>
      <w:r w:rsidRPr="001F2687">
        <w:rPr>
          <w:b/>
          <w:bCs/>
        </w:rPr>
        <w:t>XGBoost</w:t>
      </w:r>
      <w:proofErr w:type="spellEnd"/>
      <w:r w:rsidRPr="001F2687">
        <w:rPr>
          <w:b/>
          <w:bCs/>
        </w:rPr>
        <w:t xml:space="preserve"> &amp; </w:t>
      </w:r>
      <w:proofErr w:type="spellStart"/>
      <w:r w:rsidRPr="001F2687">
        <w:rPr>
          <w:b/>
          <w:bCs/>
        </w:rPr>
        <w:t>LightGBM</w:t>
      </w:r>
      <w:proofErr w:type="spellEnd"/>
      <w:r w:rsidRPr="001F2687">
        <w:rPr>
          <w:b/>
          <w:bCs/>
        </w:rPr>
        <w:t>):</w:t>
      </w:r>
      <w:r w:rsidRPr="001F2687">
        <w:t xml:space="preserve"> Sınıf sınırlarını ardışık ağaçlarla mükemmel bölen, seyrek veriye dirençli ve aşırı öğrenmeyi L1/L2 </w:t>
      </w:r>
      <w:proofErr w:type="spellStart"/>
      <w:r w:rsidRPr="001F2687">
        <w:t>regularizasyonu</w:t>
      </w:r>
      <w:proofErr w:type="spellEnd"/>
      <w:r w:rsidRPr="001F2687">
        <w:t xml:space="preserve"> ile çok iyi kontrol eden algoritmalar oldukları için temel yapıyı oluşturacaktır.</w:t>
      </w:r>
    </w:p>
    <w:p w14:paraId="7989BF6F" w14:textId="77777777" w:rsidR="0064006E" w:rsidRPr="001F2687" w:rsidRDefault="0064006E" w:rsidP="0064006E">
      <w:pPr>
        <w:numPr>
          <w:ilvl w:val="0"/>
          <w:numId w:val="14"/>
        </w:numPr>
        <w:spacing w:after="160" w:line="278" w:lineRule="auto"/>
      </w:pPr>
      <w:proofErr w:type="spellStart"/>
      <w:r w:rsidRPr="001F2687">
        <w:rPr>
          <w:b/>
          <w:bCs/>
        </w:rPr>
        <w:t>TabNet</w:t>
      </w:r>
      <w:proofErr w:type="spellEnd"/>
      <w:r w:rsidRPr="001F2687">
        <w:rPr>
          <w:b/>
          <w:bCs/>
        </w:rPr>
        <w:t xml:space="preserve"> (Tabular </w:t>
      </w:r>
      <w:proofErr w:type="spellStart"/>
      <w:r w:rsidRPr="001F2687">
        <w:rPr>
          <w:b/>
          <w:bCs/>
        </w:rPr>
        <w:t>Neural</w:t>
      </w:r>
      <w:proofErr w:type="spellEnd"/>
      <w:r w:rsidRPr="001F2687">
        <w:rPr>
          <w:b/>
          <w:bCs/>
        </w:rPr>
        <w:t xml:space="preserve"> Networks):</w:t>
      </w:r>
      <w:r w:rsidRPr="001F2687">
        <w:t xml:space="preserve"> Standart sinir ağlarının tablo verisinde çuvallamasını önlemek amacıyla Google tarafından geliştirilmiş bir derin öğrenme mimarisidir. Seçilmesinin en temel gerekçesi; içerdiği ardışık dikkat (</w:t>
      </w:r>
      <w:proofErr w:type="spellStart"/>
      <w:r w:rsidRPr="001F2687">
        <w:t>sequential</w:t>
      </w:r>
      <w:proofErr w:type="spellEnd"/>
      <w:r w:rsidRPr="001F2687">
        <w:t xml:space="preserve"> </w:t>
      </w:r>
      <w:proofErr w:type="spellStart"/>
      <w:r w:rsidRPr="001F2687">
        <w:t>attention</w:t>
      </w:r>
      <w:proofErr w:type="spellEnd"/>
      <w:r w:rsidRPr="001F2687">
        <w:t>) mekanizması sayesinde, anonim özelliklerden (gizli kolonlardan) oluşan veri setimizde "hangi kolonun gereksiz gürültü, hangi kolonun kritik bilgi" olduğunu kendi kendine öğrenerek (</w:t>
      </w:r>
      <w:proofErr w:type="spellStart"/>
      <w:r w:rsidRPr="001F2687">
        <w:t>sparse</w:t>
      </w:r>
      <w:proofErr w:type="spellEnd"/>
      <w:r w:rsidRPr="001F2687">
        <w:t xml:space="preserve"> </w:t>
      </w:r>
      <w:proofErr w:type="spellStart"/>
      <w:r w:rsidRPr="001F2687">
        <w:t>feature</w:t>
      </w:r>
      <w:proofErr w:type="spellEnd"/>
      <w:r w:rsidRPr="001F2687">
        <w:t xml:space="preserve"> </w:t>
      </w:r>
      <w:proofErr w:type="spellStart"/>
      <w:r w:rsidRPr="001F2687">
        <w:t>masking</w:t>
      </w:r>
      <w:proofErr w:type="spellEnd"/>
      <w:r w:rsidRPr="001F2687">
        <w:t>) o özelliklere odaklanmasıdır.</w:t>
      </w:r>
    </w:p>
    <w:p w14:paraId="3481EF46" w14:textId="77777777" w:rsidR="0064006E" w:rsidRPr="001F2687" w:rsidRDefault="0064006E" w:rsidP="0064006E">
      <w:r w:rsidRPr="001F2687">
        <w:t>Bu üç modelin ürettiği olasılık çıktıları (</w:t>
      </w:r>
      <w:proofErr w:type="spellStart"/>
      <w:r w:rsidRPr="001F2687">
        <w:t>predicted</w:t>
      </w:r>
      <w:proofErr w:type="spellEnd"/>
      <w:r w:rsidRPr="001F2687">
        <w:t xml:space="preserve"> </w:t>
      </w:r>
      <w:proofErr w:type="spellStart"/>
      <w:r w:rsidRPr="001F2687">
        <w:t>probabilities</w:t>
      </w:r>
      <w:proofErr w:type="spellEnd"/>
      <w:r w:rsidRPr="001F2687">
        <w:t>), Lojistik Regresyon bazlı bir Meta-Öğrenici (</w:t>
      </w:r>
      <w:proofErr w:type="spellStart"/>
      <w:r w:rsidRPr="001F2687">
        <w:t>Stacking</w:t>
      </w:r>
      <w:proofErr w:type="spellEnd"/>
      <w:r w:rsidRPr="001F2687">
        <w:t xml:space="preserve"> </w:t>
      </w:r>
      <w:proofErr w:type="spellStart"/>
      <w:r w:rsidRPr="001F2687">
        <w:t>Ensemble</w:t>
      </w:r>
      <w:proofErr w:type="spellEnd"/>
      <w:r w:rsidRPr="001F2687">
        <w:t>) veya ağırlıklı oylama (</w:t>
      </w:r>
      <w:proofErr w:type="spellStart"/>
      <w:r w:rsidRPr="001F2687">
        <w:t>Soft</w:t>
      </w:r>
      <w:proofErr w:type="spellEnd"/>
      <w:r w:rsidRPr="001F2687">
        <w:t xml:space="preserve"> </w:t>
      </w:r>
      <w:proofErr w:type="spellStart"/>
      <w:r w:rsidRPr="001F2687">
        <w:t>Voting</w:t>
      </w:r>
      <w:proofErr w:type="spellEnd"/>
      <w:r w:rsidRPr="001F2687">
        <w:t>) metoduyla birleştirilerek, model varyansı düşürülecek ve panel bazlı genelleme kapasitesi maksimuma çıkarılacaktır.</w:t>
      </w:r>
    </w:p>
    <w:p w14:paraId="3E1FE987" w14:textId="6B21FE4D" w:rsidR="009907F6" w:rsidRPr="00F27E93" w:rsidRDefault="00A34782" w:rsidP="009907F6">
      <w:pPr>
        <w:pStyle w:val="Balk1"/>
        <w:numPr>
          <w:ilvl w:val="0"/>
          <w:numId w:val="2"/>
        </w:numPr>
        <w:tabs>
          <w:tab w:val="num" w:pos="360"/>
        </w:tabs>
        <w:ind w:left="426" w:hanging="426"/>
        <w:rPr>
          <w:rFonts w:asciiTheme="minorHAnsi" w:hAnsiTheme="minorHAnsi"/>
          <w:b/>
          <w:bCs/>
          <w:color w:val="000000"/>
          <w:sz w:val="28"/>
          <w:szCs w:val="28"/>
        </w:rPr>
      </w:pPr>
      <w:r w:rsidRPr="00A34782">
        <w:rPr>
          <w:rFonts w:asciiTheme="minorHAnsi" w:hAnsiTheme="minorHAnsi"/>
          <w:b/>
          <w:bCs/>
          <w:color w:val="000000"/>
          <w:sz w:val="28"/>
          <w:szCs w:val="28"/>
        </w:rPr>
        <w:t>DENEY TASARIMI, SONUÇLAR VE İNCELEME</w:t>
      </w:r>
      <w:r w:rsidRPr="00F27E93">
        <w:rPr>
          <w:rFonts w:asciiTheme="minorHAnsi" w:hAnsiTheme="minorHAnsi"/>
          <w:b/>
          <w:bCs/>
          <w:color w:val="000000"/>
          <w:sz w:val="28"/>
          <w:szCs w:val="28"/>
        </w:rPr>
        <w:t xml:space="preserve"> </w:t>
      </w:r>
      <w:r w:rsidR="009907F6" w:rsidRPr="00F27E93">
        <w:rPr>
          <w:rFonts w:asciiTheme="minorHAnsi" w:hAnsiTheme="minorHAnsi"/>
          <w:b/>
          <w:bCs/>
          <w:color w:val="000000"/>
          <w:sz w:val="28"/>
          <w:szCs w:val="28"/>
        </w:rPr>
        <w:t>(</w:t>
      </w:r>
      <w:r w:rsidR="005D610E">
        <w:rPr>
          <w:rFonts w:asciiTheme="minorHAnsi" w:hAnsiTheme="minorHAnsi"/>
          <w:b/>
          <w:bCs/>
          <w:color w:val="000000"/>
          <w:sz w:val="28"/>
          <w:szCs w:val="28"/>
        </w:rPr>
        <w:t>25</w:t>
      </w:r>
      <w:r w:rsidR="009907F6" w:rsidRPr="00F27E93">
        <w:rPr>
          <w:rFonts w:asciiTheme="minorHAnsi" w:hAnsiTheme="minorHAnsi"/>
          <w:b/>
          <w:bCs/>
          <w:color w:val="000000"/>
          <w:sz w:val="28"/>
          <w:szCs w:val="28"/>
        </w:rPr>
        <w:t xml:space="preserve"> PUAN)</w:t>
      </w:r>
    </w:p>
    <w:p w14:paraId="694EC532" w14:textId="77777777" w:rsidR="009907F6" w:rsidRPr="00F27E93" w:rsidRDefault="009907F6" w:rsidP="009907F6">
      <w:pPr>
        <w:jc w:val="both"/>
        <w:rPr>
          <w:rFonts w:cs="Arial"/>
          <w:color w:val="000000"/>
        </w:rPr>
      </w:pPr>
    </w:p>
    <w:p w14:paraId="0DEFF140" w14:textId="77777777" w:rsidR="009907F6" w:rsidRDefault="009907F6" w:rsidP="009907F6">
      <w:pPr>
        <w:widowControl w:val="0"/>
        <w:suppressAutoHyphens/>
        <w:jc w:val="both"/>
        <w:rPr>
          <w:rFonts w:cs="Arial"/>
          <w:color w:val="000000"/>
        </w:rPr>
      </w:pPr>
      <w:r w:rsidRPr="00F27E93">
        <w:rPr>
          <w:rFonts w:cs="Arial"/>
          <w:color w:val="000000"/>
        </w:rPr>
        <w:t xml:space="preserve">{Bu kısımda geliştirilen sistemin yarışmacılar tarafından elde edilmiş sonuçları paylaşılır. Uygulanan test senaryoları açıklanır ve bu senaryolardan elde edilen sonuçlar, grafik ve tablolarla desteklenir. Test sonuçlarının uygulanan yöntemlerle uyumunun değerlendirilmesi istenir. Tüm aşamalarda yaşanan sorunlar, yapılan hatalar ve bunların </w:t>
      </w:r>
      <w:r w:rsidRPr="00F27E93">
        <w:rPr>
          <w:rFonts w:cs="Arial"/>
          <w:color w:val="000000"/>
        </w:rPr>
        <w:lastRenderedPageBreak/>
        <w:t xml:space="preserve">üstesinden nasıl gelindiği, edinilen tecrübeler hakkında bilgi verilir.} </w:t>
      </w:r>
    </w:p>
    <w:p w14:paraId="7CDC3B53" w14:textId="659FAA44" w:rsidR="00447335" w:rsidRPr="00CB346B" w:rsidRDefault="00447335" w:rsidP="00447335">
      <w:pPr>
        <w:pStyle w:val="Balk3"/>
        <w:ind w:left="426"/>
        <w:jc w:val="both"/>
        <w:rPr>
          <w:b/>
          <w:bCs/>
          <w:color w:val="auto"/>
          <w:sz w:val="24"/>
          <w:szCs w:val="24"/>
        </w:rPr>
      </w:pPr>
      <w:r w:rsidRPr="00CB346B">
        <w:rPr>
          <w:b/>
          <w:bCs/>
          <w:color w:val="auto"/>
          <w:sz w:val="24"/>
          <w:szCs w:val="24"/>
        </w:rPr>
        <w:t>4.1 Deney Protokolü ve Veri Bölme</w:t>
      </w:r>
      <w:r w:rsidR="00CB346B" w:rsidRPr="00CB346B">
        <w:rPr>
          <w:b/>
          <w:bCs/>
          <w:color w:val="auto"/>
          <w:sz w:val="24"/>
          <w:szCs w:val="24"/>
        </w:rPr>
        <w:t xml:space="preserve"> (</w:t>
      </w:r>
      <w:r w:rsidR="005D610E">
        <w:rPr>
          <w:b/>
          <w:bCs/>
          <w:color w:val="auto"/>
          <w:sz w:val="24"/>
          <w:szCs w:val="24"/>
        </w:rPr>
        <w:t xml:space="preserve">5 </w:t>
      </w:r>
      <w:r w:rsidR="00CB346B" w:rsidRPr="00CB346B">
        <w:rPr>
          <w:b/>
          <w:bCs/>
          <w:color w:val="auto"/>
          <w:sz w:val="24"/>
          <w:szCs w:val="24"/>
        </w:rPr>
        <w:t>puan)</w:t>
      </w:r>
    </w:p>
    <w:p w14:paraId="27DCE9D9" w14:textId="77777777" w:rsidR="00447335" w:rsidRPr="00447335" w:rsidRDefault="00447335" w:rsidP="009F5BF2">
      <w:pPr>
        <w:widowControl w:val="0"/>
        <w:suppressAutoHyphens/>
        <w:ind w:left="426"/>
        <w:jc w:val="both"/>
        <w:rPr>
          <w:rFonts w:cs="Arial"/>
          <w:color w:val="000000"/>
        </w:rPr>
      </w:pPr>
      <w:r w:rsidRPr="00447335">
        <w:rPr>
          <w:rFonts w:cs="Arial"/>
          <w:color w:val="000000"/>
        </w:rPr>
        <w:t>Yarışmacılar, eğitim/doğrulama/test düzenini açıkça tanımlamalı; çapraz doğrulama kullanıldıysa protokolü (</w:t>
      </w:r>
      <w:proofErr w:type="spellStart"/>
      <w:r w:rsidRPr="00447335">
        <w:rPr>
          <w:rFonts w:cs="Arial"/>
          <w:color w:val="000000"/>
        </w:rPr>
        <w:t>fold</w:t>
      </w:r>
      <w:proofErr w:type="spellEnd"/>
      <w:r w:rsidRPr="00447335">
        <w:rPr>
          <w:rFonts w:cs="Arial"/>
          <w:color w:val="000000"/>
        </w:rPr>
        <w:t xml:space="preserve"> sayısı, </w:t>
      </w:r>
      <w:proofErr w:type="spellStart"/>
      <w:r w:rsidRPr="00447335">
        <w:rPr>
          <w:rFonts w:cs="Arial"/>
          <w:color w:val="000000"/>
        </w:rPr>
        <w:t>stratification</w:t>
      </w:r>
      <w:proofErr w:type="spellEnd"/>
      <w:r w:rsidRPr="00447335">
        <w:rPr>
          <w:rFonts w:cs="Arial"/>
          <w:color w:val="000000"/>
        </w:rPr>
        <w:t xml:space="preserve">, tekrar) belirtmelidir. Özellikle panel veri setlerinde örnek sayısı düşük olabileceğinden, doğrulama yaklaşımının “rastlantısal iyi sonuç” riskini azaltacak şekilde tasarlanması beklenir. </w:t>
      </w:r>
      <w:proofErr w:type="spellStart"/>
      <w:r w:rsidRPr="00447335">
        <w:rPr>
          <w:rFonts w:cs="Arial"/>
          <w:color w:val="000000"/>
        </w:rPr>
        <w:t>Hiperparametre</w:t>
      </w:r>
      <w:proofErr w:type="spellEnd"/>
      <w:r w:rsidRPr="00447335">
        <w:rPr>
          <w:rFonts w:cs="Arial"/>
          <w:color w:val="000000"/>
        </w:rPr>
        <w:t xml:space="preserve"> seçimi ve model karşılaştırmasının hangi doğrulama düzeniyle yapıldığı kısa biçimde yazılmalıdır.</w:t>
      </w:r>
    </w:p>
    <w:p w14:paraId="6103E5B3" w14:textId="648940BA" w:rsidR="00447335" w:rsidRPr="00CB346B" w:rsidRDefault="00447335" w:rsidP="00447335">
      <w:pPr>
        <w:pStyle w:val="Balk3"/>
        <w:ind w:left="426"/>
        <w:jc w:val="both"/>
        <w:rPr>
          <w:b/>
          <w:bCs/>
          <w:color w:val="auto"/>
          <w:sz w:val="24"/>
          <w:szCs w:val="24"/>
        </w:rPr>
      </w:pPr>
      <w:r w:rsidRPr="00CB346B">
        <w:rPr>
          <w:b/>
          <w:bCs/>
          <w:color w:val="auto"/>
          <w:sz w:val="24"/>
          <w:szCs w:val="24"/>
        </w:rPr>
        <w:t>4.2 Performans Metrikleri ve Panel Bazlı Raporlama</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6D8FE2E2" w14:textId="77777777" w:rsidR="00447335" w:rsidRPr="00447335" w:rsidRDefault="00447335" w:rsidP="009F5BF2">
      <w:pPr>
        <w:widowControl w:val="0"/>
        <w:suppressAutoHyphens/>
        <w:ind w:left="426"/>
        <w:jc w:val="both"/>
        <w:rPr>
          <w:rFonts w:cs="Arial"/>
          <w:color w:val="000000"/>
        </w:rPr>
      </w:pPr>
      <w:r w:rsidRPr="00447335">
        <w:rPr>
          <w:rFonts w:cs="Arial"/>
          <w:color w:val="000000"/>
        </w:rPr>
        <w:t>Bu bölümde sonuçlar yalnız genel veri seti için değil, her panel için ayrı raporlanmalıdır. Seçilen metrikler (</w:t>
      </w:r>
      <w:proofErr w:type="spellStart"/>
      <w:r w:rsidRPr="00447335">
        <w:rPr>
          <w:rFonts w:cs="Arial"/>
          <w:color w:val="000000"/>
        </w:rPr>
        <w:t>örn</w:t>
      </w:r>
      <w:proofErr w:type="spellEnd"/>
      <w:r w:rsidRPr="00447335">
        <w:rPr>
          <w:rFonts w:cs="Arial"/>
          <w:color w:val="000000"/>
        </w:rPr>
        <w:t>. ROC-AUC, PR-AUC, F1, dengeli doğruluk, duyarlılık/özgüllük) ve neden seçildikleri kısa biçimde gerekçelendirilmelidir. Karar eşiğinin (</w:t>
      </w:r>
      <w:proofErr w:type="spellStart"/>
      <w:r w:rsidRPr="00447335">
        <w:rPr>
          <w:rFonts w:cs="Arial"/>
          <w:color w:val="000000"/>
        </w:rPr>
        <w:t>threshold</w:t>
      </w:r>
      <w:proofErr w:type="spellEnd"/>
      <w:r w:rsidRPr="00447335">
        <w:rPr>
          <w:rFonts w:cs="Arial"/>
          <w:color w:val="000000"/>
        </w:rPr>
        <w:t>) performansa etkisi ve hangi eşik stratejisinin tercih edildiği (</w:t>
      </w:r>
      <w:proofErr w:type="spellStart"/>
      <w:r w:rsidRPr="00447335">
        <w:rPr>
          <w:rFonts w:cs="Arial"/>
          <w:color w:val="000000"/>
        </w:rPr>
        <w:t>örn</w:t>
      </w:r>
      <w:proofErr w:type="spellEnd"/>
      <w:r w:rsidRPr="00447335">
        <w:rPr>
          <w:rFonts w:cs="Arial"/>
          <w:color w:val="000000"/>
        </w:rPr>
        <w:t>. F1 maksimize eden eşik, duyarlılık öncelikli eşik) net biçimde ifade edilmelidir.</w:t>
      </w:r>
    </w:p>
    <w:p w14:paraId="43FFF6A8" w14:textId="0C0458EB" w:rsidR="00447335" w:rsidRPr="00CB346B" w:rsidRDefault="00447335" w:rsidP="00447335">
      <w:pPr>
        <w:pStyle w:val="Balk3"/>
        <w:ind w:left="426"/>
        <w:jc w:val="both"/>
        <w:rPr>
          <w:b/>
          <w:bCs/>
          <w:color w:val="auto"/>
          <w:sz w:val="24"/>
          <w:szCs w:val="24"/>
        </w:rPr>
      </w:pPr>
      <w:r w:rsidRPr="00CB346B">
        <w:rPr>
          <w:b/>
          <w:bCs/>
          <w:color w:val="auto"/>
          <w:sz w:val="24"/>
          <w:szCs w:val="24"/>
        </w:rPr>
        <w:t>4.3 Hata Analizi ve Model Davranışı</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4DA65CED" w14:textId="77777777" w:rsidR="00447335" w:rsidRPr="00447335" w:rsidRDefault="00447335" w:rsidP="009F5BF2">
      <w:pPr>
        <w:widowControl w:val="0"/>
        <w:suppressAutoHyphens/>
        <w:ind w:left="426"/>
        <w:jc w:val="both"/>
        <w:rPr>
          <w:rFonts w:cs="Arial"/>
          <w:color w:val="000000"/>
        </w:rPr>
      </w:pPr>
      <w:r w:rsidRPr="00447335">
        <w:rPr>
          <w:rFonts w:cs="Arial"/>
          <w:color w:val="000000"/>
        </w:rPr>
        <w:t>Yarışmacılar, yanlış sınıflanan örneklerde ortak desenleri genel düzeyde analiz etmelidir. Hataların belirli popülasyon sıklığı aralıklarında, belirli in-</w:t>
      </w:r>
      <w:proofErr w:type="spellStart"/>
      <w:r w:rsidRPr="00447335">
        <w:rPr>
          <w:rFonts w:cs="Arial"/>
          <w:color w:val="000000"/>
        </w:rPr>
        <w:t>silico</w:t>
      </w:r>
      <w:proofErr w:type="spellEnd"/>
      <w:r w:rsidRPr="00447335">
        <w:rPr>
          <w:rFonts w:cs="Arial"/>
          <w:color w:val="000000"/>
        </w:rPr>
        <w:t xml:space="preserve"> skor kombinasyonlarında veya belirli biyokimyasal değişim türlerinde yoğunlaşıp yoğunlaşmadığı incelenmelidir. Amaç, modelin sınırlarını ve zorlandığı örnek tiplerini kısa ama teknik bir dille raporlamaktır.</w:t>
      </w:r>
    </w:p>
    <w:p w14:paraId="0247DE65" w14:textId="65C0AFD9" w:rsidR="00447335" w:rsidRPr="00CB346B" w:rsidRDefault="00447335" w:rsidP="00447335">
      <w:pPr>
        <w:pStyle w:val="Balk3"/>
        <w:ind w:left="426"/>
        <w:jc w:val="both"/>
        <w:rPr>
          <w:b/>
          <w:bCs/>
          <w:color w:val="auto"/>
          <w:sz w:val="24"/>
          <w:szCs w:val="24"/>
        </w:rPr>
      </w:pPr>
      <w:r w:rsidRPr="00CB346B">
        <w:rPr>
          <w:b/>
          <w:bCs/>
          <w:color w:val="auto"/>
          <w:sz w:val="24"/>
          <w:szCs w:val="24"/>
        </w:rPr>
        <w:t xml:space="preserve">4.4 “Model Neden Böyle Karar Verdi?” – </w:t>
      </w:r>
      <w:proofErr w:type="spellStart"/>
      <w:r w:rsidRPr="00CB346B">
        <w:rPr>
          <w:b/>
          <w:bCs/>
          <w:color w:val="auto"/>
          <w:sz w:val="24"/>
          <w:szCs w:val="24"/>
        </w:rPr>
        <w:t>Açıklanabilirlik</w:t>
      </w:r>
      <w:proofErr w:type="spellEnd"/>
      <w:r w:rsidRPr="00CB346B">
        <w:rPr>
          <w:b/>
          <w:bCs/>
          <w:color w:val="auto"/>
          <w:sz w:val="24"/>
          <w:szCs w:val="24"/>
        </w:rPr>
        <w:t xml:space="preserve"> Yaklaşımı</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1A2B8A8E" w14:textId="77777777" w:rsidR="00447335" w:rsidRPr="00447335" w:rsidRDefault="00447335" w:rsidP="009F5BF2">
      <w:pPr>
        <w:widowControl w:val="0"/>
        <w:suppressAutoHyphens/>
        <w:ind w:left="426"/>
        <w:jc w:val="both"/>
        <w:rPr>
          <w:rFonts w:cs="Arial"/>
          <w:color w:val="000000"/>
        </w:rPr>
      </w:pPr>
      <w:r w:rsidRPr="00447335">
        <w:rPr>
          <w:rFonts w:cs="Arial"/>
          <w:color w:val="000000"/>
        </w:rPr>
        <w:t xml:space="preserve">Bu bölümde yarışmacılar, en az bir </w:t>
      </w:r>
      <w:proofErr w:type="spellStart"/>
      <w:r w:rsidRPr="00447335">
        <w:rPr>
          <w:rFonts w:cs="Arial"/>
          <w:color w:val="000000"/>
        </w:rPr>
        <w:t>açıklanabilirlik</w:t>
      </w:r>
      <w:proofErr w:type="spellEnd"/>
      <w:r w:rsidRPr="00447335">
        <w:rPr>
          <w:rFonts w:cs="Arial"/>
          <w:color w:val="000000"/>
        </w:rPr>
        <w:t xml:space="preserve"> yöntemi ile kararın hangi özellik grupları tarafından sürüklendiğini göstermelidir. Kolon isimleri paylaşılmadığı için açıklama dili, “özellik grupları” üzerinden kurulmalıdır (ör. evrimsel korunmuşluk, popülasyon frekansları, in-</w:t>
      </w:r>
      <w:proofErr w:type="spellStart"/>
      <w:r w:rsidRPr="00447335">
        <w:rPr>
          <w:rFonts w:cs="Arial"/>
          <w:color w:val="000000"/>
        </w:rPr>
        <w:t>silico</w:t>
      </w:r>
      <w:proofErr w:type="spellEnd"/>
      <w:r w:rsidRPr="00447335">
        <w:rPr>
          <w:rFonts w:cs="Arial"/>
          <w:color w:val="000000"/>
        </w:rPr>
        <w:t xml:space="preserve"> risk skorları, biyokimyasal/yapısal etkiler, yerel sekans bağlamı). Kullanılan yaklaşım (ör. SHAP, permütasyon önemi, </w:t>
      </w:r>
      <w:proofErr w:type="spellStart"/>
      <w:r w:rsidRPr="00447335">
        <w:rPr>
          <w:rFonts w:cs="Arial"/>
          <w:color w:val="000000"/>
        </w:rPr>
        <w:t>feature</w:t>
      </w:r>
      <w:proofErr w:type="spellEnd"/>
      <w:r w:rsidRPr="00447335">
        <w:rPr>
          <w:rFonts w:cs="Arial"/>
          <w:color w:val="000000"/>
        </w:rPr>
        <w:t xml:space="preserve"> </w:t>
      </w:r>
      <w:proofErr w:type="spellStart"/>
      <w:r w:rsidRPr="00447335">
        <w:rPr>
          <w:rFonts w:cs="Arial"/>
          <w:color w:val="000000"/>
        </w:rPr>
        <w:t>importance</w:t>
      </w:r>
      <w:proofErr w:type="spellEnd"/>
      <w:r w:rsidRPr="00447335">
        <w:rPr>
          <w:rFonts w:cs="Arial"/>
          <w:color w:val="000000"/>
        </w:rPr>
        <w:t>) belirtilmeli ve en az bir örnek üzerinden kısa yorum yapılmalıdır.</w:t>
      </w:r>
    </w:p>
    <w:p w14:paraId="136F3678" w14:textId="6EA32326" w:rsidR="00447335" w:rsidRPr="00CB346B" w:rsidRDefault="00447335" w:rsidP="009F5BF2">
      <w:pPr>
        <w:pStyle w:val="Balk3"/>
        <w:ind w:left="426"/>
        <w:jc w:val="both"/>
        <w:rPr>
          <w:rFonts w:cs="Arial"/>
          <w:b/>
          <w:bCs/>
          <w:color w:val="000000"/>
          <w:sz w:val="24"/>
          <w:szCs w:val="24"/>
        </w:rPr>
      </w:pPr>
      <w:r w:rsidRPr="00CB346B">
        <w:rPr>
          <w:b/>
          <w:bCs/>
          <w:color w:val="auto"/>
          <w:sz w:val="24"/>
          <w:szCs w:val="24"/>
        </w:rPr>
        <w:t>4.5 Öğrenme Süreci ve Teknik Evrim</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56D5DB59" w14:textId="5AB4EC9E" w:rsidR="002C78A9" w:rsidRPr="00F27E93" w:rsidRDefault="00447335" w:rsidP="002913B9">
      <w:pPr>
        <w:widowControl w:val="0"/>
        <w:suppressAutoHyphens/>
        <w:ind w:left="426"/>
        <w:jc w:val="both"/>
        <w:rPr>
          <w:rFonts w:cs="Arial"/>
          <w:color w:val="000000"/>
        </w:rPr>
      </w:pPr>
      <w:r w:rsidRPr="00447335">
        <w:rPr>
          <w:rFonts w:cs="Arial"/>
          <w:color w:val="000000"/>
        </w:rPr>
        <w:t xml:space="preserve">Yarışmacılar, ilk denemelerde karşılaşılan sorunları ve yapılan teknik iyileştirmeleri kısa bir gelişim anlatısı şeklinde sunmalıdır. Örneğin; </w:t>
      </w:r>
      <w:proofErr w:type="spellStart"/>
      <w:r w:rsidRPr="00447335">
        <w:rPr>
          <w:rFonts w:cs="Arial"/>
          <w:color w:val="000000"/>
        </w:rPr>
        <w:t>overfitting</w:t>
      </w:r>
      <w:proofErr w:type="spellEnd"/>
      <w:r w:rsidRPr="00447335">
        <w:rPr>
          <w:rFonts w:cs="Arial"/>
          <w:color w:val="000000"/>
        </w:rPr>
        <w:t xml:space="preserve"> → </w:t>
      </w:r>
      <w:proofErr w:type="spellStart"/>
      <w:r w:rsidRPr="00447335">
        <w:rPr>
          <w:rFonts w:cs="Arial"/>
          <w:color w:val="000000"/>
        </w:rPr>
        <w:t>regularizasyon</w:t>
      </w:r>
      <w:proofErr w:type="spellEnd"/>
      <w:r w:rsidRPr="00447335">
        <w:rPr>
          <w:rFonts w:cs="Arial"/>
          <w:color w:val="000000"/>
        </w:rPr>
        <w:t>/erken durdurma, panel bazlı performans düşüşü → validasyon stratejisi/</w:t>
      </w:r>
      <w:proofErr w:type="spellStart"/>
      <w:r w:rsidRPr="00447335">
        <w:rPr>
          <w:rFonts w:cs="Arial"/>
          <w:color w:val="000000"/>
        </w:rPr>
        <w:t>ensemble</w:t>
      </w:r>
      <w:proofErr w:type="spellEnd"/>
      <w:r w:rsidRPr="00447335">
        <w:rPr>
          <w:rFonts w:cs="Arial"/>
          <w:color w:val="000000"/>
        </w:rPr>
        <w:t>, olasılık çıktılarında güvensizlik → kalibrasyon, eşik seçimiyle risk yönetimi gibi “sorun–müdahale–etki” akışı kurulması beklenir. Bu bölüm, çözümün yalnız son halini değil, geliştirme disiplinini de görünür kılar.</w:t>
      </w:r>
    </w:p>
    <w:p w14:paraId="2538BBA2" w14:textId="71885778" w:rsidR="009907F6" w:rsidRPr="00F27E93" w:rsidRDefault="00E86434" w:rsidP="009907F6">
      <w:pPr>
        <w:pStyle w:val="Balk1"/>
        <w:numPr>
          <w:ilvl w:val="0"/>
          <w:numId w:val="2"/>
        </w:numPr>
        <w:tabs>
          <w:tab w:val="num" w:pos="360"/>
        </w:tabs>
        <w:ind w:left="426" w:hanging="426"/>
        <w:rPr>
          <w:rFonts w:asciiTheme="minorHAnsi" w:hAnsiTheme="minorHAnsi"/>
          <w:b/>
          <w:bCs/>
          <w:color w:val="000000"/>
          <w:sz w:val="28"/>
          <w:szCs w:val="28"/>
        </w:rPr>
      </w:pPr>
      <w:r w:rsidRPr="00A34782">
        <w:rPr>
          <w:rFonts w:asciiTheme="minorHAnsi" w:hAnsiTheme="minorHAnsi"/>
          <w:b/>
          <w:bCs/>
          <w:color w:val="000000"/>
          <w:sz w:val="28"/>
          <w:szCs w:val="28"/>
        </w:rPr>
        <w:t xml:space="preserve">YAKLAŞIMIN GEREKÇESİ, KAYNAK KULLANIMI VE ÖZGÜNLÜK </w:t>
      </w:r>
      <w:r w:rsidR="009907F6" w:rsidRPr="00F27E93">
        <w:rPr>
          <w:rFonts w:asciiTheme="minorHAnsi" w:hAnsiTheme="minorHAnsi"/>
          <w:b/>
          <w:bCs/>
          <w:color w:val="000000"/>
          <w:sz w:val="28"/>
          <w:szCs w:val="28"/>
        </w:rPr>
        <w:t>(2</w:t>
      </w:r>
      <w:r w:rsidR="005D610E">
        <w:rPr>
          <w:rFonts w:asciiTheme="minorHAnsi" w:hAnsiTheme="minorHAnsi"/>
          <w:b/>
          <w:bCs/>
          <w:color w:val="000000"/>
          <w:sz w:val="28"/>
          <w:szCs w:val="28"/>
        </w:rPr>
        <w:t>5</w:t>
      </w:r>
      <w:r w:rsidR="009907F6" w:rsidRPr="00F27E93">
        <w:rPr>
          <w:rFonts w:asciiTheme="minorHAnsi" w:hAnsiTheme="minorHAnsi"/>
          <w:b/>
          <w:bCs/>
          <w:color w:val="000000"/>
          <w:sz w:val="28"/>
          <w:szCs w:val="28"/>
        </w:rPr>
        <w:t xml:space="preserve"> PUAN)</w:t>
      </w:r>
    </w:p>
    <w:p w14:paraId="0C8306ED" w14:textId="77777777" w:rsidR="009907F6" w:rsidRPr="00F27E93" w:rsidRDefault="009907F6" w:rsidP="009907F6">
      <w:pPr>
        <w:ind w:firstLine="360"/>
        <w:jc w:val="both"/>
        <w:rPr>
          <w:rFonts w:cs="Arial"/>
          <w:color w:val="000000"/>
        </w:rPr>
      </w:pPr>
    </w:p>
    <w:p w14:paraId="19AD7A1B" w14:textId="77777777" w:rsidR="009907F6" w:rsidRDefault="009907F6" w:rsidP="009907F6">
      <w:pPr>
        <w:jc w:val="both"/>
        <w:rPr>
          <w:rFonts w:cs="Arial"/>
          <w:color w:val="000000"/>
        </w:rPr>
      </w:pPr>
      <w:r w:rsidRPr="00F27E93">
        <w:rPr>
          <w:rFonts w:cs="Arial"/>
          <w:color w:val="000000"/>
        </w:rPr>
        <w:t>{Ekibin çözüm için geliştirdiği yöntemler ve bu yöntemlerin özgünlüğe katkıları detaylı bir şekilde açıklanmalıdır.}</w:t>
      </w:r>
    </w:p>
    <w:p w14:paraId="2CED09AC" w14:textId="77777777" w:rsidR="00CA33C7" w:rsidRPr="00F27E93" w:rsidRDefault="00CA33C7" w:rsidP="009907F6">
      <w:pPr>
        <w:jc w:val="both"/>
        <w:rPr>
          <w:rFonts w:cs="Arial"/>
          <w:color w:val="000000"/>
        </w:rPr>
      </w:pPr>
    </w:p>
    <w:p w14:paraId="2A699CC2" w14:textId="43F5E1DB" w:rsidR="00CA33C7" w:rsidRPr="008E7DCE" w:rsidRDefault="00CA33C7" w:rsidP="00CA33C7">
      <w:pPr>
        <w:pStyle w:val="Balk3"/>
        <w:ind w:left="426"/>
        <w:jc w:val="both"/>
        <w:rPr>
          <w:b/>
          <w:bCs/>
          <w:color w:val="auto"/>
          <w:sz w:val="24"/>
          <w:szCs w:val="24"/>
        </w:rPr>
      </w:pPr>
      <w:r w:rsidRPr="008E7DCE">
        <w:rPr>
          <w:b/>
          <w:bCs/>
          <w:color w:val="auto"/>
          <w:sz w:val="24"/>
          <w:szCs w:val="24"/>
        </w:rPr>
        <w:lastRenderedPageBreak/>
        <w:t>5.1 Neden Bu Algoritma / Mimari?</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30AF7B52" w14:textId="77777777" w:rsidR="00CA33C7" w:rsidRPr="00CA33C7" w:rsidRDefault="00CA33C7" w:rsidP="00CA33C7">
      <w:pPr>
        <w:ind w:left="426"/>
        <w:jc w:val="both"/>
        <w:rPr>
          <w:rFonts w:cs="Arial"/>
          <w:color w:val="000000"/>
        </w:rPr>
      </w:pPr>
      <w:r w:rsidRPr="00CA33C7">
        <w:rPr>
          <w:rFonts w:cs="Arial"/>
          <w:color w:val="000000"/>
        </w:rPr>
        <w:t>Bu bölümde seçilen yaklaşımın, sağlanan varyant profil verisinin doğasına uygunluğu ve genelleme gücü üzerinden gerekçelendirilmesi beklenir. Modelin hem genel veri setinde hem panel bazında tutarlı çalışması, gürültüye dayanıklılığı ve tekrarlanabilir bir eğitim düzenine sahip olması vurgulanmalıdır. Gerekçeler kısa, teknik ve ölçülebilir hedeflerle ilişkilendirilmelidir.</w:t>
      </w:r>
    </w:p>
    <w:p w14:paraId="571ABF25" w14:textId="4A77FC2F" w:rsidR="00CA33C7" w:rsidRPr="008E7DCE" w:rsidRDefault="00CA33C7" w:rsidP="00CA33C7">
      <w:pPr>
        <w:pStyle w:val="Balk3"/>
        <w:ind w:left="426"/>
        <w:jc w:val="both"/>
        <w:rPr>
          <w:b/>
          <w:bCs/>
          <w:color w:val="auto"/>
          <w:sz w:val="24"/>
          <w:szCs w:val="24"/>
        </w:rPr>
      </w:pPr>
      <w:r w:rsidRPr="008E7DCE">
        <w:rPr>
          <w:b/>
          <w:bCs/>
          <w:color w:val="auto"/>
          <w:sz w:val="24"/>
          <w:szCs w:val="24"/>
        </w:rPr>
        <w:t>5.2 Alternatifler Neden Elendi?</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3823DDC9" w14:textId="77777777" w:rsidR="00CA33C7" w:rsidRPr="00CA33C7" w:rsidRDefault="00CA33C7" w:rsidP="00CA33C7">
      <w:pPr>
        <w:ind w:left="426"/>
        <w:jc w:val="both"/>
        <w:rPr>
          <w:rFonts w:cs="Arial"/>
          <w:color w:val="000000"/>
        </w:rPr>
      </w:pPr>
      <w:r w:rsidRPr="00CA33C7">
        <w:rPr>
          <w:rFonts w:cs="Arial"/>
          <w:color w:val="000000"/>
        </w:rPr>
        <w:t xml:space="preserve">Yarışmacılar, en az iki alternatif yaklaşımı ve elenme nedenlerini kısa biçimde yazmalıdır. Elenme nedenleri performans yetersizliği, aşırı karmaşıklık, panel bazında tutarsızlık, eğitim maliyeti veya </w:t>
      </w:r>
      <w:proofErr w:type="spellStart"/>
      <w:r w:rsidRPr="00CA33C7">
        <w:rPr>
          <w:rFonts w:cs="Arial"/>
          <w:color w:val="000000"/>
        </w:rPr>
        <w:t>açıklanabilirlik</w:t>
      </w:r>
      <w:proofErr w:type="spellEnd"/>
      <w:r w:rsidRPr="00CA33C7">
        <w:rPr>
          <w:rFonts w:cs="Arial"/>
          <w:color w:val="000000"/>
        </w:rPr>
        <w:t xml:space="preserve"> zorlukları gibi kriterlerle ifade edilebilir. Amaç, nihai seçimin karşılaştırmalı bir değerlendirme ile yapıldığını göstermektir.</w:t>
      </w:r>
    </w:p>
    <w:p w14:paraId="53003EB6" w14:textId="10DE64EC" w:rsidR="00CA33C7" w:rsidRPr="008E7DCE" w:rsidRDefault="00CA33C7" w:rsidP="00CA33C7">
      <w:pPr>
        <w:pStyle w:val="Balk3"/>
        <w:ind w:left="426"/>
        <w:jc w:val="both"/>
        <w:rPr>
          <w:b/>
          <w:bCs/>
          <w:color w:val="auto"/>
          <w:sz w:val="24"/>
          <w:szCs w:val="24"/>
        </w:rPr>
      </w:pPr>
      <w:r w:rsidRPr="008E7DCE">
        <w:rPr>
          <w:b/>
          <w:bCs/>
          <w:color w:val="auto"/>
          <w:sz w:val="24"/>
          <w:szCs w:val="24"/>
        </w:rPr>
        <w:t>5.3 Parametre Seçimi ve Model Ayarları</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4B72AC06" w14:textId="77777777" w:rsidR="00CA33C7" w:rsidRPr="00CA33C7" w:rsidRDefault="00CA33C7" w:rsidP="00CA33C7">
      <w:pPr>
        <w:ind w:left="426"/>
        <w:jc w:val="both"/>
        <w:rPr>
          <w:rFonts w:cs="Arial"/>
          <w:color w:val="000000"/>
        </w:rPr>
      </w:pPr>
      <w:r w:rsidRPr="00CA33C7">
        <w:rPr>
          <w:rFonts w:cs="Arial"/>
          <w:color w:val="000000"/>
        </w:rPr>
        <w:t xml:space="preserve">Bu bölümde </w:t>
      </w:r>
      <w:proofErr w:type="spellStart"/>
      <w:r w:rsidRPr="00CA33C7">
        <w:rPr>
          <w:rFonts w:cs="Arial"/>
          <w:color w:val="000000"/>
        </w:rPr>
        <w:t>hiperparametrelerin</w:t>
      </w:r>
      <w:proofErr w:type="spellEnd"/>
      <w:r w:rsidRPr="00CA33C7">
        <w:rPr>
          <w:rFonts w:cs="Arial"/>
          <w:color w:val="000000"/>
        </w:rPr>
        <w:t xml:space="preserve"> nasıl seçildiği genel çerçevede anlatılmalıdır: arama stratejisi (grid/</w:t>
      </w:r>
      <w:proofErr w:type="spellStart"/>
      <w:r w:rsidRPr="00CA33C7">
        <w:rPr>
          <w:rFonts w:cs="Arial"/>
          <w:color w:val="000000"/>
        </w:rPr>
        <w:t>random</w:t>
      </w:r>
      <w:proofErr w:type="spellEnd"/>
      <w:r w:rsidRPr="00CA33C7">
        <w:rPr>
          <w:rFonts w:cs="Arial"/>
          <w:color w:val="000000"/>
        </w:rPr>
        <w:t xml:space="preserve">/deneme planı), doğrulama metriği, </w:t>
      </w:r>
      <w:proofErr w:type="spellStart"/>
      <w:r w:rsidRPr="00CA33C7">
        <w:rPr>
          <w:rFonts w:cs="Arial"/>
          <w:color w:val="000000"/>
        </w:rPr>
        <w:t>early</w:t>
      </w:r>
      <w:proofErr w:type="spellEnd"/>
      <w:r w:rsidRPr="00CA33C7">
        <w:rPr>
          <w:rFonts w:cs="Arial"/>
          <w:color w:val="000000"/>
        </w:rPr>
        <w:t xml:space="preserve"> </w:t>
      </w:r>
      <w:proofErr w:type="spellStart"/>
      <w:r w:rsidRPr="00CA33C7">
        <w:rPr>
          <w:rFonts w:cs="Arial"/>
          <w:color w:val="000000"/>
        </w:rPr>
        <w:t>stopping</w:t>
      </w:r>
      <w:proofErr w:type="spellEnd"/>
      <w:r w:rsidRPr="00CA33C7">
        <w:rPr>
          <w:rFonts w:cs="Arial"/>
          <w:color w:val="000000"/>
        </w:rPr>
        <w:t xml:space="preserve"> ve düzenlileştirme gibi mekanizmalar belirtilmelidir. Karar eşiği seçimi ve gerekiyorsa olasılık kalibrasyonu, risk ve metrik dengesi açısından kısaca gerekçelendirilmelidir. Bu, sonuçların ayarlara bağlı rastlantısal değil yönetilen bir optimizasyon çıktısı olduğunu gösterir.</w:t>
      </w:r>
    </w:p>
    <w:p w14:paraId="093E4F34" w14:textId="5F84CA15" w:rsidR="00CA33C7" w:rsidRPr="008E7DCE" w:rsidRDefault="00CA33C7" w:rsidP="00CA33C7">
      <w:pPr>
        <w:pStyle w:val="Balk3"/>
        <w:ind w:left="426"/>
        <w:jc w:val="both"/>
        <w:rPr>
          <w:b/>
          <w:bCs/>
          <w:color w:val="auto"/>
          <w:sz w:val="24"/>
          <w:szCs w:val="24"/>
        </w:rPr>
      </w:pPr>
      <w:r w:rsidRPr="008E7DCE">
        <w:rPr>
          <w:b/>
          <w:bCs/>
          <w:color w:val="auto"/>
          <w:sz w:val="24"/>
          <w:szCs w:val="24"/>
        </w:rPr>
        <w:t xml:space="preserve">5.4 Hesaplama Kaynakları ve </w:t>
      </w:r>
      <w:proofErr w:type="spellStart"/>
      <w:r w:rsidRPr="008E7DCE">
        <w:rPr>
          <w:b/>
          <w:bCs/>
          <w:color w:val="auto"/>
          <w:sz w:val="24"/>
          <w:szCs w:val="24"/>
        </w:rPr>
        <w:t>Çalıştırılabilirlik</w:t>
      </w:r>
      <w:proofErr w:type="spellEnd"/>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36713C62" w14:textId="77777777" w:rsidR="00CA33C7" w:rsidRPr="00CA33C7" w:rsidRDefault="00CA33C7" w:rsidP="00CA33C7">
      <w:pPr>
        <w:ind w:left="426"/>
        <w:jc w:val="both"/>
        <w:rPr>
          <w:rFonts w:cs="Arial"/>
          <w:color w:val="000000"/>
        </w:rPr>
      </w:pPr>
      <w:r w:rsidRPr="00CA33C7">
        <w:rPr>
          <w:rFonts w:cs="Arial"/>
          <w:color w:val="000000"/>
        </w:rPr>
        <w:t xml:space="preserve">Yarışmacılar, eğitim ve çıkarım süreçlerinin hesaplama maliyetini ayrıntılı biçimde raporlamalıdır: CPU, GPU/VRAM, RAM, işletim sistemi, </w:t>
      </w:r>
      <w:proofErr w:type="spellStart"/>
      <w:r w:rsidRPr="00CA33C7">
        <w:rPr>
          <w:rFonts w:cs="Arial"/>
          <w:color w:val="000000"/>
        </w:rPr>
        <w:t>framework</w:t>
      </w:r>
      <w:proofErr w:type="spellEnd"/>
      <w:r w:rsidRPr="00CA33C7">
        <w:rPr>
          <w:rFonts w:cs="Arial"/>
          <w:color w:val="000000"/>
        </w:rPr>
        <w:t xml:space="preserve"> ve sürümler, eğitim süresi (toplam ve iterasyon/</w:t>
      </w:r>
      <w:proofErr w:type="spellStart"/>
      <w:r w:rsidRPr="00CA33C7">
        <w:rPr>
          <w:rFonts w:cs="Arial"/>
          <w:color w:val="000000"/>
        </w:rPr>
        <w:t>epoch</w:t>
      </w:r>
      <w:proofErr w:type="spellEnd"/>
      <w:r w:rsidRPr="00CA33C7">
        <w:rPr>
          <w:rFonts w:cs="Arial"/>
          <w:color w:val="000000"/>
        </w:rPr>
        <w:t xml:space="preserve"> başına), </w:t>
      </w:r>
      <w:proofErr w:type="spellStart"/>
      <w:r w:rsidRPr="00CA33C7">
        <w:rPr>
          <w:rFonts w:cs="Arial"/>
          <w:color w:val="000000"/>
        </w:rPr>
        <w:t>batch</w:t>
      </w:r>
      <w:proofErr w:type="spellEnd"/>
      <w:r w:rsidRPr="00CA33C7">
        <w:rPr>
          <w:rFonts w:cs="Arial"/>
          <w:color w:val="000000"/>
        </w:rPr>
        <w:t xml:space="preserve"> boyutu, bellek kullanımı, </w:t>
      </w:r>
      <w:proofErr w:type="spellStart"/>
      <w:r w:rsidRPr="00CA33C7">
        <w:rPr>
          <w:rFonts w:cs="Arial"/>
          <w:color w:val="000000"/>
        </w:rPr>
        <w:t>seed</w:t>
      </w:r>
      <w:proofErr w:type="spellEnd"/>
      <w:r w:rsidRPr="00CA33C7">
        <w:rPr>
          <w:rFonts w:cs="Arial"/>
          <w:color w:val="000000"/>
        </w:rPr>
        <w:t xml:space="preserve">/deterministik ayarlar gibi bilgiler verilmelidir. Ayrıca tek örnek için çıkarım süresi ve toplu değerlendirme süresi gibi pratik </w:t>
      </w:r>
      <w:proofErr w:type="spellStart"/>
      <w:r w:rsidRPr="00CA33C7">
        <w:rPr>
          <w:rFonts w:cs="Arial"/>
          <w:color w:val="000000"/>
        </w:rPr>
        <w:t>çalıştırılabilirlik</w:t>
      </w:r>
      <w:proofErr w:type="spellEnd"/>
      <w:r w:rsidRPr="00CA33C7">
        <w:rPr>
          <w:rFonts w:cs="Arial"/>
          <w:color w:val="000000"/>
        </w:rPr>
        <w:t xml:space="preserve"> göstergeleri sunulmalı; yüksek performansın hangi maliyetle elde edildiği şeffaflaştırılmalıdır.</w:t>
      </w:r>
    </w:p>
    <w:p w14:paraId="312641D0" w14:textId="06A29E9C" w:rsidR="00CA33C7" w:rsidRPr="008E7DCE" w:rsidRDefault="00CA33C7" w:rsidP="00CA33C7">
      <w:pPr>
        <w:pStyle w:val="Balk3"/>
        <w:ind w:left="426"/>
        <w:jc w:val="both"/>
        <w:rPr>
          <w:b/>
          <w:bCs/>
          <w:color w:val="auto"/>
          <w:sz w:val="24"/>
          <w:szCs w:val="24"/>
        </w:rPr>
      </w:pPr>
      <w:r w:rsidRPr="008E7DCE">
        <w:rPr>
          <w:b/>
          <w:bCs/>
          <w:color w:val="auto"/>
          <w:sz w:val="24"/>
          <w:szCs w:val="24"/>
        </w:rPr>
        <w:t>5.5 Özgünlük</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23B7839C" w14:textId="77777777" w:rsidR="00CA33C7" w:rsidRPr="00CA33C7" w:rsidRDefault="00CA33C7" w:rsidP="00CA33C7">
      <w:pPr>
        <w:ind w:left="426"/>
        <w:jc w:val="both"/>
        <w:rPr>
          <w:rFonts w:cs="Arial"/>
          <w:color w:val="000000"/>
        </w:rPr>
      </w:pPr>
      <w:r w:rsidRPr="00CA33C7">
        <w:rPr>
          <w:rFonts w:cs="Arial"/>
          <w:color w:val="000000"/>
        </w:rPr>
        <w:t xml:space="preserve">Özgünlük, genel ifadeler yerine somut teknik katkılar üzerinden yazılmalıdır. Kolon isimleri yokken özellik gruplarını anlamlandırma stratejisi, panel bazlı genelleme için geliştirilen değerlendirme düzeni, kalibrasyon/eşik tasarımıyla risk odaklı karar verme veya </w:t>
      </w:r>
      <w:proofErr w:type="spellStart"/>
      <w:r w:rsidRPr="00CA33C7">
        <w:rPr>
          <w:rFonts w:cs="Arial"/>
          <w:color w:val="000000"/>
        </w:rPr>
        <w:t>açıklanabilirlik</w:t>
      </w:r>
      <w:proofErr w:type="spellEnd"/>
      <w:r w:rsidRPr="00CA33C7">
        <w:rPr>
          <w:rFonts w:cs="Arial"/>
          <w:color w:val="000000"/>
        </w:rPr>
        <w:t xml:space="preserve"> analizlerinin raporlanması gibi unsurlar özgünlük kapsamında değerlendirilebilir. İddiaların mümkünse küçük </w:t>
      </w:r>
      <w:proofErr w:type="spellStart"/>
      <w:r w:rsidRPr="00CA33C7">
        <w:rPr>
          <w:rFonts w:cs="Arial"/>
          <w:color w:val="000000"/>
        </w:rPr>
        <w:t>ablation</w:t>
      </w:r>
      <w:proofErr w:type="spellEnd"/>
      <w:r w:rsidRPr="00CA33C7">
        <w:rPr>
          <w:rFonts w:cs="Arial"/>
          <w:color w:val="000000"/>
        </w:rPr>
        <w:t xml:space="preserve"> karşılaştırmaları veya kısa deneysel gözlemlerle desteklenmesi beklenir.</w:t>
      </w:r>
    </w:p>
    <w:p w14:paraId="2F3226A4" w14:textId="77777777" w:rsidR="009907F6" w:rsidRPr="00F27E93" w:rsidRDefault="009907F6" w:rsidP="009907F6">
      <w:pPr>
        <w:jc w:val="both"/>
        <w:rPr>
          <w:rFonts w:cs="Arial"/>
          <w:color w:val="000000"/>
        </w:rPr>
      </w:pPr>
    </w:p>
    <w:p w14:paraId="32012A56" w14:textId="32E27501" w:rsidR="009907F6" w:rsidRPr="00F27E93" w:rsidRDefault="009907F6" w:rsidP="009907F6">
      <w:pPr>
        <w:pStyle w:val="Balk1"/>
        <w:numPr>
          <w:ilvl w:val="0"/>
          <w:numId w:val="2"/>
        </w:numPr>
        <w:tabs>
          <w:tab w:val="num" w:pos="360"/>
        </w:tabs>
        <w:ind w:left="426" w:hanging="426"/>
        <w:rPr>
          <w:rFonts w:asciiTheme="minorHAnsi" w:hAnsiTheme="minorHAnsi" w:cs="Arial"/>
          <w:b/>
          <w:bCs/>
          <w:color w:val="000000"/>
          <w:sz w:val="28"/>
          <w:szCs w:val="28"/>
        </w:rPr>
      </w:pPr>
      <w:r w:rsidRPr="00F27E93">
        <w:rPr>
          <w:rStyle w:val="Balk1Char"/>
          <w:rFonts w:asciiTheme="minorHAnsi" w:hAnsiTheme="minorHAnsi"/>
          <w:b/>
          <w:bCs/>
          <w:color w:val="000000"/>
          <w:sz w:val="28"/>
          <w:szCs w:val="28"/>
        </w:rPr>
        <w:t>REFERANSLAR</w:t>
      </w:r>
    </w:p>
    <w:p w14:paraId="71C1E707" w14:textId="77777777" w:rsidR="009907F6" w:rsidRPr="00F27E93" w:rsidRDefault="009907F6" w:rsidP="009907F6">
      <w:pPr>
        <w:jc w:val="both"/>
        <w:rPr>
          <w:rFonts w:cs="Arial"/>
          <w:color w:val="000000"/>
        </w:rPr>
      </w:pPr>
    </w:p>
    <w:p w14:paraId="5DE1CDFD" w14:textId="4C0C1EE7" w:rsidR="00147306" w:rsidRPr="00F27E93" w:rsidRDefault="009907F6" w:rsidP="00147306">
      <w:pPr>
        <w:jc w:val="both"/>
        <w:rPr>
          <w:rFonts w:cs="Arial"/>
          <w:color w:val="000000"/>
        </w:rPr>
      </w:pPr>
      <w:r w:rsidRPr="00F27E93">
        <w:rPr>
          <w:rFonts w:cs="Arial"/>
          <w:color w:val="000000"/>
        </w:rPr>
        <w:t>{</w:t>
      </w:r>
      <w:r w:rsidR="00147306" w:rsidRPr="00F90286">
        <w:rPr>
          <w:rFonts w:cs="Arial"/>
          <w:color w:val="000000"/>
        </w:rPr>
        <w:t>Rapor içinde atıfta bulunulan kaynaklar, bu bölümde IEEE atıf stiline uygun olarak formatlanmalıdır. Rapor içinde alıntı yapılan metinler köşeli parantez içinde referans numarası [1] ile belirtilir.</w:t>
      </w:r>
      <w:r w:rsidR="00147306">
        <w:rPr>
          <w:rFonts w:cs="Arial"/>
          <w:color w:val="000000"/>
        </w:rPr>
        <w:t>}</w:t>
      </w:r>
    </w:p>
    <w:p w14:paraId="36C8E3D1" w14:textId="3AA84FEE" w:rsidR="009907F6" w:rsidRPr="00F27E93" w:rsidRDefault="009907F6" w:rsidP="009907F6">
      <w:pPr>
        <w:jc w:val="both"/>
        <w:rPr>
          <w:rFonts w:cs="Arial"/>
          <w:color w:val="000000"/>
        </w:rPr>
      </w:pPr>
    </w:p>
    <w:p w14:paraId="53D88E89" w14:textId="77777777" w:rsidR="009907F6" w:rsidRPr="00F27E93" w:rsidRDefault="009907F6" w:rsidP="009907F6">
      <w:pPr>
        <w:jc w:val="both"/>
        <w:rPr>
          <w:rFonts w:cs="Arial"/>
          <w:color w:val="000000"/>
        </w:rPr>
      </w:pPr>
    </w:p>
    <w:p w14:paraId="110F5E4A" w14:textId="7DCCDDC7" w:rsidR="009907F6" w:rsidRPr="008E7DCE" w:rsidRDefault="008E7DCE" w:rsidP="009907F6">
      <w:pPr>
        <w:jc w:val="both"/>
        <w:rPr>
          <w:rFonts w:cs="Arial"/>
          <w:i/>
          <w:iCs/>
          <w:color w:val="000000"/>
        </w:rPr>
      </w:pPr>
      <w:r w:rsidRPr="00DC14C2">
        <w:rPr>
          <w:rFonts w:cs="Arial"/>
          <w:b/>
          <w:bCs/>
          <w:i/>
          <w:iCs/>
          <w:color w:val="000000"/>
        </w:rPr>
        <w:t>Not:</w:t>
      </w:r>
      <w:r w:rsidRPr="00DC14C2">
        <w:rPr>
          <w:rFonts w:cs="Arial"/>
          <w:i/>
          <w:iCs/>
          <w:color w:val="000000"/>
        </w:rPr>
        <w:t xml:space="preserve"> 10 Puan genel rapor düzeninden verilecektir.</w:t>
      </w:r>
    </w:p>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F27E93" w:rsidRPr="00F27E93" w14:paraId="5A8AE715" w14:textId="77777777" w:rsidTr="00090371">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A0F2AF" w14:textId="77777777" w:rsidR="009907F6" w:rsidRPr="00F27E93" w:rsidRDefault="009907F6" w:rsidP="00090371">
            <w:pPr>
              <w:pStyle w:val="GvdeB"/>
              <w:widowControl w:val="0"/>
              <w:suppressAutoHyphens/>
              <w:spacing w:line="480" w:lineRule="auto"/>
              <w:jc w:val="center"/>
              <w:rPr>
                <w:rFonts w:asciiTheme="minorHAnsi" w:hAnsiTheme="minorHAnsi"/>
                <w:lang w:val="tr-TR"/>
              </w:rPr>
            </w:pPr>
            <w:r w:rsidRPr="00F27E93">
              <w:rPr>
                <w:rFonts w:asciiTheme="minorHAnsi" w:hAnsiTheme="minorHAnsi"/>
                <w:b/>
                <w:bCs/>
                <w:lang w:val="tr-TR"/>
              </w:rPr>
              <w:lastRenderedPageBreak/>
              <w:t>RAPOR TASLAKLARI İLE İLGİLİ NOT</w:t>
            </w:r>
          </w:p>
        </w:tc>
      </w:tr>
      <w:tr w:rsidR="00F27E93" w:rsidRPr="00F27E93" w14:paraId="095E1D5B" w14:textId="77777777" w:rsidTr="00090371">
        <w:trPr>
          <w:trHeight w:val="5028"/>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D003B9"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Tüm raporlar akademik rapor standartlarına uygun olarak yazılmalıdır.</w:t>
            </w:r>
          </w:p>
          <w:p w14:paraId="502B83AF"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Raporların içerikleri ile ilgili bilgiler yukarıda belirtilmiştir.</w:t>
            </w:r>
          </w:p>
          <w:p w14:paraId="3067A23F"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Tüm raporlar “İçindekiler” ve “Kaynakça” içermelidir.</w:t>
            </w:r>
          </w:p>
          <w:p w14:paraId="12C82447"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Her rapor bir kapak sayfası içermelidir.</w:t>
            </w:r>
          </w:p>
          <w:p w14:paraId="23248605"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Her rapor bir “İçindekiler” sayfası içermelidir.</w:t>
            </w:r>
          </w:p>
          <w:p w14:paraId="4B363992"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Raporlar sayfaları birbirini takip edecek şekilde numaralandırılmalıdır.</w:t>
            </w:r>
          </w:p>
          <w:p w14:paraId="7A4B6203" w14:textId="427A9494"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 xml:space="preserve">Yazı tipi: </w:t>
            </w:r>
            <w:r w:rsidR="008E7DCE" w:rsidRPr="00F27E93">
              <w:rPr>
                <w:rFonts w:asciiTheme="minorHAnsi" w:hAnsiTheme="minorHAnsi" w:cs="Arial"/>
                <w:b/>
                <w:bCs/>
                <w:lang w:val="tr-TR"/>
              </w:rPr>
              <w:t xml:space="preserve"> </w:t>
            </w:r>
            <w:proofErr w:type="spellStart"/>
            <w:r w:rsidR="008E7DCE" w:rsidRPr="00F27E93">
              <w:rPr>
                <w:rFonts w:asciiTheme="minorHAnsi" w:hAnsiTheme="minorHAnsi" w:cs="Arial"/>
                <w:b/>
                <w:bCs/>
                <w:lang w:val="tr-TR"/>
              </w:rPr>
              <w:t>A</w:t>
            </w:r>
            <w:r w:rsidR="008E7DCE">
              <w:rPr>
                <w:rFonts w:asciiTheme="minorHAnsi" w:hAnsiTheme="minorHAnsi" w:cs="Arial"/>
                <w:b/>
                <w:bCs/>
                <w:lang w:val="tr-TR"/>
              </w:rPr>
              <w:t>ptos</w:t>
            </w:r>
            <w:proofErr w:type="spellEnd"/>
            <w:r w:rsidRPr="00F27E93">
              <w:rPr>
                <w:rFonts w:asciiTheme="minorHAnsi" w:hAnsiTheme="minorHAnsi" w:cs="Arial"/>
                <w:b/>
                <w:bCs/>
                <w:lang w:val="tr-TR"/>
              </w:rPr>
              <w:t xml:space="preserve">, Punto: 12, Başlık Yazı Tipi: </w:t>
            </w:r>
            <w:proofErr w:type="spellStart"/>
            <w:r w:rsidR="00E7608F">
              <w:rPr>
                <w:rFonts w:asciiTheme="minorHAnsi" w:hAnsiTheme="minorHAnsi" w:cs="Arial"/>
                <w:b/>
                <w:bCs/>
                <w:lang w:val="tr-TR"/>
              </w:rPr>
              <w:t>Aptos</w:t>
            </w:r>
            <w:proofErr w:type="spellEnd"/>
            <w:r w:rsidRPr="00F27E93">
              <w:rPr>
                <w:rFonts w:asciiTheme="minorHAnsi" w:hAnsiTheme="minorHAnsi" w:cs="Arial"/>
                <w:b/>
                <w:bCs/>
                <w:lang w:val="tr-TR"/>
              </w:rPr>
              <w:t>, Başlık Punto: 14, Satır Aralıkları: 1.15, İki tarafa yaslı, Sayfa kenar boşlukları: üst 2.8 alt-sağ-sol 2.5 olmalıdır.</w:t>
            </w:r>
          </w:p>
          <w:p w14:paraId="38FC1456"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 xml:space="preserve">Rapor içindekiler- “Kapak” ve “İçindekiler” kısmı hariç Rapor 10 sayfayı geçmemelidir. </w:t>
            </w:r>
          </w:p>
          <w:p w14:paraId="39A4FBD6"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lang w:val="tr-TR"/>
              </w:rPr>
            </w:pPr>
            <w:r w:rsidRPr="00F27E93">
              <w:rPr>
                <w:rFonts w:asciiTheme="minorHAnsi" w:hAnsiTheme="minorHAnsi" w:cs="Arial"/>
                <w:b/>
                <w:bCs/>
                <w:lang w:val="tr-TR"/>
              </w:rPr>
              <w:t>10 sayfayı geçen raporlar değerlendirmeye alınmayacaktır.</w:t>
            </w:r>
          </w:p>
        </w:tc>
      </w:tr>
      <w:bookmarkEnd w:id="0"/>
    </w:tbl>
    <w:p w14:paraId="194023D2" w14:textId="77777777" w:rsidR="009907F6" w:rsidRDefault="009907F6" w:rsidP="00607187">
      <w:pPr>
        <w:jc w:val="both"/>
      </w:pPr>
    </w:p>
    <w:p w14:paraId="3ECB12A4" w14:textId="77777777" w:rsidR="008E7DCE" w:rsidRDefault="008E7DCE" w:rsidP="00607187">
      <w:pPr>
        <w:jc w:val="both"/>
      </w:pPr>
    </w:p>
    <w:p w14:paraId="2BDB49D9" w14:textId="77777777" w:rsidR="008E7DCE" w:rsidRPr="00F27E93" w:rsidRDefault="008E7DCE" w:rsidP="00607187">
      <w:pPr>
        <w:jc w:val="both"/>
        <w:rPr>
          <w:b/>
          <w:bCs/>
          <w:sz w:val="28"/>
          <w:szCs w:val="28"/>
        </w:rPr>
      </w:pPr>
    </w:p>
    <w:p w14:paraId="532C067A" w14:textId="77777777" w:rsidR="009907F6" w:rsidRPr="00F27E93" w:rsidRDefault="009907F6" w:rsidP="00607187">
      <w:pPr>
        <w:jc w:val="both"/>
        <w:rPr>
          <w:b/>
          <w:bCs/>
          <w:sz w:val="28"/>
          <w:szCs w:val="28"/>
        </w:rPr>
      </w:pPr>
    </w:p>
    <w:p w14:paraId="28192BC6" w14:textId="43F42F48" w:rsidR="004F5B34" w:rsidRPr="00F27E93" w:rsidRDefault="004F5B34" w:rsidP="00607187">
      <w:pPr>
        <w:jc w:val="both"/>
        <w:rPr>
          <w:b/>
          <w:bCs/>
          <w:sz w:val="28"/>
          <w:szCs w:val="28"/>
        </w:rPr>
      </w:pPr>
    </w:p>
    <w:p w14:paraId="1AC68CB2" w14:textId="09C6C589" w:rsidR="0088288A" w:rsidRPr="00F27E93" w:rsidRDefault="0088288A" w:rsidP="00607187">
      <w:pPr>
        <w:jc w:val="both"/>
        <w:rPr>
          <w:b/>
          <w:bCs/>
          <w:sz w:val="28"/>
          <w:szCs w:val="28"/>
        </w:rPr>
      </w:pPr>
    </w:p>
    <w:sectPr w:rsidR="0088288A" w:rsidRPr="00F27E93"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AD2B" w14:textId="77777777" w:rsidR="00F44EA5" w:rsidRDefault="00F44EA5" w:rsidP="004F5B34">
      <w:r>
        <w:separator/>
      </w:r>
    </w:p>
  </w:endnote>
  <w:endnote w:type="continuationSeparator" w:id="0">
    <w:p w14:paraId="05949365" w14:textId="77777777" w:rsidR="00F44EA5" w:rsidRDefault="00F44EA5"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00000000" w:usb1="E9DFFFFF" w:usb2="0000003F" w:usb3="00000000" w:csb0="003F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1814" w14:textId="77777777" w:rsidR="00F44EA5" w:rsidRDefault="00F44EA5" w:rsidP="004F5B34">
      <w:r>
        <w:separator/>
      </w:r>
    </w:p>
  </w:footnote>
  <w:footnote w:type="continuationSeparator" w:id="0">
    <w:p w14:paraId="68C8F21C" w14:textId="77777777" w:rsidR="00F44EA5" w:rsidRDefault="00F44EA5"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533"/>
    <w:multiLevelType w:val="multilevel"/>
    <w:tmpl w:val="297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6C7A"/>
    <w:multiLevelType w:val="multilevel"/>
    <w:tmpl w:val="B07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F6625"/>
    <w:multiLevelType w:val="multilevel"/>
    <w:tmpl w:val="E26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96061"/>
    <w:multiLevelType w:val="multilevel"/>
    <w:tmpl w:val="8D4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23D7E"/>
    <w:multiLevelType w:val="multilevel"/>
    <w:tmpl w:val="780E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80F16"/>
    <w:multiLevelType w:val="multilevel"/>
    <w:tmpl w:val="EC6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0902764"/>
    <w:multiLevelType w:val="multilevel"/>
    <w:tmpl w:val="D9B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A40CF"/>
    <w:multiLevelType w:val="multilevel"/>
    <w:tmpl w:val="1C10F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37E1D"/>
    <w:multiLevelType w:val="multilevel"/>
    <w:tmpl w:val="E4A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27C98"/>
    <w:multiLevelType w:val="multilevel"/>
    <w:tmpl w:val="64C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23D63"/>
    <w:multiLevelType w:val="hybridMultilevel"/>
    <w:tmpl w:val="766EEDE6"/>
    <w:lvl w:ilvl="0" w:tplc="2B14F4E4">
      <w:start w:val="1"/>
      <w:numFmt w:val="decimal"/>
      <w:lvlText w:val="%1."/>
      <w:lvlJc w:val="left"/>
      <w:pPr>
        <w:ind w:left="720" w:hanging="360"/>
      </w:pPr>
      <w:rPr>
        <w:rFonts w:asciiTheme="minorHAnsi" w:hAnsiTheme="minorHAnsi" w:hint="default"/>
        <w:color w:val="0E2841" w:themeColor="text2"/>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4802A90"/>
    <w:multiLevelType w:val="multilevel"/>
    <w:tmpl w:val="1852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6"/>
  </w:num>
  <w:num w:numId="2" w16cid:durableId="620766085">
    <w:abstractNumId w:val="11"/>
  </w:num>
  <w:num w:numId="3" w16cid:durableId="262419848">
    <w:abstractNumId w:val="12"/>
  </w:num>
  <w:num w:numId="4" w16cid:durableId="342364158">
    <w:abstractNumId w:val="7"/>
  </w:num>
  <w:num w:numId="5" w16cid:durableId="746459780">
    <w:abstractNumId w:val="9"/>
  </w:num>
  <w:num w:numId="6" w16cid:durableId="1069613196">
    <w:abstractNumId w:val="3"/>
  </w:num>
  <w:num w:numId="7" w16cid:durableId="1665014460">
    <w:abstractNumId w:val="2"/>
  </w:num>
  <w:num w:numId="8" w16cid:durableId="2130120206">
    <w:abstractNumId w:val="10"/>
  </w:num>
  <w:num w:numId="9" w16cid:durableId="1800957339">
    <w:abstractNumId w:val="13"/>
  </w:num>
  <w:num w:numId="10" w16cid:durableId="1290430061">
    <w:abstractNumId w:val="1"/>
  </w:num>
  <w:num w:numId="11" w16cid:durableId="1265502426">
    <w:abstractNumId w:val="4"/>
  </w:num>
  <w:num w:numId="12" w16cid:durableId="897982993">
    <w:abstractNumId w:val="5"/>
  </w:num>
  <w:num w:numId="13" w16cid:durableId="627396501">
    <w:abstractNumId w:val="0"/>
  </w:num>
  <w:num w:numId="14" w16cid:durableId="163134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F772B"/>
    <w:rsid w:val="00107E24"/>
    <w:rsid w:val="00115D56"/>
    <w:rsid w:val="001300D8"/>
    <w:rsid w:val="00147306"/>
    <w:rsid w:val="00147B8A"/>
    <w:rsid w:val="0015739E"/>
    <w:rsid w:val="001B4868"/>
    <w:rsid w:val="00202750"/>
    <w:rsid w:val="002913B9"/>
    <w:rsid w:val="002C78A9"/>
    <w:rsid w:val="002D54BB"/>
    <w:rsid w:val="002E343C"/>
    <w:rsid w:val="00303829"/>
    <w:rsid w:val="003D3BC1"/>
    <w:rsid w:val="003D6903"/>
    <w:rsid w:val="00447335"/>
    <w:rsid w:val="00472AD8"/>
    <w:rsid w:val="00492C5F"/>
    <w:rsid w:val="004F5B34"/>
    <w:rsid w:val="005409B7"/>
    <w:rsid w:val="005553CF"/>
    <w:rsid w:val="00590667"/>
    <w:rsid w:val="005D610E"/>
    <w:rsid w:val="005E5B62"/>
    <w:rsid w:val="005E6758"/>
    <w:rsid w:val="00607187"/>
    <w:rsid w:val="00623A2F"/>
    <w:rsid w:val="0064006E"/>
    <w:rsid w:val="00692ACD"/>
    <w:rsid w:val="006E2246"/>
    <w:rsid w:val="00752AE5"/>
    <w:rsid w:val="00752C0B"/>
    <w:rsid w:val="00756865"/>
    <w:rsid w:val="00805A69"/>
    <w:rsid w:val="008167FF"/>
    <w:rsid w:val="0088288A"/>
    <w:rsid w:val="0088783B"/>
    <w:rsid w:val="008D70A5"/>
    <w:rsid w:val="008E7DCE"/>
    <w:rsid w:val="008F2838"/>
    <w:rsid w:val="00917EA7"/>
    <w:rsid w:val="00945CC7"/>
    <w:rsid w:val="009907F6"/>
    <w:rsid w:val="009A1487"/>
    <w:rsid w:val="009A73EF"/>
    <w:rsid w:val="009B0D2D"/>
    <w:rsid w:val="009F5BF2"/>
    <w:rsid w:val="00A02734"/>
    <w:rsid w:val="00A34782"/>
    <w:rsid w:val="00A77848"/>
    <w:rsid w:val="00AA4AE0"/>
    <w:rsid w:val="00B11832"/>
    <w:rsid w:val="00B36E8A"/>
    <w:rsid w:val="00C06800"/>
    <w:rsid w:val="00C414B9"/>
    <w:rsid w:val="00C44CD2"/>
    <w:rsid w:val="00C94E97"/>
    <w:rsid w:val="00CA33C7"/>
    <w:rsid w:val="00CA45D4"/>
    <w:rsid w:val="00CB346B"/>
    <w:rsid w:val="00CC0059"/>
    <w:rsid w:val="00D23B9F"/>
    <w:rsid w:val="00E7608F"/>
    <w:rsid w:val="00E86434"/>
    <w:rsid w:val="00E93799"/>
    <w:rsid w:val="00EC0104"/>
    <w:rsid w:val="00F27E93"/>
    <w:rsid w:val="00F436E5"/>
    <w:rsid w:val="00F44EA5"/>
    <w:rsid w:val="00F718E1"/>
    <w:rsid w:val="00FA533B"/>
    <w:rsid w:val="00FB63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customStyle="1" w:styleId="GvdeB">
    <w:name w:val="Gövde B"/>
    <w:rsid w:val="009907F6"/>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 w:type="character" w:styleId="AklamaBavurusu">
    <w:name w:val="annotation reference"/>
    <w:basedOn w:val="VarsaylanParagrafYazTipi"/>
    <w:uiPriority w:val="99"/>
    <w:semiHidden/>
    <w:unhideWhenUsed/>
    <w:rsid w:val="00D23B9F"/>
    <w:rPr>
      <w:sz w:val="16"/>
      <w:szCs w:val="16"/>
    </w:rPr>
  </w:style>
  <w:style w:type="paragraph" w:styleId="AklamaMetni">
    <w:name w:val="annotation text"/>
    <w:basedOn w:val="Normal"/>
    <w:link w:val="AklamaMetniChar"/>
    <w:uiPriority w:val="99"/>
    <w:semiHidden/>
    <w:unhideWhenUsed/>
    <w:rsid w:val="00D23B9F"/>
    <w:rPr>
      <w:sz w:val="20"/>
      <w:szCs w:val="20"/>
    </w:rPr>
  </w:style>
  <w:style w:type="character" w:customStyle="1" w:styleId="AklamaMetniChar">
    <w:name w:val="Açıklama Metni Char"/>
    <w:basedOn w:val="VarsaylanParagrafYazTipi"/>
    <w:link w:val="AklamaMetni"/>
    <w:uiPriority w:val="99"/>
    <w:semiHidden/>
    <w:rsid w:val="00D23B9F"/>
    <w:rPr>
      <w:sz w:val="20"/>
      <w:szCs w:val="20"/>
    </w:rPr>
  </w:style>
  <w:style w:type="paragraph" w:styleId="AklamaKonusu">
    <w:name w:val="annotation subject"/>
    <w:basedOn w:val="AklamaMetni"/>
    <w:next w:val="AklamaMetni"/>
    <w:link w:val="AklamaKonusuChar"/>
    <w:uiPriority w:val="99"/>
    <w:semiHidden/>
    <w:unhideWhenUsed/>
    <w:rsid w:val="00D23B9F"/>
    <w:rPr>
      <w:b/>
      <w:bCs/>
    </w:rPr>
  </w:style>
  <w:style w:type="character" w:customStyle="1" w:styleId="AklamaKonusuChar">
    <w:name w:val="Açıklama Konusu Char"/>
    <w:basedOn w:val="AklamaMetniChar"/>
    <w:link w:val="AklamaKonusu"/>
    <w:uiPriority w:val="99"/>
    <w:semiHidden/>
    <w:rsid w:val="00D23B9F"/>
    <w:rPr>
      <w:b/>
      <w:bCs/>
      <w:sz w:val="20"/>
      <w:szCs w:val="20"/>
    </w:rPr>
  </w:style>
  <w:style w:type="paragraph" w:styleId="NormalWeb">
    <w:name w:val="Normal (Web)"/>
    <w:basedOn w:val="Normal"/>
    <w:uiPriority w:val="99"/>
    <w:unhideWhenUsed/>
    <w:rsid w:val="00D23B9F"/>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96244">
      <w:bodyDiv w:val="1"/>
      <w:marLeft w:val="0"/>
      <w:marRight w:val="0"/>
      <w:marTop w:val="0"/>
      <w:marBottom w:val="0"/>
      <w:divBdr>
        <w:top w:val="none" w:sz="0" w:space="0" w:color="auto"/>
        <w:left w:val="none" w:sz="0" w:space="0" w:color="auto"/>
        <w:bottom w:val="none" w:sz="0" w:space="0" w:color="auto"/>
        <w:right w:val="none" w:sz="0" w:space="0" w:color="auto"/>
      </w:divBdr>
    </w:div>
    <w:div w:id="188378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10</Pages>
  <Words>3246</Words>
  <Characters>18506</Characters>
  <Application>Microsoft Office Word</Application>
  <DocSecurity>0</DocSecurity>
  <Lines>154</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Aslı Aydın</cp:lastModifiedBy>
  <cp:revision>10</cp:revision>
  <dcterms:created xsi:type="dcterms:W3CDTF">2026-01-27T07:55:00Z</dcterms:created>
  <dcterms:modified xsi:type="dcterms:W3CDTF">2026-02-27T23:12:00Z</dcterms:modified>
</cp:coreProperties>
</file>