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№6: Решение моделей в непрерывном и дискретном времени"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\usepackage{unicode-math}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\setmathfont{Latin Modern 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освоение специализированных пакетов для решения задач в непрерывном и дискретном времени.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Решение обыкновенных дифференциальных уравнений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Вспомним, что обыкновенное дифференциальное уравнение (ОДУ) описывает изменение некоторой 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переменной 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Для решения обыкновенных дифференциальных уравнений (ОДУ) в Julia можно использовать пакет 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diffrentialEquations.jl.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Модель экспоненциального роста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Рассмотрим пример использования этого пакета для решение уравнения модели экспоненциального роста, описываемую уравнением, где a — коэффициент роста.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Численное решение в Julia будет иметь следующий вид, а также график, соответствующий полученному решению (рис. [-fig@:001]):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модели экспоненциального роста](image/1.PNG){ #fig:001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построении одного из графиков использовался вызов sol.t, чтобы захватить массив моментов времени. Массив решений можно получить, воспользовавшись sol.u.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Если требуется задать точность решения, то можно воспользоваться параметрами abstol (задаёт близость к нулю) и reltol (задаёт относительную точность). По умолчанию эти параметры имеют значение abstol = 1e-6 и reltol = 1e-3.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модели экспоненциального роста(рис. [-fig@:002])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![График модели экспоненциального роста(задана точность решения)](image/2.PNG){ #fig:002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Система Лоренца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Динамической системой Лоренца является нелинейная автономная система обыкновенных дифференциальных уравнений третьего порядка.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Система получена из системы уравнений Навье–Стокса и описывает движение воздушных потоков в плоском слое жидкости постоянной толщины при разложении скорости течения и температуры в двойные ряды Фурье с последующем усечением до первых-вторых гармоник.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Решение системы неустойчиво на аттракторе, что не позволяет применять классические численные методы на больших отрезках времени, требуется использовать высокоточные вычисления.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Численное рещение на языке Julia будет иметь следующий вид(рис. [-fig@:003]):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![Аттрактор Лоренца](image/3.PNG){ #fig:003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отключить интерполяцию(рис. [-fig@:004])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![Аттрактор Лоренца(интерполяция отключена)](image/4.PNG){ #fig:004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Модель Лотки-Вольтерры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Модель Лотки–Вольтерры описывает взаимодействие двух видов типа «хищник – жертва».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Численное рещение на языке Julia будет иметь следующий вид(рис. [-fig@:005]):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![Модель Лотки–Вольтерры: динамика изменения численности популяций](image/5.PNG){ #fig:005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Фазовый портрет(рис. [-fig@:006])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![Модель Лотки–Вольтерры: фазовый портрет](image/6.PNG){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Самостоятельное выполнение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№1 (рис. [-@fig:007]):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№1](image/7.PNG){ #fig:007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№2 (рис. [-@fig:008]):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№2](image/8.PNG){ #fig:008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№3 (рис. [-@fig:009]):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№3](image/9.PNG){ #fig:009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№4 (рис. [-@fig:010]):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№4](image/10.PNG){ #fig:010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№5.(рис. [-@fig:011]):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№5. 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№6.(рис. [-@fig:012]):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№6](image/12.PNG){ #fig:012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№7 (рис. [-@fig:013]):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№7](image/13.PNG){ #fig:013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№8 (рис. [-@fig:014]):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№8](image/14.PNG){ #fig:014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были освоены специализированные пакеты для решения задач в непрерывном и дискретном времени.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