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Front matter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title: "Моделирование сетей передачи данных"</w:t>
      </w:r>
    </w:p>
    <w:p>
      <w:pPr>
        <w:pStyle w:val="PreformattedText"/>
        <w:bidi w:val="0"/>
        <w:spacing w:before="0" w:after="0"/>
        <w:jc w:val="left"/>
        <w:rPr/>
      </w:pPr>
      <w:r>
        <w:rPr/>
        <w:t>subtitle: "Отчёт по лабораторной работе №1: Введение в Mininet"</w:t>
      </w:r>
    </w:p>
    <w:p>
      <w:pPr>
        <w:pStyle w:val="PreformattedText"/>
        <w:bidi w:val="0"/>
        <w:spacing w:before="0" w:after="0"/>
        <w:jc w:val="left"/>
        <w:rPr/>
      </w:pPr>
      <w:r>
        <w:rPr/>
        <w:t>author: "Ахлиддинзода Аслиддин"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Generic otions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lang: ru-RU</w:t>
      </w:r>
    </w:p>
    <w:p>
      <w:pPr>
        <w:pStyle w:val="PreformattedText"/>
        <w:bidi w:val="0"/>
        <w:spacing w:before="0" w:after="0"/>
        <w:jc w:val="left"/>
        <w:rPr/>
      </w:pPr>
      <w:r>
        <w:rPr/>
        <w:t>toc-title: "Содержание"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Bibliography</w:t>
      </w:r>
    </w:p>
    <w:p>
      <w:pPr>
        <w:pStyle w:val="PreformattedText"/>
        <w:bidi w:val="0"/>
        <w:spacing w:before="0" w:after="0"/>
        <w:jc w:val="left"/>
        <w:rPr/>
      </w:pPr>
      <w:r>
        <w:rPr/>
        <w:t>bibliography: bib/cite.bib</w:t>
      </w:r>
    </w:p>
    <w:p>
      <w:pPr>
        <w:pStyle w:val="PreformattedText"/>
        <w:bidi w:val="0"/>
        <w:spacing w:before="0" w:after="0"/>
        <w:jc w:val="left"/>
        <w:rPr/>
      </w:pPr>
      <w:r>
        <w:rPr/>
        <w:t>csl: pandoc/csl/gost-r-7-0-5-2008-numeric.csl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Pdf output format</w:t>
      </w:r>
    </w:p>
    <w:p>
      <w:pPr>
        <w:pStyle w:val="PreformattedText"/>
        <w:bidi w:val="0"/>
        <w:spacing w:before="0" w:after="0"/>
        <w:jc w:val="left"/>
        <w:rPr/>
      </w:pPr>
      <w:r>
        <w:rPr/>
        <w:t>toc: true # Table of contents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toc-depth: 2</w:t>
      </w:r>
    </w:p>
    <w:p>
      <w:pPr>
        <w:pStyle w:val="PreformattedText"/>
        <w:bidi w:val="0"/>
        <w:spacing w:before="0" w:after="0"/>
        <w:jc w:val="left"/>
        <w:rPr/>
      </w:pPr>
      <w:r>
        <w:rPr/>
        <w:t>lof: true # List of figures</w:t>
      </w:r>
    </w:p>
    <w:p>
      <w:pPr>
        <w:pStyle w:val="PreformattedText"/>
        <w:bidi w:val="0"/>
        <w:spacing w:before="0" w:after="0"/>
        <w:jc w:val="left"/>
        <w:rPr/>
      </w:pPr>
      <w:r>
        <w:rPr/>
        <w:t>lot: true # List of tables</w:t>
      </w:r>
    </w:p>
    <w:p>
      <w:pPr>
        <w:pStyle w:val="PreformattedText"/>
        <w:bidi w:val="0"/>
        <w:spacing w:before="0" w:after="0"/>
        <w:jc w:val="left"/>
        <w:rPr/>
      </w:pPr>
      <w:r>
        <w:rPr/>
        <w:t>fontsize: 12pt</w:t>
      </w:r>
    </w:p>
    <w:p>
      <w:pPr>
        <w:pStyle w:val="PreformattedText"/>
        <w:bidi w:val="0"/>
        <w:spacing w:before="0" w:after="0"/>
        <w:jc w:val="left"/>
        <w:rPr/>
      </w:pPr>
      <w:r>
        <w:rPr/>
        <w:t>linestretch: 1.5</w:t>
      </w:r>
    </w:p>
    <w:p>
      <w:pPr>
        <w:pStyle w:val="PreformattedText"/>
        <w:bidi w:val="0"/>
        <w:spacing w:before="0" w:after="0"/>
        <w:jc w:val="left"/>
        <w:rPr/>
      </w:pPr>
      <w:r>
        <w:rPr/>
        <w:t>papersize: a4</w:t>
      </w:r>
    </w:p>
    <w:p>
      <w:pPr>
        <w:pStyle w:val="PreformattedText"/>
        <w:bidi w:val="0"/>
        <w:spacing w:before="0" w:after="0"/>
        <w:jc w:val="left"/>
        <w:rPr/>
      </w:pPr>
      <w:r>
        <w:rPr/>
        <w:t>documentclass: scrreprt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I18n polyglossia</w:t>
      </w:r>
    </w:p>
    <w:p>
      <w:pPr>
        <w:pStyle w:val="PreformattedText"/>
        <w:bidi w:val="0"/>
        <w:spacing w:before="0" w:after="0"/>
        <w:jc w:val="left"/>
        <w:rPr/>
      </w:pPr>
      <w:r>
        <w:rPr/>
        <w:t>polyglossia-lang: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name: russian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options: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spelling=modern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babelshorthands=true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>polyglossia-otherlangs: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name: english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I18n babel</w:t>
      </w:r>
    </w:p>
    <w:p>
      <w:pPr>
        <w:pStyle w:val="PreformattedText"/>
        <w:bidi w:val="0"/>
        <w:spacing w:before="0" w:after="0"/>
        <w:jc w:val="left"/>
        <w:rPr/>
      </w:pPr>
      <w:r>
        <w:rPr/>
        <w:t>babel-lang: russian</w:t>
      </w:r>
    </w:p>
    <w:p>
      <w:pPr>
        <w:pStyle w:val="PreformattedText"/>
        <w:bidi w:val="0"/>
        <w:spacing w:before="0" w:after="0"/>
        <w:jc w:val="left"/>
        <w:rPr/>
      </w:pPr>
      <w:r>
        <w:rPr/>
        <w:t>babel-otherlangs: english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Fonts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mainfont: PT Serif</w:t>
      </w:r>
    </w:p>
    <w:p>
      <w:pPr>
        <w:pStyle w:val="PreformattedText"/>
        <w:bidi w:val="0"/>
        <w:spacing w:before="0" w:after="0"/>
        <w:jc w:val="left"/>
        <w:rPr/>
      </w:pPr>
      <w:r>
        <w:rPr/>
        <w:t>romanfont: PT Serif</w:t>
      </w:r>
    </w:p>
    <w:p>
      <w:pPr>
        <w:pStyle w:val="PreformattedText"/>
        <w:bidi w:val="0"/>
        <w:spacing w:before="0" w:after="0"/>
        <w:jc w:val="left"/>
        <w:rPr/>
      </w:pPr>
      <w:r>
        <w:rPr/>
        <w:t>sansfont: PT Sans</w:t>
      </w:r>
    </w:p>
    <w:p>
      <w:pPr>
        <w:pStyle w:val="PreformattedText"/>
        <w:bidi w:val="0"/>
        <w:spacing w:before="0" w:after="0"/>
        <w:jc w:val="left"/>
        <w:rPr/>
      </w:pPr>
      <w:r>
        <w:rPr/>
        <w:t>monofont: PT Mono</w:t>
      </w:r>
    </w:p>
    <w:p>
      <w:pPr>
        <w:pStyle w:val="PreformattedText"/>
        <w:bidi w:val="0"/>
        <w:spacing w:before="0" w:after="0"/>
        <w:jc w:val="left"/>
        <w:rPr/>
      </w:pPr>
      <w:r>
        <w:rPr/>
        <w:t>mainfontoptions: Ligatures=TeX</w:t>
      </w:r>
    </w:p>
    <w:p>
      <w:pPr>
        <w:pStyle w:val="PreformattedText"/>
        <w:bidi w:val="0"/>
        <w:spacing w:before="0" w:after="0"/>
        <w:jc w:val="left"/>
        <w:rPr/>
      </w:pPr>
      <w:r>
        <w:rPr/>
        <w:t>romanfontoptions: Ligatures=TeX</w:t>
      </w:r>
    </w:p>
    <w:p>
      <w:pPr>
        <w:pStyle w:val="PreformattedText"/>
        <w:bidi w:val="0"/>
        <w:spacing w:before="0" w:after="0"/>
        <w:jc w:val="left"/>
        <w:rPr/>
      </w:pPr>
      <w:r>
        <w:rPr/>
        <w:t>sansfontoptions: Ligatures=TeX,Scale=MatchLowercase</w:t>
      </w:r>
    </w:p>
    <w:p>
      <w:pPr>
        <w:pStyle w:val="PreformattedText"/>
        <w:bidi w:val="0"/>
        <w:spacing w:before="0" w:after="0"/>
        <w:jc w:val="left"/>
        <w:rPr/>
      </w:pPr>
      <w:r>
        <w:rPr/>
        <w:t>monofontoptions: Scale=MatchLowercase,Scale=0.9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Biblatex</w:t>
      </w:r>
    </w:p>
    <w:p>
      <w:pPr>
        <w:pStyle w:val="PreformattedText"/>
        <w:bidi w:val="0"/>
        <w:spacing w:before="0" w:after="0"/>
        <w:jc w:val="left"/>
        <w:rPr/>
      </w:pPr>
      <w:r>
        <w:rPr/>
        <w:t>biblatex: 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>biblio-style: "gost-numeric"</w:t>
      </w:r>
    </w:p>
    <w:p>
      <w:pPr>
        <w:pStyle w:val="PreformattedText"/>
        <w:bidi w:val="0"/>
        <w:spacing w:before="0" w:after="0"/>
        <w:jc w:val="left"/>
        <w:rPr/>
      </w:pPr>
      <w:r>
        <w:rPr/>
        <w:t>biblatexoptions: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parentracker=true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backend=biber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hyperref=auto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language=auto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autolang=other*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citestyle=gost-numeric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Pandoc-crossref LaTeX customization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figureTitle: "Рис."</w:t>
      </w:r>
    </w:p>
    <w:p>
      <w:pPr>
        <w:pStyle w:val="PreformattedText"/>
        <w:bidi w:val="0"/>
        <w:spacing w:before="0" w:after="0"/>
        <w:jc w:val="left"/>
        <w:rPr/>
      </w:pPr>
      <w:r>
        <w:rPr/>
        <w:t>tableTitle: "Таблица"</w:t>
      </w:r>
    </w:p>
    <w:p>
      <w:pPr>
        <w:pStyle w:val="PreformattedText"/>
        <w:bidi w:val="0"/>
        <w:spacing w:before="0" w:after="0"/>
        <w:jc w:val="left"/>
        <w:rPr/>
      </w:pPr>
      <w:r>
        <w:rPr/>
        <w:t>listingTitle: "Листинг"</w:t>
      </w:r>
    </w:p>
    <w:p>
      <w:pPr>
        <w:pStyle w:val="PreformattedText"/>
        <w:bidi w:val="0"/>
        <w:spacing w:before="0" w:after="0"/>
        <w:jc w:val="left"/>
        <w:rPr/>
      </w:pPr>
      <w:r>
        <w:rPr/>
        <w:t>lolTitle: "Листинги"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Misc options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indent: 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>header-includes: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\usepackage{indentfirst}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\usepackage{float} # keep figures where there are in the text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\floatplacement{figure}{H} # keep figures where there are in the text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# Цель работы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Основной целью работы является развёртывание в системе виртуализации</w:t>
      </w:r>
    </w:p>
    <w:p>
      <w:pPr>
        <w:pStyle w:val="PreformattedText"/>
        <w:bidi w:val="0"/>
        <w:spacing w:before="0" w:after="0"/>
        <w:jc w:val="left"/>
        <w:rPr/>
      </w:pPr>
      <w:r>
        <w:rPr/>
        <w:t>(например, в VirtualBox) mininet, знакомство с основными командами для работы с Mininet через командную строку и через графический интерфейс.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Выполнение лабораторной работы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1. Добавим для mininet указание на использование двух адаптеров при запуске.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![Добавление для mininet указание на использование двух адаптеров при запуске.](image/1.PNG)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2. Проверим номер установленной версии mininet.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![Проверим номер установленной версии mininet.](image/2.PNG)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3. Здесь выбираем системный моноширинный шрифт, кегль шрифта — 12 пунктов.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![Выбираем системный шрифт.](image/3.PNG)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4. Проверим подключение между хостами h1 и h2 с помощью команды ping.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![Проверка подключения между хостами.](image/4.PNG)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Вывод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В ходе выполнения лабораторной работы получили навыки развертывания в системе виртуализации</w:t>
      </w:r>
    </w:p>
    <w:p>
      <w:pPr>
        <w:pStyle w:val="PreformattedText"/>
        <w:bidi w:val="0"/>
        <w:spacing w:before="0" w:after="0"/>
        <w:jc w:val="left"/>
        <w:rPr/>
      </w:pPr>
      <w:r>
        <w:rPr/>
        <w:t>(например, в VirtualBox) mininet, познакомились с основными командами для работы с Mininet через командную строку и через графический интерфейс.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Список литературы. Библиография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[1] Mininet: https://mininet.org/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