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DB4E" w14:textId="726F01E8" w:rsidR="004F5F55" w:rsidRPr="004F5F55" w:rsidRDefault="004F5F55" w:rsidP="004F5F55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r w:rsidRPr="004F5F55">
        <w:rPr>
          <w:rFonts w:ascii="Times New Roman" w:hAnsi="Times New Roman" w:cs="Times New Roman"/>
          <w:b/>
          <w:bCs/>
        </w:rPr>
        <w:t xml:space="preserve">Constraints and Assumptions </w:t>
      </w:r>
    </w:p>
    <w:p w14:paraId="5DCB0A30" w14:textId="77777777" w:rsidR="004F5F55" w:rsidRPr="004F5F55" w:rsidRDefault="004F5F55" w:rsidP="004F5F55">
      <w:pPr>
        <w:pStyle w:val="Heading2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1. Assumptions</w:t>
      </w:r>
    </w:p>
    <w:p w14:paraId="5152BEE2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1.1 Data &amp; Model Assumptions</w:t>
      </w:r>
    </w:p>
    <w:p w14:paraId="6E71D012" w14:textId="77777777" w:rsidR="004F5F55" w:rsidRPr="004F5F55" w:rsidRDefault="004F5F55" w:rsidP="004F5F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Data Quality Assumption:</w:t>
      </w:r>
      <w:r w:rsidRPr="004F5F55">
        <w:rPr>
          <w:rFonts w:ascii="Times New Roman" w:hAnsi="Times New Roman" w:cs="Times New Roman"/>
        </w:rPr>
        <w:t xml:space="preserve"> It is assumed that at least </w:t>
      </w:r>
      <w:r w:rsidRPr="004F5F55">
        <w:rPr>
          <w:rFonts w:ascii="Times New Roman" w:hAnsi="Times New Roman" w:cs="Times New Roman"/>
          <w:b/>
          <w:bCs/>
        </w:rPr>
        <w:t>80% of the CVs</w:t>
      </w:r>
      <w:r w:rsidRPr="004F5F55">
        <w:rPr>
          <w:rFonts w:ascii="Times New Roman" w:hAnsi="Times New Roman" w:cs="Times New Roman"/>
        </w:rPr>
        <w:t xml:space="preserve"> uploaded by users will be machine-readable (PDF, DOCX).</w:t>
      </w:r>
    </w:p>
    <w:p w14:paraId="1F4838EE" w14:textId="77777777" w:rsidR="004F5F55" w:rsidRPr="004F5F55" w:rsidRDefault="004F5F55" w:rsidP="004F5F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Language Support Assumption:</w:t>
      </w:r>
      <w:r w:rsidRPr="004F5F55">
        <w:rPr>
          <w:rFonts w:ascii="Times New Roman" w:hAnsi="Times New Roman" w:cs="Times New Roman"/>
        </w:rPr>
        <w:t xml:space="preserve"> The NLP model is assumed to </w:t>
      </w:r>
      <w:r w:rsidRPr="004F5F55">
        <w:rPr>
          <w:rFonts w:ascii="Times New Roman" w:hAnsi="Times New Roman" w:cs="Times New Roman"/>
          <w:b/>
          <w:bCs/>
        </w:rPr>
        <w:t>accurately understand Turkish terminology</w:t>
      </w:r>
      <w:r w:rsidRPr="004F5F55">
        <w:rPr>
          <w:rFonts w:ascii="Times New Roman" w:hAnsi="Times New Roman" w:cs="Times New Roman"/>
        </w:rPr>
        <w:t>, including IT, healthcare, and finance domain-specific jargon.</w:t>
      </w:r>
    </w:p>
    <w:p w14:paraId="30BCB5A3" w14:textId="77777777" w:rsidR="004F5F55" w:rsidRPr="004F5F55" w:rsidRDefault="004F5F55" w:rsidP="004F5F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Matching Logic Assumption:</w:t>
      </w:r>
      <w:r w:rsidRPr="004F5F55">
        <w:rPr>
          <w:rFonts w:ascii="Times New Roman" w:hAnsi="Times New Roman" w:cs="Times New Roman"/>
        </w:rPr>
        <w:t xml:space="preserve"> It is assumed that a </w:t>
      </w:r>
      <w:r w:rsidRPr="004F5F55">
        <w:rPr>
          <w:rFonts w:ascii="Times New Roman" w:hAnsi="Times New Roman" w:cs="Times New Roman"/>
          <w:b/>
          <w:bCs/>
        </w:rPr>
        <w:t>semantic similarity</w:t>
      </w:r>
      <w:r w:rsidRPr="004F5F55">
        <w:rPr>
          <w:rFonts w:ascii="Times New Roman" w:hAnsi="Times New Roman" w:cs="Times New Roman"/>
        </w:rPr>
        <w:t xml:space="preserve"> model can reliably match CV skills with job requirements and perform better than simple keyword matching.</w:t>
      </w:r>
    </w:p>
    <w:p w14:paraId="52910A60" w14:textId="77777777" w:rsidR="004F5F55" w:rsidRPr="004F5F55" w:rsidRDefault="004F5F55" w:rsidP="004F5F5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Legal Consent Assumption:</w:t>
      </w:r>
      <w:r w:rsidRPr="004F5F55">
        <w:rPr>
          <w:rFonts w:ascii="Times New Roman" w:hAnsi="Times New Roman" w:cs="Times New Roman"/>
        </w:rPr>
        <w:t xml:space="preserve"> It is assumed that both job seekers and employers will </w:t>
      </w:r>
      <w:r w:rsidRPr="004F5F55">
        <w:rPr>
          <w:rFonts w:ascii="Times New Roman" w:hAnsi="Times New Roman" w:cs="Times New Roman"/>
          <w:b/>
          <w:bCs/>
        </w:rPr>
        <w:t>provide explicit consent</w:t>
      </w:r>
      <w:r w:rsidRPr="004F5F55">
        <w:rPr>
          <w:rFonts w:ascii="Times New Roman" w:hAnsi="Times New Roman" w:cs="Times New Roman"/>
        </w:rPr>
        <w:t xml:space="preserve"> for their data to be processed under GDPR/KVKK regulations.</w:t>
      </w:r>
    </w:p>
    <w:p w14:paraId="2147EEC0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1.2 Technical Assumptions</w:t>
      </w:r>
    </w:p>
    <w:p w14:paraId="5F9F087A" w14:textId="77777777" w:rsidR="004F5F55" w:rsidRPr="004F5F55" w:rsidRDefault="004F5F55" w:rsidP="004F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Preprocessed Dataset Availability:</w:t>
      </w:r>
      <w:r w:rsidRPr="004F5F55">
        <w:rPr>
          <w:rFonts w:ascii="Times New Roman" w:hAnsi="Times New Roman" w:cs="Times New Roman"/>
        </w:rPr>
        <w:t xml:space="preserve"> The Data Specialist is expected to deliver a </w:t>
      </w:r>
      <w:r w:rsidRPr="004F5F55">
        <w:rPr>
          <w:rFonts w:ascii="Times New Roman" w:hAnsi="Times New Roman" w:cs="Times New Roman"/>
          <w:b/>
          <w:bCs/>
        </w:rPr>
        <w:t>structured, noise-free, and pre-processed dataset</w:t>
      </w:r>
      <w:r w:rsidRPr="004F5F55">
        <w:rPr>
          <w:rFonts w:ascii="Times New Roman" w:hAnsi="Times New Roman" w:cs="Times New Roman"/>
        </w:rPr>
        <w:t>, which is a prerequisite for model accuracy.</w:t>
      </w:r>
    </w:p>
    <w:p w14:paraId="73150A28" w14:textId="77777777" w:rsidR="004F5F55" w:rsidRPr="004F5F55" w:rsidRDefault="004F5F55" w:rsidP="004F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RESTful API Standardization:</w:t>
      </w:r>
      <w:r w:rsidRPr="004F5F55">
        <w:rPr>
          <w:rFonts w:ascii="Times New Roman" w:hAnsi="Times New Roman" w:cs="Times New Roman"/>
        </w:rPr>
        <w:t xml:space="preserve"> It is assumed that the backend will follow </w:t>
      </w:r>
      <w:r w:rsidRPr="004F5F55">
        <w:rPr>
          <w:rFonts w:ascii="Times New Roman" w:hAnsi="Times New Roman" w:cs="Times New Roman"/>
          <w:b/>
          <w:bCs/>
        </w:rPr>
        <w:t>standard RESTful API protocols</w:t>
      </w:r>
      <w:r w:rsidRPr="004F5F55">
        <w:rPr>
          <w:rFonts w:ascii="Times New Roman" w:hAnsi="Times New Roman" w:cs="Times New Roman"/>
        </w:rPr>
        <w:t>, enabling smooth communication with the AI module.</w:t>
      </w:r>
    </w:p>
    <w:p w14:paraId="09339892" w14:textId="77777777" w:rsidR="004F5F55" w:rsidRPr="004F5F55" w:rsidRDefault="004F5F55" w:rsidP="004F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Client-Side Compatibility:</w:t>
      </w:r>
      <w:r w:rsidRPr="004F5F55">
        <w:rPr>
          <w:rFonts w:ascii="Times New Roman" w:hAnsi="Times New Roman" w:cs="Times New Roman"/>
        </w:rPr>
        <w:t xml:space="preserve"> The system assumes that end-users will access the platform through </w:t>
      </w:r>
      <w:r w:rsidRPr="004F5F55">
        <w:rPr>
          <w:rFonts w:ascii="Times New Roman" w:hAnsi="Times New Roman" w:cs="Times New Roman"/>
          <w:b/>
          <w:bCs/>
        </w:rPr>
        <w:t>modern web browsers</w:t>
      </w:r>
      <w:r w:rsidRPr="004F5F55">
        <w:rPr>
          <w:rFonts w:ascii="Times New Roman" w:hAnsi="Times New Roman" w:cs="Times New Roman"/>
        </w:rPr>
        <w:t xml:space="preserve"> (Chrome, Firefox, Edge).</w:t>
      </w:r>
    </w:p>
    <w:p w14:paraId="1B70CC38" w14:textId="77777777" w:rsidR="004F5F55" w:rsidRPr="004F5F55" w:rsidRDefault="004F5F55" w:rsidP="004F5F5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Free-Tier Stability Assumption:</w:t>
      </w:r>
      <w:r w:rsidRPr="004F5F55">
        <w:rPr>
          <w:rFonts w:ascii="Times New Roman" w:hAnsi="Times New Roman" w:cs="Times New Roman"/>
        </w:rPr>
        <w:t xml:space="preserve"> The platform assumes that free-tier hosting services will be stable enough for </w:t>
      </w:r>
      <w:r w:rsidRPr="004F5F55">
        <w:rPr>
          <w:rFonts w:ascii="Times New Roman" w:hAnsi="Times New Roman" w:cs="Times New Roman"/>
          <w:b/>
          <w:bCs/>
        </w:rPr>
        <w:t>MVP and demo</w:t>
      </w:r>
      <w:r w:rsidRPr="004F5F55">
        <w:rPr>
          <w:rFonts w:ascii="Times New Roman" w:hAnsi="Times New Roman" w:cs="Times New Roman"/>
        </w:rPr>
        <w:t xml:space="preserve"> purposes.</w:t>
      </w:r>
    </w:p>
    <w:p w14:paraId="51573624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1.3 Business Logic Assumptions</w:t>
      </w:r>
    </w:p>
    <w:p w14:paraId="19C4ECF4" w14:textId="77777777" w:rsidR="004F5F55" w:rsidRPr="004F5F55" w:rsidRDefault="004F5F55" w:rsidP="004F5F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Users will provide </w:t>
      </w:r>
      <w:r w:rsidRPr="004F5F55">
        <w:rPr>
          <w:rFonts w:ascii="Times New Roman" w:hAnsi="Times New Roman" w:cs="Times New Roman"/>
          <w:b/>
          <w:bCs/>
        </w:rPr>
        <w:t>accurate and complete</w:t>
      </w:r>
      <w:r w:rsidRPr="004F5F55">
        <w:rPr>
          <w:rFonts w:ascii="Times New Roman" w:hAnsi="Times New Roman" w:cs="Times New Roman"/>
        </w:rPr>
        <w:t xml:space="preserve"> CV and profile information.</w:t>
      </w:r>
    </w:p>
    <w:p w14:paraId="32C3195E" w14:textId="77777777" w:rsidR="004F5F55" w:rsidRPr="004F5F55" w:rsidRDefault="004F5F55" w:rsidP="004F5F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lastRenderedPageBreak/>
        <w:t xml:space="preserve">Employers will </w:t>
      </w:r>
      <w:r w:rsidRPr="004F5F55">
        <w:rPr>
          <w:rFonts w:ascii="Times New Roman" w:hAnsi="Times New Roman" w:cs="Times New Roman"/>
          <w:b/>
          <w:bCs/>
        </w:rPr>
        <w:t>actively post job listings</w:t>
      </w:r>
      <w:r w:rsidRPr="004F5F55">
        <w:rPr>
          <w:rFonts w:ascii="Times New Roman" w:hAnsi="Times New Roman" w:cs="Times New Roman"/>
        </w:rPr>
        <w:t xml:space="preserve"> and review applications.</w:t>
      </w:r>
    </w:p>
    <w:p w14:paraId="01B104FE" w14:textId="77777777" w:rsidR="004F5F55" w:rsidRPr="004F5F55" w:rsidRDefault="004F5F55" w:rsidP="004F5F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Enough data will accumulate for the AI matching algorithm to generate meaningful recommendations.</w:t>
      </w:r>
    </w:p>
    <w:p w14:paraId="7F192F94" w14:textId="77777777" w:rsidR="004F5F55" w:rsidRPr="004F5F55" w:rsidRDefault="004F5F55" w:rsidP="004F5F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Users will have </w:t>
      </w:r>
      <w:r w:rsidRPr="004F5F55">
        <w:rPr>
          <w:rFonts w:ascii="Times New Roman" w:hAnsi="Times New Roman" w:cs="Times New Roman"/>
          <w:b/>
          <w:bCs/>
        </w:rPr>
        <w:t>stable internet access</w:t>
      </w:r>
      <w:r w:rsidRPr="004F5F55">
        <w:rPr>
          <w:rFonts w:ascii="Times New Roman" w:hAnsi="Times New Roman" w:cs="Times New Roman"/>
        </w:rPr>
        <w:t xml:space="preserve"> and compatible devices.</w:t>
      </w:r>
    </w:p>
    <w:p w14:paraId="04434086" w14:textId="77777777" w:rsidR="004F5F55" w:rsidRPr="004F5F55" w:rsidRDefault="004F5F55" w:rsidP="004F5F5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Most interactions will occur through the </w:t>
      </w:r>
      <w:r w:rsidRPr="004F5F55">
        <w:rPr>
          <w:rFonts w:ascii="Times New Roman" w:hAnsi="Times New Roman" w:cs="Times New Roman"/>
          <w:b/>
          <w:bCs/>
        </w:rPr>
        <w:t>web interface</w:t>
      </w:r>
      <w:r w:rsidRPr="004F5F55">
        <w:rPr>
          <w:rFonts w:ascii="Times New Roman" w:hAnsi="Times New Roman" w:cs="Times New Roman"/>
        </w:rPr>
        <w:t>, not mobile.</w:t>
      </w:r>
    </w:p>
    <w:p w14:paraId="230F138C" w14:textId="016F71BF" w:rsidR="004F5F55" w:rsidRPr="004F5F55" w:rsidRDefault="004F5F55" w:rsidP="004F5F55">
      <w:pPr>
        <w:spacing w:line="360" w:lineRule="auto"/>
        <w:rPr>
          <w:rFonts w:ascii="Times New Roman" w:hAnsi="Times New Roman" w:cs="Times New Roman"/>
        </w:rPr>
      </w:pPr>
    </w:p>
    <w:p w14:paraId="146DA48C" w14:textId="77777777" w:rsidR="004F5F55" w:rsidRPr="004F5F55" w:rsidRDefault="004F5F55" w:rsidP="004F5F55">
      <w:pPr>
        <w:pStyle w:val="Heading2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2. Constraints</w:t>
      </w:r>
    </w:p>
    <w:p w14:paraId="4D4E5BA9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2.1 Technical Constraints</w:t>
      </w:r>
    </w:p>
    <w:p w14:paraId="521F4333" w14:textId="77777777" w:rsidR="004F5F55" w:rsidRPr="004F5F55" w:rsidRDefault="004F5F55" w:rsidP="004F5F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Temporal Constraints:</w:t>
      </w:r>
      <w:r w:rsidRPr="004F5F55">
        <w:rPr>
          <w:rFonts w:ascii="Times New Roman" w:hAnsi="Times New Roman" w:cs="Times New Roman"/>
        </w:rPr>
        <w:t xml:space="preserve"> The entire project must be completed within a </w:t>
      </w:r>
      <w:r w:rsidRPr="004F5F55">
        <w:rPr>
          <w:rFonts w:ascii="Times New Roman" w:hAnsi="Times New Roman" w:cs="Times New Roman"/>
          <w:b/>
          <w:bCs/>
        </w:rPr>
        <w:t>strict semester-based timeline</w:t>
      </w:r>
      <w:r w:rsidRPr="004F5F55">
        <w:rPr>
          <w:rFonts w:ascii="Times New Roman" w:hAnsi="Times New Roman" w:cs="Times New Roman"/>
        </w:rPr>
        <w:t>, limiting the number of features and requiring the prioritization of core functionalities.</w:t>
      </w:r>
    </w:p>
    <w:p w14:paraId="1461EF72" w14:textId="77777777" w:rsidR="004F5F55" w:rsidRPr="004F5F55" w:rsidRDefault="004F5F55" w:rsidP="004F5F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Budgetary Limitations:</w:t>
      </w:r>
      <w:r w:rsidRPr="004F5F55">
        <w:rPr>
          <w:rFonts w:ascii="Times New Roman" w:hAnsi="Times New Roman" w:cs="Times New Roman"/>
        </w:rPr>
        <w:t xml:space="preserve"> As an academic project, there is </w:t>
      </w:r>
      <w:r w:rsidRPr="004F5F55">
        <w:rPr>
          <w:rFonts w:ascii="Times New Roman" w:hAnsi="Times New Roman" w:cs="Times New Roman"/>
          <w:b/>
          <w:bCs/>
        </w:rPr>
        <w:t>no budget</w:t>
      </w:r>
      <w:r w:rsidRPr="004F5F55">
        <w:rPr>
          <w:rFonts w:ascii="Times New Roman" w:hAnsi="Times New Roman" w:cs="Times New Roman"/>
        </w:rPr>
        <w:t xml:space="preserve"> for paid tools, premium cloud services, or enterprise-level infrastructure. Only </w:t>
      </w:r>
      <w:r w:rsidRPr="004F5F55">
        <w:rPr>
          <w:rFonts w:ascii="Times New Roman" w:hAnsi="Times New Roman" w:cs="Times New Roman"/>
          <w:b/>
          <w:bCs/>
        </w:rPr>
        <w:t>open-source and free-tier</w:t>
      </w:r>
      <w:r w:rsidRPr="004F5F55">
        <w:rPr>
          <w:rFonts w:ascii="Times New Roman" w:hAnsi="Times New Roman" w:cs="Times New Roman"/>
        </w:rPr>
        <w:t xml:space="preserve"> solutions can be used.</w:t>
      </w:r>
    </w:p>
    <w:p w14:paraId="0C2B9BD2" w14:textId="77777777" w:rsidR="004F5F55" w:rsidRPr="004F5F55" w:rsidRDefault="004F5F55" w:rsidP="004F5F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Hardware Limitations:</w:t>
      </w:r>
      <w:r w:rsidRPr="004F5F55">
        <w:rPr>
          <w:rFonts w:ascii="Times New Roman" w:hAnsi="Times New Roman" w:cs="Times New Roman"/>
        </w:rPr>
        <w:t xml:space="preserve"> AI model training and backend performance are constrained by </w:t>
      </w:r>
      <w:r w:rsidRPr="004F5F55">
        <w:rPr>
          <w:rFonts w:ascii="Times New Roman" w:hAnsi="Times New Roman" w:cs="Times New Roman"/>
          <w:b/>
          <w:bCs/>
        </w:rPr>
        <w:t>local CPU/GPU resources</w:t>
      </w:r>
      <w:r w:rsidRPr="004F5F55">
        <w:rPr>
          <w:rFonts w:ascii="Times New Roman" w:hAnsi="Times New Roman" w:cs="Times New Roman"/>
        </w:rPr>
        <w:t>, with no access to high-performance cloud GPUs.</w:t>
      </w:r>
    </w:p>
    <w:p w14:paraId="00056BA2" w14:textId="77777777" w:rsidR="004F5F55" w:rsidRPr="004F5F55" w:rsidRDefault="004F5F55" w:rsidP="004F5F5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Infrastructure Constraints:</w:t>
      </w:r>
      <w:r w:rsidRPr="004F5F55">
        <w:rPr>
          <w:rFonts w:ascii="Times New Roman" w:hAnsi="Times New Roman" w:cs="Times New Roman"/>
        </w:rPr>
        <w:t xml:space="preserve"> Free-tier hosting introduces limitations such as restricted server uptime, limited connection pools, and potential performance instability.</w:t>
      </w:r>
    </w:p>
    <w:p w14:paraId="6AFEDCFF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2.2 Backend Constraints</w:t>
      </w:r>
    </w:p>
    <w:p w14:paraId="4E7116DA" w14:textId="77777777" w:rsidR="004F5F55" w:rsidRPr="004F5F55" w:rsidRDefault="004F5F55" w:rsidP="004F5F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Latency Risks:</w:t>
      </w:r>
      <w:r w:rsidRPr="004F5F55">
        <w:rPr>
          <w:rFonts w:ascii="Times New Roman" w:hAnsi="Times New Roman" w:cs="Times New Roman"/>
        </w:rPr>
        <w:t xml:space="preserve"> Limited resources may cause </w:t>
      </w:r>
      <w:r w:rsidRPr="004F5F55">
        <w:rPr>
          <w:rFonts w:ascii="Times New Roman" w:hAnsi="Times New Roman" w:cs="Times New Roman"/>
          <w:b/>
          <w:bCs/>
        </w:rPr>
        <w:t>high latency</w:t>
      </w:r>
      <w:r w:rsidRPr="004F5F55">
        <w:rPr>
          <w:rFonts w:ascii="Times New Roman" w:hAnsi="Times New Roman" w:cs="Times New Roman"/>
        </w:rPr>
        <w:t xml:space="preserve"> between the backend API and the AI processing module.</w:t>
      </w:r>
    </w:p>
    <w:p w14:paraId="63868654" w14:textId="77777777" w:rsidR="004F5F55" w:rsidRPr="004F5F55" w:rsidRDefault="004F5F55" w:rsidP="004F5F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Data Format Inconsistency:</w:t>
      </w:r>
      <w:r w:rsidRPr="004F5F55">
        <w:rPr>
          <w:rFonts w:ascii="Times New Roman" w:hAnsi="Times New Roman" w:cs="Times New Roman"/>
        </w:rPr>
        <w:t xml:space="preserve"> Variations in CV formats can create inconsistencies during transfer to the AI engine, potentially causing algorithmic failures.</w:t>
      </w:r>
    </w:p>
    <w:p w14:paraId="3ADC3C40" w14:textId="77777777" w:rsidR="004F5F55" w:rsidRPr="004F5F55" w:rsidRDefault="004F5F55" w:rsidP="004F5F5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Concurrency Limitations:</w:t>
      </w:r>
      <w:r w:rsidRPr="004F5F55">
        <w:rPr>
          <w:rFonts w:ascii="Times New Roman" w:hAnsi="Times New Roman" w:cs="Times New Roman"/>
        </w:rPr>
        <w:t xml:space="preserve"> During demonstrations, simultaneous actions (e.g., multiple CV uploads) may exceed the system’s capacity and result in </w:t>
      </w:r>
      <w:r w:rsidRPr="004F5F55">
        <w:rPr>
          <w:rFonts w:ascii="Times New Roman" w:hAnsi="Times New Roman" w:cs="Times New Roman"/>
          <w:b/>
          <w:bCs/>
        </w:rPr>
        <w:t>server overload</w:t>
      </w:r>
      <w:r w:rsidRPr="004F5F55">
        <w:rPr>
          <w:rFonts w:ascii="Times New Roman" w:hAnsi="Times New Roman" w:cs="Times New Roman"/>
        </w:rPr>
        <w:t>.</w:t>
      </w:r>
    </w:p>
    <w:p w14:paraId="2E004721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lastRenderedPageBreak/>
        <w:t>2.3 AI &amp; Data Constraints</w:t>
      </w:r>
    </w:p>
    <w:p w14:paraId="5BB59BB2" w14:textId="77777777" w:rsidR="004F5F55" w:rsidRPr="004F5F55" w:rsidRDefault="004F5F55" w:rsidP="004F5F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Algorithmic Bias:</w:t>
      </w:r>
      <w:r w:rsidRPr="004F5F55">
        <w:rPr>
          <w:rFonts w:ascii="Times New Roman" w:hAnsi="Times New Roman" w:cs="Times New Roman"/>
        </w:rPr>
        <w:t xml:space="preserve"> The model may produce biased results due to </w:t>
      </w:r>
      <w:r w:rsidRPr="004F5F55">
        <w:rPr>
          <w:rFonts w:ascii="Times New Roman" w:hAnsi="Times New Roman" w:cs="Times New Roman"/>
          <w:b/>
          <w:bCs/>
        </w:rPr>
        <w:t>imbalanced training data</w:t>
      </w:r>
      <w:r w:rsidRPr="004F5F55">
        <w:rPr>
          <w:rFonts w:ascii="Times New Roman" w:hAnsi="Times New Roman" w:cs="Times New Roman"/>
        </w:rPr>
        <w:t>, especially in gender- or age-related contexts.</w:t>
      </w:r>
    </w:p>
    <w:p w14:paraId="6122EC48" w14:textId="77777777" w:rsidR="004F5F55" w:rsidRPr="004F5F55" w:rsidRDefault="004F5F55" w:rsidP="004F5F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OCR Limitations:</w:t>
      </w:r>
      <w:r w:rsidRPr="004F5F55">
        <w:rPr>
          <w:rFonts w:ascii="Times New Roman" w:hAnsi="Times New Roman" w:cs="Times New Roman"/>
        </w:rPr>
        <w:t xml:space="preserve"> CVs uploaded as images or complex layouts may lead to </w:t>
      </w:r>
      <w:r w:rsidRPr="004F5F55">
        <w:rPr>
          <w:rFonts w:ascii="Times New Roman" w:hAnsi="Times New Roman" w:cs="Times New Roman"/>
          <w:b/>
          <w:bCs/>
        </w:rPr>
        <w:t>OCR parsing errors</w:t>
      </w:r>
      <w:r w:rsidRPr="004F5F55">
        <w:rPr>
          <w:rFonts w:ascii="Times New Roman" w:hAnsi="Times New Roman" w:cs="Times New Roman"/>
        </w:rPr>
        <w:t>.</w:t>
      </w:r>
    </w:p>
    <w:p w14:paraId="13CF6039" w14:textId="77777777" w:rsidR="004F5F55" w:rsidRPr="004F5F55" w:rsidRDefault="004F5F55" w:rsidP="004F5F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Vector Database Costs:</w:t>
      </w:r>
      <w:r w:rsidRPr="004F5F55">
        <w:rPr>
          <w:rFonts w:ascii="Times New Roman" w:hAnsi="Times New Roman" w:cs="Times New Roman"/>
        </w:rPr>
        <w:t xml:space="preserve"> Only free-tier or low-cost vector database solutions can be used for storing embeddings and executing semantic queries.</w:t>
      </w:r>
    </w:p>
    <w:p w14:paraId="15AB2AEC" w14:textId="77777777" w:rsidR="004F5F55" w:rsidRPr="004F5F55" w:rsidRDefault="004F5F55" w:rsidP="004F5F5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  <w:b/>
          <w:bCs/>
        </w:rPr>
        <w:t>Hallucination Risk:</w:t>
      </w:r>
      <w:r w:rsidRPr="004F5F55">
        <w:rPr>
          <w:rFonts w:ascii="Times New Roman" w:hAnsi="Times New Roman" w:cs="Times New Roman"/>
        </w:rPr>
        <w:t xml:space="preserve"> The LLM may incorrectly infer skills or generate inaccurate summaries in certain cases.</w:t>
      </w:r>
    </w:p>
    <w:p w14:paraId="629A6CC2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2.4 UX/UI Constraints</w:t>
      </w:r>
    </w:p>
    <w:p w14:paraId="594B4430" w14:textId="77777777" w:rsidR="004F5F55" w:rsidRPr="004F5F55" w:rsidRDefault="004F5F55" w:rsidP="004F5F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Limited screen space requires designers to prioritize </w:t>
      </w:r>
      <w:r w:rsidRPr="004F5F55">
        <w:rPr>
          <w:rFonts w:ascii="Times New Roman" w:hAnsi="Times New Roman" w:cs="Times New Roman"/>
          <w:b/>
          <w:bCs/>
        </w:rPr>
        <w:t>essential interface elements</w:t>
      </w:r>
      <w:r w:rsidRPr="004F5F55">
        <w:rPr>
          <w:rFonts w:ascii="Times New Roman" w:hAnsi="Times New Roman" w:cs="Times New Roman"/>
        </w:rPr>
        <w:t>.</w:t>
      </w:r>
    </w:p>
    <w:p w14:paraId="3783CCFD" w14:textId="77777777" w:rsidR="004F5F55" w:rsidRPr="004F5F55" w:rsidRDefault="004F5F55" w:rsidP="004F5F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Full accessibility compliance may be limited due to time and budget constraints.</w:t>
      </w:r>
    </w:p>
    <w:p w14:paraId="565BE0CC" w14:textId="77777777" w:rsidR="004F5F55" w:rsidRPr="004F5F55" w:rsidRDefault="004F5F55" w:rsidP="004F5F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Mobile optimization will be </w:t>
      </w:r>
      <w:r w:rsidRPr="004F5F55">
        <w:rPr>
          <w:rFonts w:ascii="Times New Roman" w:hAnsi="Times New Roman" w:cs="Times New Roman"/>
          <w:b/>
          <w:bCs/>
        </w:rPr>
        <w:t>basic</w:t>
      </w:r>
      <w:r w:rsidRPr="004F5F55">
        <w:rPr>
          <w:rFonts w:ascii="Times New Roman" w:hAnsi="Times New Roman" w:cs="Times New Roman"/>
        </w:rPr>
        <w:t>, as the initial focus is on web usage.</w:t>
      </w:r>
    </w:p>
    <w:p w14:paraId="1DCBD89D" w14:textId="77777777" w:rsidR="004F5F55" w:rsidRPr="004F5F55" w:rsidRDefault="004F5F55" w:rsidP="004F5F55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Performance requirements demand lightweight, fast-loading interfaces.</w:t>
      </w:r>
    </w:p>
    <w:p w14:paraId="3041C518" w14:textId="77777777" w:rsidR="004F5F55" w:rsidRPr="004F5F55" w:rsidRDefault="004F5F55" w:rsidP="004F5F55">
      <w:pPr>
        <w:pStyle w:val="Heading3"/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2.5 Business Constraints</w:t>
      </w:r>
    </w:p>
    <w:p w14:paraId="6632FD30" w14:textId="77777777" w:rsidR="004F5F55" w:rsidRPr="004F5F55" w:rsidRDefault="004F5F55" w:rsidP="004F5F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The project must comply with </w:t>
      </w:r>
      <w:r w:rsidRPr="004F5F55">
        <w:rPr>
          <w:rFonts w:ascii="Times New Roman" w:hAnsi="Times New Roman" w:cs="Times New Roman"/>
          <w:b/>
          <w:bCs/>
        </w:rPr>
        <w:t>GDPR/KVKK data privacy regulations</w:t>
      </w:r>
      <w:r w:rsidRPr="004F5F55">
        <w:rPr>
          <w:rFonts w:ascii="Times New Roman" w:hAnsi="Times New Roman" w:cs="Times New Roman"/>
        </w:rPr>
        <w:t>.</w:t>
      </w:r>
    </w:p>
    <w:p w14:paraId="4D28019D" w14:textId="77777777" w:rsidR="004F5F55" w:rsidRPr="004F5F55" w:rsidRDefault="004F5F55" w:rsidP="004F5F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The </w:t>
      </w:r>
      <w:r w:rsidRPr="004F5F55">
        <w:rPr>
          <w:rFonts w:ascii="Times New Roman" w:hAnsi="Times New Roman" w:cs="Times New Roman"/>
          <w:b/>
          <w:bCs/>
        </w:rPr>
        <w:t>limited number of developers</w:t>
      </w:r>
      <w:r w:rsidRPr="004F5F55">
        <w:rPr>
          <w:rFonts w:ascii="Times New Roman" w:hAnsi="Times New Roman" w:cs="Times New Roman"/>
        </w:rPr>
        <w:t xml:space="preserve"> restricts the scope and pace of development.</w:t>
      </w:r>
    </w:p>
    <w:p w14:paraId="12D2C273" w14:textId="77777777" w:rsidR="004F5F55" w:rsidRPr="004F5F55" w:rsidRDefault="004F5F55" w:rsidP="004F5F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 xml:space="preserve">Advanced or extended features are </w:t>
      </w:r>
      <w:r w:rsidRPr="004F5F55">
        <w:rPr>
          <w:rFonts w:ascii="Times New Roman" w:hAnsi="Times New Roman" w:cs="Times New Roman"/>
          <w:b/>
          <w:bCs/>
        </w:rPr>
        <w:t>excluded from the MVP</w:t>
      </w:r>
      <w:r w:rsidRPr="004F5F55">
        <w:rPr>
          <w:rFonts w:ascii="Times New Roman" w:hAnsi="Times New Roman" w:cs="Times New Roman"/>
        </w:rPr>
        <w:t>, due to time, team size, and resource limitations.</w:t>
      </w:r>
    </w:p>
    <w:p w14:paraId="3A7A6429" w14:textId="77777777" w:rsidR="004F5F55" w:rsidRPr="004F5F55" w:rsidRDefault="004F5F55" w:rsidP="004F5F55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F5F55">
        <w:rPr>
          <w:rFonts w:ascii="Times New Roman" w:hAnsi="Times New Roman" w:cs="Times New Roman"/>
        </w:rPr>
        <w:t>The system must adhere to predetermined technology choices established at the beginning of the semester.</w:t>
      </w:r>
    </w:p>
    <w:p w14:paraId="1FFF23E6" w14:textId="77777777" w:rsidR="004F5F55" w:rsidRPr="004F5F55" w:rsidRDefault="004F5F55" w:rsidP="004F5F55">
      <w:pPr>
        <w:spacing w:line="360" w:lineRule="auto"/>
        <w:rPr>
          <w:rFonts w:ascii="Times New Roman" w:hAnsi="Times New Roman" w:cs="Times New Roman"/>
        </w:rPr>
      </w:pPr>
    </w:p>
    <w:sectPr w:rsidR="004F5F55" w:rsidRPr="004F5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1A69"/>
    <w:multiLevelType w:val="multilevel"/>
    <w:tmpl w:val="C04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15D9E"/>
    <w:multiLevelType w:val="multilevel"/>
    <w:tmpl w:val="69DC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2F79"/>
    <w:multiLevelType w:val="multilevel"/>
    <w:tmpl w:val="CC3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05037"/>
    <w:multiLevelType w:val="multilevel"/>
    <w:tmpl w:val="300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3699A"/>
    <w:multiLevelType w:val="multilevel"/>
    <w:tmpl w:val="F9EA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842BD"/>
    <w:multiLevelType w:val="multilevel"/>
    <w:tmpl w:val="42F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013D2"/>
    <w:multiLevelType w:val="multilevel"/>
    <w:tmpl w:val="0E1C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94866"/>
    <w:multiLevelType w:val="multilevel"/>
    <w:tmpl w:val="5B8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91367">
    <w:abstractNumId w:val="7"/>
  </w:num>
  <w:num w:numId="2" w16cid:durableId="476844754">
    <w:abstractNumId w:val="4"/>
  </w:num>
  <w:num w:numId="3" w16cid:durableId="1637955689">
    <w:abstractNumId w:val="5"/>
  </w:num>
  <w:num w:numId="4" w16cid:durableId="917592070">
    <w:abstractNumId w:val="6"/>
  </w:num>
  <w:num w:numId="5" w16cid:durableId="2045985312">
    <w:abstractNumId w:val="3"/>
  </w:num>
  <w:num w:numId="6" w16cid:durableId="1778863252">
    <w:abstractNumId w:val="1"/>
  </w:num>
  <w:num w:numId="7" w16cid:durableId="426275494">
    <w:abstractNumId w:val="2"/>
  </w:num>
  <w:num w:numId="8" w16cid:durableId="196360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55"/>
    <w:rsid w:val="004F5F55"/>
    <w:rsid w:val="00D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E696"/>
  <w15:chartTrackingRefBased/>
  <w15:docId w15:val="{2FADFFDC-4802-4DCC-9FB6-BD615F80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7C2A2D50-3DC2-4312-B439-BC2013C8CBB3}"/>
</file>

<file path=customXml/itemProps2.xml><?xml version="1.0" encoding="utf-8"?>
<ds:datastoreItem xmlns:ds="http://schemas.openxmlformats.org/officeDocument/2006/customXml" ds:itemID="{7E8D7657-ADA5-41D3-A762-9DDB0F69F437}"/>
</file>

<file path=customXml/itemProps3.xml><?xml version="1.0" encoding="utf-8"?>
<ds:datastoreItem xmlns:ds="http://schemas.openxmlformats.org/officeDocument/2006/customXml" ds:itemID="{C0DDFBB1-5DED-4B18-9CE2-EB52753BDF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Aslıhan Çelik</dc:creator>
  <cp:keywords/>
  <dc:description/>
  <cp:lastModifiedBy>Aslıhan Çelik</cp:lastModifiedBy>
  <cp:revision>1</cp:revision>
  <dcterms:created xsi:type="dcterms:W3CDTF">2025-12-08T21:36:00Z</dcterms:created>
  <dcterms:modified xsi:type="dcterms:W3CDTF">2025-12-08T21:40:00Z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496621f3-9812-4c6c-88df-b3590106b2bf</vt:lpwstr>
  </property>
  <property fmtid="{D5CDD505-2E9C-101B-9397-08002B2CF9AE}" pid="3" name="ContentTypeId">
    <vt:lpwstr>0x010100CF6FF0B892339A419043C0973330E186</vt:lpwstr>
  </property>
</Properties>
</file>