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CA:</w:t>
      </w:r>
    </w:p>
    <w:p w:rsidR="00000000" w:rsidDel="00000000" w:rsidP="00000000" w:rsidRDefault="00000000" w:rsidRPr="00000000" w14:paraId="00000003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Руководство администратора    </w:t>
        <w:tab/>
      </w:r>
      <w:r w:rsidDel="00000000" w:rsidR="00000000" w:rsidRPr="00000000">
        <w:rPr>
          <w:color w:val="ff0000"/>
          <w:rtl w:val="0"/>
        </w:rPr>
        <w:t xml:space="preserve"># инструкция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artefacts:  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 # скрипты и пакеты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-caDeploy.sh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-caIPtablesRules.sh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-config-file-for-easyrsa.deb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VPN: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Руководство администратора</w:t>
        <w:tab/>
      </w:r>
      <w:r w:rsidDel="00000000" w:rsidR="00000000" w:rsidRPr="00000000">
        <w:rPr>
          <w:color w:val="ff0000"/>
          <w:rtl w:val="0"/>
        </w:rPr>
        <w:t xml:space="preserve"># 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artefacts: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# скрипты и пакеты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-vpnDeploy.sh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-vpnIPtablesRules.sh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-openvpn-server-config.deb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-openvpn-exporter_0.1-1.deb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Monitoring: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Руководство администратора</w:t>
        <w:tab/>
      </w:r>
      <w:r w:rsidDel="00000000" w:rsidR="00000000" w:rsidRPr="00000000">
        <w:rPr>
          <w:color w:val="ff0000"/>
          <w:rtl w:val="0"/>
        </w:rPr>
        <w:t xml:space="preserve"># 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Система мониторинга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artefacts: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# скрипты и пакеты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-monitoringDeploy.sh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-monIPtablesRules.sh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-alertmanager-rules_0.1-1.deb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Backup-1: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Руководство администратора</w:t>
        <w:tab/>
      </w:r>
      <w:r w:rsidDel="00000000" w:rsidR="00000000" w:rsidRPr="00000000">
        <w:rPr>
          <w:color w:val="ff0000"/>
          <w:rtl w:val="0"/>
        </w:rPr>
        <w:t xml:space="preserve"># 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Система резервного копирования</w:t>
        <w:tab/>
      </w:r>
      <w:r w:rsidDel="00000000" w:rsidR="00000000" w:rsidRPr="00000000">
        <w:rPr>
          <w:color w:val="ff0000"/>
          <w:rtl w:val="0"/>
        </w:rPr>
        <w:t xml:space="preserve"># описание системы рез.копирования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artefacts: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# скрипты и пакеты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-bkp1-Deploy.sh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-bkpIPtablesRules.sh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-rsync_to_cron_ca.sh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-rsync_to_cron_mon.sh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-rsync_to_cron_vpn.sh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Backup-2: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Руководство администратора</w:t>
        <w:tab/>
      </w:r>
      <w:r w:rsidDel="00000000" w:rsidR="00000000" w:rsidRPr="00000000">
        <w:rPr>
          <w:color w:val="ff0000"/>
          <w:rtl w:val="0"/>
        </w:rPr>
        <w:t xml:space="preserve"># 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artefacts: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# скрипты и пакеты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-bkp1-Deploy.sh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-bkpIPtablesRules.sh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-rsync_to_cron_ca.sh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-rsync_to_cron_mon.sh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-rsync_to_cron_vpn.sh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 files: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Руководство пользователя VPN</w:t>
        <w:tab/>
      </w:r>
      <w:r w:rsidDel="00000000" w:rsidR="00000000" w:rsidRPr="00000000">
        <w:rPr>
          <w:color w:val="ff0000"/>
          <w:rtl w:val="0"/>
        </w:rPr>
        <w:t xml:space="preserve"># 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artefacts: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# скрипты и пакеты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-userDeploy.sh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-makeConfig.sh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-openvpn-client-config.deb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-config-file-for-easyrsa.deb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Развитие инфраструктуры</w:t>
        <w:tab/>
        <w:tab/>
        <w:tab/>
      </w:r>
      <w:r w:rsidDel="00000000" w:rsidR="00000000" w:rsidRPr="00000000">
        <w:rPr>
          <w:color w:val="ff0000"/>
          <w:rtl w:val="0"/>
        </w:rPr>
        <w:t xml:space="preserve"># описание развития инфраструктуры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rtl w:val="0"/>
        </w:rPr>
        <w:t xml:space="preserve">СОДЕРЖАНИЕ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# содержание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