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809E" w14:textId="77777777" w:rsidR="00572484" w:rsidRDefault="007D6830">
      <w:pPr>
        <w:pStyle w:val="BodyText"/>
        <w:spacing w:before="62" w:after="4" w:line="376" w:lineRule="auto"/>
        <w:ind w:left="3598" w:right="3355"/>
        <w:jc w:val="center"/>
      </w:pPr>
      <w:r>
        <w:t>Project Design Phase – I</w:t>
      </w:r>
      <w:r>
        <w:rPr>
          <w:spacing w:val="-6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4702"/>
      </w:tblGrid>
      <w:tr w:rsidR="00572484" w14:paraId="7D1EC903" w14:textId="77777777">
        <w:trPr>
          <w:trHeight w:val="229"/>
        </w:trPr>
        <w:tc>
          <w:tcPr>
            <w:tcW w:w="4940" w:type="dxa"/>
          </w:tcPr>
          <w:p w14:paraId="0F92341F" w14:textId="77777777" w:rsidR="00572484" w:rsidRDefault="007D6830">
            <w:pPr>
              <w:pStyle w:val="TableParagraph"/>
              <w:spacing w:line="210" w:lineRule="exact"/>
              <w:ind w:left="1861" w:right="1855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4702" w:type="dxa"/>
          </w:tcPr>
          <w:p w14:paraId="76E65383" w14:textId="256D4F8A" w:rsidR="00572484" w:rsidRDefault="007D6830">
            <w:pPr>
              <w:pStyle w:val="TableParagraph"/>
              <w:spacing w:line="210" w:lineRule="exact"/>
              <w:ind w:left="815" w:right="808"/>
              <w:rPr>
                <w:sz w:val="20"/>
              </w:rPr>
            </w:pPr>
            <w:r>
              <w:rPr>
                <w:sz w:val="20"/>
              </w:rPr>
              <w:t xml:space="preserve">18 October </w:t>
            </w:r>
            <w:r>
              <w:rPr>
                <w:sz w:val="20"/>
              </w:rPr>
              <w:t>2022</w:t>
            </w:r>
          </w:p>
        </w:tc>
      </w:tr>
      <w:tr w:rsidR="00572484" w14:paraId="3E6B63D3" w14:textId="77777777">
        <w:trPr>
          <w:trHeight w:val="230"/>
        </w:trPr>
        <w:tc>
          <w:tcPr>
            <w:tcW w:w="4940" w:type="dxa"/>
          </w:tcPr>
          <w:p w14:paraId="2112852F" w14:textId="77777777" w:rsidR="00572484" w:rsidRDefault="007D6830">
            <w:pPr>
              <w:pStyle w:val="TableParagraph"/>
              <w:spacing w:line="210" w:lineRule="exact"/>
              <w:ind w:left="1861" w:right="1855"/>
              <w:rPr>
                <w:b/>
                <w:sz w:val="20"/>
              </w:rPr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4702" w:type="dxa"/>
          </w:tcPr>
          <w:p w14:paraId="5E8C10BF" w14:textId="04E120D7" w:rsidR="00572484" w:rsidRPr="007D6830" w:rsidRDefault="007D6830">
            <w:pPr>
              <w:pStyle w:val="TableParagraph"/>
              <w:spacing w:line="210" w:lineRule="exact"/>
              <w:ind w:left="815" w:right="806"/>
              <w:rPr>
                <w:sz w:val="20"/>
              </w:rPr>
            </w:pPr>
            <w:r w:rsidRPr="007D6830">
              <w:rPr>
                <w:sz w:val="20"/>
                <w:szCs w:val="20"/>
                <w:lang w:eastAsia="en-GB"/>
              </w:rPr>
              <w:t>PNT2022TMID31193</w:t>
            </w:r>
          </w:p>
        </w:tc>
      </w:tr>
      <w:tr w:rsidR="00572484" w14:paraId="051C31B8" w14:textId="77777777">
        <w:trPr>
          <w:trHeight w:val="230"/>
        </w:trPr>
        <w:tc>
          <w:tcPr>
            <w:tcW w:w="4940" w:type="dxa"/>
          </w:tcPr>
          <w:p w14:paraId="38E179D5" w14:textId="77777777" w:rsidR="00572484" w:rsidRDefault="007D6830">
            <w:pPr>
              <w:pStyle w:val="TableParagraph"/>
              <w:spacing w:line="210" w:lineRule="exact"/>
              <w:ind w:left="1865" w:right="1855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702" w:type="dxa"/>
          </w:tcPr>
          <w:p w14:paraId="3D0BB499" w14:textId="77777777" w:rsidR="00572484" w:rsidRDefault="007D6830">
            <w:pPr>
              <w:pStyle w:val="TableParagraph"/>
              <w:spacing w:line="210" w:lineRule="exact"/>
              <w:ind w:left="815" w:right="812"/>
              <w:rPr>
                <w:sz w:val="20"/>
              </w:rPr>
            </w:pPr>
            <w:r>
              <w:rPr>
                <w:sz w:val="20"/>
              </w:rPr>
              <w:t>Retail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</w:tr>
    </w:tbl>
    <w:p w14:paraId="25AC150B" w14:textId="77777777" w:rsidR="00572484" w:rsidRDefault="00572484">
      <w:pPr>
        <w:rPr>
          <w:b/>
          <w:sz w:val="20"/>
        </w:rPr>
      </w:pPr>
    </w:p>
    <w:p w14:paraId="55B01F7C" w14:textId="77777777" w:rsidR="00572484" w:rsidRDefault="00572484">
      <w:pPr>
        <w:rPr>
          <w:b/>
          <w:sz w:val="20"/>
        </w:rPr>
      </w:pPr>
    </w:p>
    <w:p w14:paraId="60B4C5BD" w14:textId="77777777" w:rsidR="00572484" w:rsidRDefault="00572484">
      <w:pPr>
        <w:rPr>
          <w:b/>
          <w:sz w:val="20"/>
        </w:rPr>
      </w:pPr>
    </w:p>
    <w:p w14:paraId="1212E0DE" w14:textId="77777777" w:rsidR="00572484" w:rsidRDefault="00572484">
      <w:pPr>
        <w:spacing w:before="3" w:after="1"/>
        <w:rPr>
          <w:b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2595"/>
        <w:gridCol w:w="5636"/>
      </w:tblGrid>
      <w:tr w:rsidR="00572484" w14:paraId="146F7A3D" w14:textId="77777777">
        <w:trPr>
          <w:trHeight w:val="251"/>
        </w:trPr>
        <w:tc>
          <w:tcPr>
            <w:tcW w:w="1311" w:type="dxa"/>
          </w:tcPr>
          <w:p w14:paraId="79496C20" w14:textId="77777777" w:rsidR="00572484" w:rsidRDefault="007D6830">
            <w:pPr>
              <w:pStyle w:val="TableParagraph"/>
              <w:spacing w:line="232" w:lineRule="exact"/>
              <w:ind w:left="403" w:right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95" w:type="dxa"/>
          </w:tcPr>
          <w:p w14:paraId="10C612C5" w14:textId="77777777" w:rsidR="00572484" w:rsidRDefault="007D6830">
            <w:pPr>
              <w:pStyle w:val="TableParagraph"/>
              <w:spacing w:line="232" w:lineRule="exact"/>
              <w:ind w:left="234" w:right="22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636" w:type="dxa"/>
          </w:tcPr>
          <w:p w14:paraId="19CACEE2" w14:textId="77777777" w:rsidR="00572484" w:rsidRDefault="007D6830">
            <w:pPr>
              <w:pStyle w:val="TableParagraph"/>
              <w:spacing w:line="232" w:lineRule="exact"/>
              <w:ind w:left="2253" w:right="224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2484" w14:paraId="7E9E9CB8" w14:textId="77777777">
        <w:trPr>
          <w:trHeight w:val="1267"/>
        </w:trPr>
        <w:tc>
          <w:tcPr>
            <w:tcW w:w="1311" w:type="dxa"/>
          </w:tcPr>
          <w:p w14:paraId="13B12A3D" w14:textId="77777777" w:rsidR="00572484" w:rsidRDefault="007D6830">
            <w:pPr>
              <w:pStyle w:val="TableParagraph"/>
              <w:spacing w:before="2"/>
              <w:ind w:left="569" w:right="422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595" w:type="dxa"/>
          </w:tcPr>
          <w:p w14:paraId="0EAE22DB" w14:textId="77777777" w:rsidR="00572484" w:rsidRDefault="007D6830">
            <w:pPr>
              <w:pStyle w:val="TableParagraph"/>
              <w:spacing w:before="1"/>
              <w:ind w:left="239" w:right="231" w:firstLine="139"/>
              <w:jc w:val="left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saved)</w:t>
            </w:r>
          </w:p>
        </w:tc>
        <w:tc>
          <w:tcPr>
            <w:tcW w:w="5636" w:type="dxa"/>
          </w:tcPr>
          <w:p w14:paraId="497BE3FB" w14:textId="77777777" w:rsidR="00572484" w:rsidRDefault="007D683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/>
              <w:ind w:right="95"/>
            </w:pPr>
            <w:r>
              <w:t>To</w:t>
            </w:r>
            <w:r>
              <w:rPr>
                <w:spacing w:val="6"/>
              </w:rPr>
              <w:t xml:space="preserve"> </w:t>
            </w:r>
            <w:r>
              <w:t>predict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stock</w:t>
            </w:r>
            <w:r>
              <w:rPr>
                <w:spacing w:val="7"/>
              </w:rPr>
              <w:t xml:space="preserve"> </w:t>
            </w:r>
            <w:r>
              <w:t>demand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give</w:t>
            </w:r>
            <w:r>
              <w:rPr>
                <w:spacing w:val="7"/>
              </w:rPr>
              <w:t xml:space="preserve"> </w:t>
            </w:r>
            <w:r>
              <w:t>insight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retailers</w:t>
            </w:r>
            <w:r>
              <w:rPr>
                <w:spacing w:val="-1"/>
              </w:rPr>
              <w:t xml:space="preserve"> </w:t>
            </w:r>
            <w:r>
              <w:t>regarding the demand</w:t>
            </w:r>
          </w:p>
          <w:p w14:paraId="30E5E568" w14:textId="77777777" w:rsidR="00572484" w:rsidRDefault="007D683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42" w:lineRule="auto"/>
              <w:ind w:right="98"/>
            </w:pPr>
            <w:r>
              <w:t>To predict and visualize the season sales with help of</w:t>
            </w:r>
            <w:r>
              <w:rPr>
                <w:spacing w:val="-52"/>
              </w:rPr>
              <w:t xml:space="preserve"> </w:t>
            </w:r>
            <w:r>
              <w:t>historical sales data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</w:tc>
      </w:tr>
      <w:tr w:rsidR="00572484" w14:paraId="1F778E7B" w14:textId="77777777">
        <w:trPr>
          <w:trHeight w:val="2529"/>
        </w:trPr>
        <w:tc>
          <w:tcPr>
            <w:tcW w:w="1311" w:type="dxa"/>
          </w:tcPr>
          <w:p w14:paraId="25EF4C29" w14:textId="77777777" w:rsidR="00572484" w:rsidRDefault="007D6830">
            <w:pPr>
              <w:pStyle w:val="TableParagraph"/>
              <w:spacing w:line="207" w:lineRule="exact"/>
              <w:ind w:left="501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</w:p>
        </w:tc>
        <w:tc>
          <w:tcPr>
            <w:tcW w:w="2595" w:type="dxa"/>
          </w:tcPr>
          <w:p w14:paraId="68498A8C" w14:textId="77777777" w:rsidR="00572484" w:rsidRDefault="007D6830">
            <w:pPr>
              <w:pStyle w:val="TableParagraph"/>
              <w:ind w:left="762" w:right="565" w:hanging="176"/>
              <w:jc w:val="left"/>
              <w:rPr>
                <w:sz w:val="24"/>
              </w:rPr>
            </w:pPr>
            <w:r>
              <w:rPr>
                <w:sz w:val="24"/>
              </w:rPr>
              <w:t>Idea / Solution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5636" w:type="dxa"/>
          </w:tcPr>
          <w:p w14:paraId="68550BE7" w14:textId="77777777" w:rsidR="00572484" w:rsidRDefault="007D683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95"/>
              <w:jc w:val="both"/>
            </w:pPr>
            <w:r>
              <w:t>As we know Inventory management deals with stock</w:t>
            </w:r>
            <w:r>
              <w:rPr>
                <w:spacing w:val="-52"/>
              </w:rPr>
              <w:t xml:space="preserve"> </w:t>
            </w:r>
            <w:r>
              <w:t>demand and supply which helps retailers to improve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business with</w:t>
            </w:r>
            <w:r>
              <w:rPr>
                <w:spacing w:val="-3"/>
              </w:rPr>
              <w:t xml:space="preserve"> </w:t>
            </w:r>
            <w:r>
              <w:t>more profit</w:t>
            </w:r>
          </w:p>
          <w:p w14:paraId="21B67E1A" w14:textId="77777777" w:rsidR="00572484" w:rsidRDefault="007D683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98"/>
              <w:jc w:val="both"/>
            </w:pPr>
            <w:r>
              <w:t>By</w:t>
            </w:r>
            <w:r>
              <w:rPr>
                <w:spacing w:val="1"/>
              </w:rPr>
              <w:t xml:space="preserve"> </w:t>
            </w:r>
            <w:r>
              <w:t>understanding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identifying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pattern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help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t>libraries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pandas,</w:t>
            </w:r>
            <w:r>
              <w:rPr>
                <w:spacing w:val="1"/>
              </w:rPr>
              <w:t xml:space="preserve"> </w:t>
            </w:r>
            <w:r>
              <w:t>NumPy,</w:t>
            </w:r>
            <w:r>
              <w:rPr>
                <w:spacing w:val="1"/>
              </w:rPr>
              <w:t xml:space="preserve"> </w:t>
            </w:r>
            <w:r>
              <w:t>TensorFlow,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r>
              <w:t>matplotlib</w:t>
            </w:r>
          </w:p>
          <w:p w14:paraId="71107579" w14:textId="77777777" w:rsidR="00572484" w:rsidRDefault="007D683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93"/>
              <w:jc w:val="both"/>
            </w:pPr>
            <w:r>
              <w:t>To create meaningful dynamic dashboards with help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IBM tools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IBM Cognos, IBM</w:t>
            </w:r>
            <w:r>
              <w:rPr>
                <w:spacing w:val="-1"/>
              </w:rPr>
              <w:t xml:space="preserve"> </w:t>
            </w:r>
            <w:r>
              <w:t>cloud,</w:t>
            </w:r>
            <w:r>
              <w:rPr>
                <w:spacing w:val="-3"/>
              </w:rPr>
              <w:t xml:space="preserve"> </w:t>
            </w:r>
            <w:r>
              <w:t>etc.,</w:t>
            </w:r>
          </w:p>
        </w:tc>
      </w:tr>
      <w:tr w:rsidR="00572484" w14:paraId="7CD9D7D2" w14:textId="77777777">
        <w:trPr>
          <w:trHeight w:val="3288"/>
        </w:trPr>
        <w:tc>
          <w:tcPr>
            <w:tcW w:w="1311" w:type="dxa"/>
          </w:tcPr>
          <w:p w14:paraId="48A1D156" w14:textId="77777777" w:rsidR="00572484" w:rsidRDefault="007D6830">
            <w:pPr>
              <w:pStyle w:val="TableParagraph"/>
              <w:spacing w:line="207" w:lineRule="exact"/>
              <w:ind w:left="501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</w:p>
        </w:tc>
        <w:tc>
          <w:tcPr>
            <w:tcW w:w="2595" w:type="dxa"/>
          </w:tcPr>
          <w:p w14:paraId="02E8A31E" w14:textId="77777777" w:rsidR="00572484" w:rsidRDefault="007D6830">
            <w:pPr>
              <w:pStyle w:val="TableParagraph"/>
              <w:spacing w:line="275" w:lineRule="exact"/>
              <w:ind w:left="234" w:right="234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5636" w:type="dxa"/>
          </w:tcPr>
          <w:p w14:paraId="31C66554" w14:textId="77777777" w:rsidR="00572484" w:rsidRDefault="007D6830">
            <w:pPr>
              <w:pStyle w:val="TableParagraph"/>
              <w:spacing w:line="251" w:lineRule="exact"/>
              <w:ind w:left="107" w:right="0"/>
              <w:jc w:val="both"/>
            </w:pPr>
            <w:r>
              <w:t>Season</w:t>
            </w:r>
            <w:r>
              <w:rPr>
                <w:spacing w:val="-1"/>
              </w:rPr>
              <w:t xml:space="preserve"> </w:t>
            </w:r>
            <w:r>
              <w:t>Sales:</w:t>
            </w:r>
          </w:p>
          <w:p w14:paraId="232A2089" w14:textId="77777777" w:rsidR="00572484" w:rsidRDefault="007D6830">
            <w:pPr>
              <w:pStyle w:val="TableParagraph"/>
              <w:ind w:left="107" w:right="95"/>
              <w:jc w:val="both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season</w:t>
            </w:r>
            <w:r>
              <w:rPr>
                <w:spacing w:val="-4"/>
              </w:rPr>
              <w:t xml:space="preserve"> </w:t>
            </w:r>
            <w:r>
              <w:t>sales</w:t>
            </w:r>
            <w:r>
              <w:rPr>
                <w:spacing w:val="-5"/>
              </w:rPr>
              <w:t xml:space="preserve"> </w:t>
            </w:r>
            <w:r>
              <w:t>occur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3"/>
              </w:rPr>
              <w:t xml:space="preserve"> </w:t>
            </w:r>
            <w:r>
              <w:t>month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2"/>
              </w:rPr>
              <w:t xml:space="preserve"> </w:t>
            </w:r>
            <w:r>
              <w:t>period of the year and some products are brought in large</w:t>
            </w:r>
            <w:r>
              <w:rPr>
                <w:spacing w:val="1"/>
              </w:rPr>
              <w:t xml:space="preserve"> </w:t>
            </w:r>
            <w:r>
              <w:t>quantities during that period. And some products are brought</w:t>
            </w:r>
            <w:r>
              <w:rPr>
                <w:spacing w:val="-52"/>
              </w:rPr>
              <w:t xml:space="preserve"> </w:t>
            </w:r>
            <w:r>
              <w:t>along with other products. For example, During the Pongal</w:t>
            </w:r>
            <w:r>
              <w:rPr>
                <w:spacing w:val="1"/>
              </w:rPr>
              <w:t xml:space="preserve"> </w:t>
            </w:r>
            <w:r>
              <w:t xml:space="preserve">sale if a person buys </w:t>
            </w:r>
            <w:proofErr w:type="gramStart"/>
            <w:r>
              <w:t>rice</w:t>
            </w:r>
            <w:proofErr w:type="gramEnd"/>
            <w:r>
              <w:t xml:space="preserve"> he/she may also buy jaggery, ghee,</w:t>
            </w:r>
            <w:r>
              <w:rPr>
                <w:spacing w:val="1"/>
              </w:rPr>
              <w:t xml:space="preserve"> </w:t>
            </w:r>
            <w:r>
              <w:t>or dry fruits. If we analyze those records we can and supply</w:t>
            </w:r>
            <w:r>
              <w:rPr>
                <w:spacing w:val="1"/>
              </w:rPr>
              <w:t xml:space="preserve"> </w:t>
            </w:r>
            <w:r>
              <w:t>them accordingly.</w:t>
            </w:r>
          </w:p>
          <w:p w14:paraId="222EEA28" w14:textId="77777777" w:rsidR="00572484" w:rsidRDefault="007D6830">
            <w:pPr>
              <w:pStyle w:val="TableParagraph"/>
              <w:ind w:left="107" w:right="96"/>
              <w:jc w:val="both"/>
            </w:pPr>
            <w:r>
              <w:t>As for leftover milk which has an expiry of one day we can</w:t>
            </w:r>
            <w:r>
              <w:rPr>
                <w:spacing w:val="1"/>
              </w:rPr>
              <w:t xml:space="preserve"> </w:t>
            </w:r>
            <w:r>
              <w:t>convert the milk to other by-products like curd, ghee, butter,</w:t>
            </w:r>
            <w:r>
              <w:rPr>
                <w:spacing w:val="1"/>
              </w:rPr>
              <w:t xml:space="preserve"> </w:t>
            </w:r>
            <w:r>
              <w:t>etc.,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milk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short</w:t>
            </w:r>
            <w:r>
              <w:rPr>
                <w:spacing w:val="1"/>
              </w:rPr>
              <w:t xml:space="preserve"> </w:t>
            </w:r>
            <w:r>
              <w:t>lifetime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fi</w:t>
            </w:r>
            <w:r>
              <w:t>x</w:t>
            </w:r>
            <w:r>
              <w:rPr>
                <w:spacing w:val="-52"/>
              </w:rPr>
              <w:t xml:space="preserve"> </w:t>
            </w:r>
            <w:r>
              <w:t>competitive</w:t>
            </w:r>
            <w:r>
              <w:rPr>
                <w:spacing w:val="-1"/>
              </w:rPr>
              <w:t xml:space="preserve"> </w:t>
            </w:r>
            <w:r>
              <w:t>prices.</w:t>
            </w:r>
          </w:p>
        </w:tc>
      </w:tr>
      <w:tr w:rsidR="00572484" w14:paraId="370F34B6" w14:textId="77777777">
        <w:trPr>
          <w:trHeight w:val="553"/>
        </w:trPr>
        <w:tc>
          <w:tcPr>
            <w:tcW w:w="1311" w:type="dxa"/>
          </w:tcPr>
          <w:p w14:paraId="4C398495" w14:textId="77777777" w:rsidR="00572484" w:rsidRDefault="007D6830">
            <w:pPr>
              <w:pStyle w:val="TableParagraph"/>
              <w:spacing w:before="2"/>
              <w:ind w:left="569" w:right="422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</w:p>
        </w:tc>
        <w:tc>
          <w:tcPr>
            <w:tcW w:w="2595" w:type="dxa"/>
          </w:tcPr>
          <w:p w14:paraId="55A0142E" w14:textId="77777777" w:rsidR="00572484" w:rsidRDefault="007D6830">
            <w:pPr>
              <w:pStyle w:val="TableParagraph"/>
              <w:spacing w:line="270" w:lineRule="atLeast"/>
              <w:ind w:left="232" w:right="220" w:firstLine="336"/>
              <w:jc w:val="left"/>
              <w:rPr>
                <w:sz w:val="24"/>
              </w:rPr>
            </w:pPr>
            <w:r>
              <w:rPr>
                <w:sz w:val="24"/>
              </w:rPr>
              <w:t>Social Impact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5636" w:type="dxa"/>
          </w:tcPr>
          <w:p w14:paraId="7933108F" w14:textId="77777777" w:rsidR="00572484" w:rsidRDefault="007D6830">
            <w:pPr>
              <w:pStyle w:val="TableParagraph"/>
              <w:spacing w:before="1"/>
              <w:ind w:left="107" w:right="0"/>
              <w:jc w:val="left"/>
            </w:pPr>
            <w:r>
              <w:t>Retailers will</w:t>
            </w:r>
            <w:r>
              <w:rPr>
                <w:spacing w:val="3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market</w:t>
            </w:r>
            <w:r>
              <w:rPr>
                <w:spacing w:val="1"/>
              </w:rPr>
              <w:t xml:space="preserve"> </w:t>
            </w:r>
            <w:r>
              <w:t>trends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what</w:t>
            </w:r>
            <w:r>
              <w:rPr>
                <w:spacing w:val="3"/>
              </w:rPr>
              <w:t xml:space="preserve"> </w:t>
            </w:r>
            <w:r>
              <w:t>products</w:t>
            </w:r>
            <w:r>
              <w:rPr>
                <w:spacing w:val="-5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brought</w:t>
            </w:r>
            <w:r>
              <w:rPr>
                <w:spacing w:val="-2"/>
              </w:rPr>
              <w:t xml:space="preserve"> </w:t>
            </w:r>
            <w:r>
              <w:t>frequently</w:t>
            </w:r>
            <w:r>
              <w:rPr>
                <w:spacing w:val="-3"/>
              </w:rPr>
              <w:t xml:space="preserve"> </w:t>
            </w:r>
            <w:r>
              <w:t>together</w:t>
            </w:r>
          </w:p>
        </w:tc>
      </w:tr>
      <w:tr w:rsidR="00572484" w14:paraId="11EB0C45" w14:textId="77777777">
        <w:trPr>
          <w:trHeight w:val="2023"/>
        </w:trPr>
        <w:tc>
          <w:tcPr>
            <w:tcW w:w="1311" w:type="dxa"/>
          </w:tcPr>
          <w:p w14:paraId="5D660035" w14:textId="77777777" w:rsidR="00572484" w:rsidRDefault="007D6830">
            <w:pPr>
              <w:pStyle w:val="TableParagraph"/>
              <w:spacing w:line="207" w:lineRule="exact"/>
              <w:ind w:left="545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</w:p>
        </w:tc>
        <w:tc>
          <w:tcPr>
            <w:tcW w:w="2595" w:type="dxa"/>
          </w:tcPr>
          <w:p w14:paraId="2D22E625" w14:textId="77777777" w:rsidR="00572484" w:rsidRDefault="007D6830">
            <w:pPr>
              <w:pStyle w:val="TableParagraph"/>
              <w:ind w:left="450" w:right="442" w:firstLine="74"/>
              <w:jc w:val="left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5636" w:type="dxa"/>
          </w:tcPr>
          <w:p w14:paraId="2EE3DAB5" w14:textId="77777777" w:rsidR="00572484" w:rsidRDefault="007D6830">
            <w:pPr>
              <w:pStyle w:val="TableParagraph"/>
              <w:numPr>
                <w:ilvl w:val="0"/>
                <w:numId w:val="2"/>
              </w:numPr>
              <w:tabs>
                <w:tab w:val="left" w:pos="610"/>
              </w:tabs>
              <w:ind w:right="97"/>
              <w:jc w:val="both"/>
            </w:pPr>
            <w:r>
              <w:t>This</w:t>
            </w:r>
            <w:r>
              <w:rPr>
                <w:spacing w:val="-13"/>
              </w:rPr>
              <w:t xml:space="preserve"> </w:t>
            </w:r>
            <w:r>
              <w:t>business</w:t>
            </w:r>
            <w:r>
              <w:rPr>
                <w:spacing w:val="-13"/>
              </w:rPr>
              <w:t xml:space="preserve"> </w:t>
            </w:r>
            <w:r>
              <w:t>model</w:t>
            </w:r>
            <w:r>
              <w:rPr>
                <w:spacing w:val="-13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increase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sales</w:t>
            </w:r>
            <w:r>
              <w:rPr>
                <w:spacing w:val="-14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the quantity of stock available because the stocks are</w:t>
            </w:r>
            <w:r>
              <w:rPr>
                <w:spacing w:val="1"/>
              </w:rPr>
              <w:t xml:space="preserve"> </w:t>
            </w:r>
            <w:r>
              <w:t>stored in the warehouse depending upon the demand</w:t>
            </w:r>
            <w:r>
              <w:rPr>
                <w:spacing w:val="1"/>
              </w:rPr>
              <w:t xml:space="preserve"> </w:t>
            </w:r>
            <w:r>
              <w:t>from the customers</w:t>
            </w:r>
          </w:p>
          <w:p w14:paraId="764A0D3E" w14:textId="77777777" w:rsidR="00572484" w:rsidRDefault="007D6830">
            <w:pPr>
              <w:pStyle w:val="TableParagraph"/>
              <w:numPr>
                <w:ilvl w:val="0"/>
                <w:numId w:val="2"/>
              </w:numPr>
              <w:tabs>
                <w:tab w:val="left" w:pos="610"/>
              </w:tabs>
              <w:ind w:right="94"/>
              <w:jc w:val="both"/>
            </w:pPr>
            <w:r>
              <w:t>This</w:t>
            </w:r>
            <w:r>
              <w:rPr>
                <w:spacing w:val="-6"/>
              </w:rPr>
              <w:t xml:space="preserve"> </w:t>
            </w:r>
            <w:r>
              <w:t>idea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increase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profit</w:t>
            </w:r>
            <w:r>
              <w:rPr>
                <w:spacing w:val="-6"/>
              </w:rPr>
              <w:t xml:space="preserve"> </w:t>
            </w:r>
            <w:r>
              <w:t>because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sell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by-products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milk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increases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profit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multi-</w:t>
            </w:r>
            <w:r>
              <w:rPr>
                <w:spacing w:val="-52"/>
              </w:rPr>
              <w:t xml:space="preserve"> </w:t>
            </w:r>
            <w:r>
              <w:t>folds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raw product</w:t>
            </w:r>
            <w:r>
              <w:rPr>
                <w:spacing w:val="-2"/>
              </w:rPr>
              <w:t xml:space="preserve"> </w:t>
            </w:r>
            <w:r>
              <w:t>milk</w:t>
            </w:r>
            <w:r>
              <w:rPr>
                <w:spacing w:val="-3"/>
              </w:rPr>
              <w:t xml:space="preserve"> </w:t>
            </w:r>
            <w:r>
              <w:t>itself.</w:t>
            </w:r>
          </w:p>
        </w:tc>
      </w:tr>
      <w:tr w:rsidR="00572484" w14:paraId="12FF2EF0" w14:textId="77777777">
        <w:trPr>
          <w:trHeight w:val="1264"/>
        </w:trPr>
        <w:tc>
          <w:tcPr>
            <w:tcW w:w="1311" w:type="dxa"/>
          </w:tcPr>
          <w:p w14:paraId="01427994" w14:textId="77777777" w:rsidR="00572484" w:rsidRDefault="007D6830">
            <w:pPr>
              <w:pStyle w:val="TableParagraph"/>
              <w:spacing w:line="207" w:lineRule="exact"/>
              <w:ind w:left="501"/>
              <w:rPr>
                <w:b/>
                <w:sz w:val="18"/>
              </w:rPr>
            </w:pPr>
            <w:r>
              <w:rPr>
                <w:b/>
                <w:sz w:val="18"/>
              </w:rPr>
              <w:t>6.</w:t>
            </w:r>
          </w:p>
        </w:tc>
        <w:tc>
          <w:tcPr>
            <w:tcW w:w="2595" w:type="dxa"/>
          </w:tcPr>
          <w:p w14:paraId="6E3ED351" w14:textId="77777777" w:rsidR="00572484" w:rsidRDefault="007D6830">
            <w:pPr>
              <w:pStyle w:val="TableParagraph"/>
              <w:ind w:left="887" w:right="451" w:hanging="413"/>
              <w:jc w:val="left"/>
              <w:rPr>
                <w:sz w:val="24"/>
              </w:rPr>
            </w:pPr>
            <w:r>
              <w:rPr>
                <w:sz w:val="24"/>
              </w:rPr>
              <w:t>Scalability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5636" w:type="dxa"/>
          </w:tcPr>
          <w:p w14:paraId="7B3DBF3D" w14:textId="77777777" w:rsidR="00572484" w:rsidRDefault="007D683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98"/>
              <w:jc w:val="both"/>
            </w:pPr>
            <w:r>
              <w:t>This idea will predict the most selling product during</w:t>
            </w:r>
            <w:r>
              <w:rPr>
                <w:spacing w:val="-52"/>
              </w:rPr>
              <w:t xml:space="preserve"> </w:t>
            </w:r>
            <w:r>
              <w:t>season sales which can optimize overstocking and</w:t>
            </w:r>
            <w:r>
              <w:rPr>
                <w:spacing w:val="1"/>
              </w:rPr>
              <w:t xml:space="preserve"> </w:t>
            </w:r>
            <w:r>
              <w:t>understocking</w:t>
            </w:r>
          </w:p>
          <w:p w14:paraId="0ADE736F" w14:textId="77777777" w:rsidR="00572484" w:rsidRDefault="007D683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54" w:lineRule="exact"/>
              <w:ind w:right="96"/>
              <w:jc w:val="both"/>
            </w:pPr>
            <w:r>
              <w:t>This model can be scaled from corner shop retailers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supermarket</w:t>
            </w:r>
            <w:r>
              <w:rPr>
                <w:spacing w:val="1"/>
              </w:rPr>
              <w:t xml:space="preserve"> </w:t>
            </w:r>
            <w:r>
              <w:t>retailers</w:t>
            </w:r>
          </w:p>
        </w:tc>
      </w:tr>
    </w:tbl>
    <w:p w14:paraId="62B856D9" w14:textId="77777777" w:rsidR="00572484" w:rsidRDefault="00572484">
      <w:pPr>
        <w:spacing w:line="254" w:lineRule="exact"/>
        <w:jc w:val="both"/>
        <w:sectPr w:rsidR="00572484">
          <w:type w:val="continuous"/>
          <w:pgSz w:w="11910" w:h="16840"/>
          <w:pgMar w:top="1360" w:right="1140" w:bottom="280" w:left="900" w:header="720" w:footer="720" w:gutter="0"/>
          <w:cols w:space="720"/>
        </w:sectPr>
      </w:pPr>
    </w:p>
    <w:p w14:paraId="54E89C5F" w14:textId="77777777" w:rsidR="00572484" w:rsidRDefault="00572484">
      <w:pPr>
        <w:spacing w:before="4"/>
        <w:rPr>
          <w:b/>
          <w:sz w:val="17"/>
        </w:rPr>
      </w:pPr>
    </w:p>
    <w:sectPr w:rsidR="00572484">
      <w:pgSz w:w="11910" w:h="16840"/>
      <w:pgMar w:top="158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0AA"/>
    <w:multiLevelType w:val="hybridMultilevel"/>
    <w:tmpl w:val="AA562758"/>
    <w:lvl w:ilvl="0" w:tplc="AE72DF1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2AF33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D2C429CE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3" w:tplc="303A948E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AE464B5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8C6A2AC8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6" w:tplc="84BC9884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7" w:tplc="8CC60FA2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8" w:tplc="0B20126A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AC19C4"/>
    <w:multiLevelType w:val="hybridMultilevel"/>
    <w:tmpl w:val="33A6EA0C"/>
    <w:lvl w:ilvl="0" w:tplc="4EE8841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5C76D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504CE3A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3" w:tplc="CD5A903C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B71A0E9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3BBE485E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6" w:tplc="B3680B4C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7" w:tplc="E7287A9C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8" w:tplc="468A8EB6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C0139B"/>
    <w:multiLevelType w:val="hybridMultilevel"/>
    <w:tmpl w:val="B96E3946"/>
    <w:lvl w:ilvl="0" w:tplc="8C869284">
      <w:start w:val="1"/>
      <w:numFmt w:val="decimal"/>
      <w:lvlText w:val="%1."/>
      <w:lvlJc w:val="left"/>
      <w:pPr>
        <w:ind w:left="60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C0F9AE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2" w:tplc="173A5B4C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3" w:tplc="EB70E8B2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4" w:tplc="BB86A5F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B4DE1BD8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 w:tplc="79089EF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7" w:tplc="9D5652BE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8" w:tplc="BAAE2F7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39051B"/>
    <w:multiLevelType w:val="hybridMultilevel"/>
    <w:tmpl w:val="0700E1BC"/>
    <w:lvl w:ilvl="0" w:tplc="8BC4796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8B65DAE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785C0788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3" w:tplc="5D608404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049063EA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822C329A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6" w:tplc="AD96DC34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7" w:tplc="63D2D680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8" w:tplc="9ED85780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</w:abstractNum>
  <w:num w:numId="1" w16cid:durableId="1870416342">
    <w:abstractNumId w:val="0"/>
  </w:num>
  <w:num w:numId="2" w16cid:durableId="1027291354">
    <w:abstractNumId w:val="2"/>
  </w:num>
  <w:num w:numId="3" w16cid:durableId="1989433534">
    <w:abstractNumId w:val="3"/>
  </w:num>
  <w:num w:numId="4" w16cid:durableId="96790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84"/>
    <w:rsid w:val="00572484"/>
    <w:rsid w:val="007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E45C"/>
  <w15:docId w15:val="{D84F018C-9147-4EA3-BBFA-01AF53F5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 w:right="48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deepaa sree</dc:creator>
  <cp:lastModifiedBy>Mohammed Arshad</cp:lastModifiedBy>
  <cp:revision>2</cp:revision>
  <dcterms:created xsi:type="dcterms:W3CDTF">2022-10-18T09:54:00Z</dcterms:created>
  <dcterms:modified xsi:type="dcterms:W3CDTF">2022-10-18T09:54:00Z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