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rPr>
          <w:sz w:val="48"/>
          <w:szCs w:val="48"/>
        </w:rPr>
        <w:t xml:space="preserve"/>
      </w:r>
    </w:p>
    <w:p>
      <w:pPr>
        <w:jc w:val="center"/>
      </w:pPr>
      <w:r>
        <w:rPr>
          <w:sz w:val="120"/>
          <w:szCs w:val="120"/>
        </w:rPr>
        <w:t xml:space="preserve">🫀</w:t>
      </w:r>
    </w:p>
    <w:p>
      <w:pPr>
        <w:spacing w:after="240"/>
      </w:pPr>
    </w:p>
    <w:p>
      <w:pPr>
        <w:jc w:val="center"/>
      </w:pPr>
      <w:r>
        <w:rPr>
          <w:b/>
          <w:bCs/>
          <w:color w:val="8B0000"/>
          <w:sz w:val="56"/>
          <w:szCs w:val="56"/>
        </w:rPr>
        <w:t xml:space="preserve">Heart Attack Risk Analysis</w:t>
      </w:r>
    </w:p>
    <w:p>
      <w:pPr>
        <w:jc w:val="center"/>
      </w:pPr>
      <w:r>
        <w:rPr>
          <w:b/>
          <w:bCs/>
          <w:color w:val="8B0000"/>
          <w:sz w:val="56"/>
          <w:szCs w:val="56"/>
        </w:rPr>
        <w:t xml:space="preserve">&amp; Prediction</w:t>
      </w:r>
    </w:p>
    <w:p>
      <w:pPr>
        <w:spacing w:after="160"/>
      </w:pPr>
    </w:p>
    <w:p>
      <w:pPr>
        <w:jc w:val="center"/>
      </w:pPr>
      <w:r>
        <w:rPr>
          <w:i/>
          <w:iCs/>
          <w:color w:val="001F5B"/>
          <w:sz w:val="28"/>
          <w:szCs w:val="28"/>
        </w:rPr>
        <w:t xml:space="preserve">Case Study: Indonesia Healthcare Dataset</w:t>
      </w:r>
    </w:p>
    <w:p>
      <w:pPr>
        <w:spacing w:after="400"/>
      </w:pPr>
    </w:p>
    <w:p>
      <w:pPr>
        <w:jc w:val="center"/>
      </w:pPr>
      <w:r>
        <w:rPr>
          <w:color w:val="333333"/>
          <w:sz w:val="24"/>
          <w:szCs w:val="24"/>
        </w:rPr>
        <w:t xml:space="preserve">Project Report</w:t>
      </w:r>
    </w:p>
    <w:p>
      <w:pPr>
        <w:spacing w:after="120"/>
      </w:pPr>
    </w:p>
    <w:p>
      <w:pPr>
        <w:jc w:val="center"/>
      </w:pPr>
      <w:r>
        <w:rPr>
          <w:b/>
          <w:bCs/>
          <w:color w:val="001F5B"/>
          <w:sz w:val="24"/>
          <w:szCs w:val="24"/>
        </w:rPr>
        <w:t xml:space="preserve">Instructor: Dr. Amal Mahmoud</w:t>
      </w:r>
    </w:p>
    <w:p>
      <w:pPr>
        <w:spacing w:after="320"/>
      </w:pPr>
    </w:p>
    <w:p>
      <w:pPr>
        <w:jc w:val="center"/>
      </w:pPr>
      <w:r>
        <w:rPr>
          <w:b/>
          <w:bCs/>
          <w:color w:val="8B0000"/>
          <w:sz w:val="26"/>
          <w:szCs w:val="26"/>
        </w:rPr>
        <w:t xml:space="preserve">Team Members</w:t>
      </w:r>
    </w:p>
    <w:p>
      <w:pPr>
        <w:jc w:val="center"/>
      </w:pPr>
      <w:r>
        <w:rPr>
          <w:color w:val="333333"/>
          <w:sz w:val="24"/>
          <w:szCs w:val="24"/>
        </w:rPr>
        <w:t xml:space="preserve">Asmaa Mohamed Ali</w:t>
      </w:r>
    </w:p>
    <w:p>
      <w:pPr>
        <w:jc w:val="center"/>
      </w:pPr>
      <w:r>
        <w:rPr>
          <w:color w:val="333333"/>
          <w:sz w:val="24"/>
          <w:szCs w:val="24"/>
        </w:rPr>
        <w:t xml:space="preserve">Rawan Mohamed Hussein</w:t>
      </w:r>
    </w:p>
    <w:p>
      <w:pPr>
        <w:jc w:val="center"/>
      </w:pPr>
      <w:r>
        <w:rPr>
          <w:color w:val="333333"/>
          <w:sz w:val="24"/>
          <w:szCs w:val="24"/>
        </w:rPr>
        <w:t xml:space="preserve">Giovanna Michel Nassif</w:t>
      </w:r>
    </w:p>
    <w:p>
      <w:pPr>
        <w:jc w:val="center"/>
      </w:pPr>
      <w:r>
        <w:rPr>
          <w:color w:val="333333"/>
          <w:sz w:val="24"/>
          <w:szCs w:val="24"/>
        </w:rPr>
        <w:t xml:space="preserve">Ali Mamdouh Ali</w:t>
      </w:r>
    </w:p>
    <w:p>
      <w:pPr>
        <w:jc w:val="center"/>
      </w:pPr>
      <w:r>
        <w:rPr>
          <w:color w:val="333333"/>
          <w:sz w:val="24"/>
          <w:szCs w:val="24"/>
        </w:rPr>
        <w:t xml:space="preserve">Mostafa Mahmoud El-Abd</w:t>
      </w:r>
    </w:p>
    <w:p>
      <w:pPr>
        <w:jc w:val="center"/>
      </w:pPr>
      <w:r>
        <w:rPr>
          <w:color w:val="333333"/>
          <w:sz w:val="24"/>
          <w:szCs w:val="24"/>
        </w:rPr>
        <w:t xml:space="preserve">Yasmin Ahmed Hosny</w:t>
      </w:r>
    </w:p>
    <w:p>
      <w:r>
        <w:br w:type="page"/>
      </w:r>
    </w:p>
    <w:p>
      <w:pPr>
        <w:pBdr>
          <w:bottom w:val="single" w:color="8B0000" w:sz="6"/>
        </w:pBdr>
        <w:spacing w:after="300"/>
      </w:pPr>
      <w:r>
        <w:rPr>
          <w:b/>
          <w:bCs/>
          <w:color w:val="8B0000"/>
          <w:sz w:val="36"/>
          <w:szCs w:val="36"/>
        </w:rPr>
        <w:t xml:space="preserve">Table of Contents</w:t>
      </w:r>
    </w:p>
    <w:p>
      <w:pPr>
        <w:spacing w:after="160"/>
      </w:pPr>
    </w:p>
    <w:p>
      <w:pPr>
        <w:spacing w:after="100"/>
      </w:pPr>
      <w:r>
        <w:rPr>
          <w:b/>
          <w:bCs/>
          <w:color w:val="8B0000"/>
          <w:sz w:val="22"/>
          <w:szCs w:val="22"/>
        </w:rPr>
        <w:t xml:space="preserve">Chapter 1: Background &amp; Motivation</w:t>
      </w:r>
      <w:r>
        <w:t xml:space="preserve"> </w:t>
      </w:r>
      <w:r>
        <w:rPr>
          <w:color w:val="CCCCCC"/>
          <w:sz w:val="22"/>
          <w:szCs w:val="22"/>
        </w:rPr>
        <w:t xml:space="preserve">..........................</w:t>
      </w:r>
      <w:r>
        <w:rPr>
          <w:b/>
          <w:bCs/>
          <w:color w:val="8B0000"/>
          <w:sz w:val="22"/>
          <w:szCs w:val="22"/>
        </w:rPr>
        <w:t xml:space="preserve"> 3</w:t>
      </w:r>
    </w:p>
    <w:p>
      <w:pPr>
        <w:spacing w:after="60"/>
      </w:pPr>
      <w:r>
        <w:rPr>
          <w:b w:val="false"/>
          <w:bCs w:val="false"/>
          <w:color w:val="001F5B"/>
          <w:sz w:val="22"/>
          <w:szCs w:val="22"/>
        </w:rPr>
        <w:t xml:space="preserve">  1.1  Introduction</w:t>
      </w:r>
      <w:r>
        <w:t xml:space="preserve"> </w:t>
      </w:r>
      <w:r>
        <w:rPr>
          <w:color w:val="CCCCCC"/>
          <w:sz w:val="22"/>
          <w:szCs w:val="22"/>
        </w:rPr>
        <w:t xml:space="preserve">.........................................</w:t>
      </w:r>
      <w:r>
        <w:rPr>
          <w:b w:val="false"/>
          <w:bCs w:val="false"/>
          <w:color w:val="8B0000"/>
          <w:sz w:val="22"/>
          <w:szCs w:val="22"/>
        </w:rPr>
        <w:t xml:space="preserve"> 3</w:t>
      </w:r>
    </w:p>
    <w:p>
      <w:pPr>
        <w:spacing w:after="60"/>
      </w:pPr>
      <w:r>
        <w:rPr>
          <w:b w:val="false"/>
          <w:bCs w:val="false"/>
          <w:color w:val="001F5B"/>
          <w:sz w:val="22"/>
          <w:szCs w:val="22"/>
        </w:rPr>
        <w:t xml:space="preserve">  1.2  Motivation</w:t>
      </w:r>
      <w:r>
        <w:t xml:space="preserve"> </w:t>
      </w:r>
      <w:r>
        <w:rPr>
          <w:color w:val="CCCCCC"/>
          <w:sz w:val="22"/>
          <w:szCs w:val="22"/>
        </w:rPr>
        <w:t xml:space="preserve">...........................................</w:t>
      </w:r>
      <w:r>
        <w:rPr>
          <w:b w:val="false"/>
          <w:bCs w:val="false"/>
          <w:color w:val="8B0000"/>
          <w:sz w:val="22"/>
          <w:szCs w:val="22"/>
        </w:rPr>
        <w:t xml:space="preserve"> 3</w:t>
      </w:r>
    </w:p>
    <w:p>
      <w:pPr>
        <w:spacing w:after="60"/>
      </w:pPr>
      <w:r>
        <w:rPr>
          <w:b w:val="false"/>
          <w:bCs w:val="false"/>
          <w:color w:val="001F5B"/>
          <w:sz w:val="22"/>
          <w:szCs w:val="22"/>
        </w:rPr>
        <w:t xml:space="preserve">  1.3  Objectives</w:t>
      </w:r>
      <w:r>
        <w:t xml:space="preserve"> </w:t>
      </w:r>
      <w:r>
        <w:rPr>
          <w:color w:val="CCCCCC"/>
          <w:sz w:val="22"/>
          <w:szCs w:val="22"/>
        </w:rPr>
        <w:t xml:space="preserve">...........................................</w:t>
      </w:r>
      <w:r>
        <w:rPr>
          <w:b w:val="false"/>
          <w:bCs w:val="false"/>
          <w:color w:val="8B0000"/>
          <w:sz w:val="22"/>
          <w:szCs w:val="22"/>
        </w:rPr>
        <w:t xml:space="preserve"> 3</w:t>
      </w:r>
    </w:p>
    <w:p>
      <w:pPr>
        <w:spacing w:after="60"/>
      </w:pPr>
      <w:r>
        <w:rPr>
          <w:b w:val="false"/>
          <w:bCs w:val="false"/>
          <w:color w:val="001F5B"/>
          <w:sz w:val="22"/>
          <w:szCs w:val="22"/>
        </w:rPr>
        <w:t xml:space="preserve">  1.4  Challenges</w:t>
      </w:r>
      <w:r>
        <w:t xml:space="preserve"> </w:t>
      </w:r>
      <w:r>
        <w:rPr>
          <w:color w:val="CCCCCC"/>
          <w:sz w:val="22"/>
          <w:szCs w:val="22"/>
        </w:rPr>
        <w:t xml:space="preserve">...........................................</w:t>
      </w:r>
      <w:r>
        <w:rPr>
          <w:b w:val="false"/>
          <w:bCs w:val="false"/>
          <w:color w:val="8B0000"/>
          <w:sz w:val="22"/>
          <w:szCs w:val="22"/>
        </w:rPr>
        <w:t xml:space="preserve"> 4</w:t>
      </w:r>
    </w:p>
    <w:p>
      <w:pPr>
        <w:spacing w:after="80"/>
      </w:pPr>
    </w:p>
    <w:p>
      <w:pPr>
        <w:spacing w:after="100"/>
      </w:pPr>
      <w:r>
        <w:rPr>
          <w:b/>
          <w:bCs/>
          <w:color w:val="8B0000"/>
          <w:sz w:val="22"/>
          <w:szCs w:val="22"/>
        </w:rPr>
        <w:t xml:space="preserve">Chapter 2: Methodology</w:t>
      </w:r>
      <w:r>
        <w:t xml:space="preserve"> </w:t>
      </w:r>
      <w:r>
        <w:rPr>
          <w:color w:val="CCCCCC"/>
          <w:sz w:val="22"/>
          <w:szCs w:val="22"/>
        </w:rPr>
        <w:t xml:space="preserve">......................................</w:t>
      </w:r>
      <w:r>
        <w:rPr>
          <w:b/>
          <w:bCs/>
          <w:color w:val="8B0000"/>
          <w:sz w:val="22"/>
          <w:szCs w:val="22"/>
        </w:rPr>
        <w:t xml:space="preserve"> 5</w:t>
      </w:r>
    </w:p>
    <w:p>
      <w:pPr>
        <w:spacing w:after="60"/>
      </w:pPr>
      <w:r>
        <w:rPr>
          <w:b w:val="false"/>
          <w:bCs w:val="false"/>
          <w:color w:val="001F5B"/>
          <w:sz w:val="22"/>
          <w:szCs w:val="22"/>
        </w:rPr>
        <w:t xml:space="preserve">  2.1  Dataset Description</w:t>
      </w:r>
      <w:r>
        <w:t xml:space="preserve"> </w:t>
      </w:r>
      <w:r>
        <w:rPr>
          <w:color w:val="CCCCCC"/>
          <w:sz w:val="22"/>
          <w:szCs w:val="22"/>
        </w:rPr>
        <w:t xml:space="preserve">..................................</w:t>
      </w:r>
      <w:r>
        <w:rPr>
          <w:b w:val="false"/>
          <w:bCs w:val="false"/>
          <w:color w:val="8B0000"/>
          <w:sz w:val="22"/>
          <w:szCs w:val="22"/>
        </w:rPr>
        <w:t xml:space="preserve"> 5</w:t>
      </w:r>
    </w:p>
    <w:p>
      <w:pPr>
        <w:spacing w:after="60"/>
      </w:pPr>
      <w:r>
        <w:rPr>
          <w:b w:val="false"/>
          <w:bCs w:val="false"/>
          <w:color w:val="001F5B"/>
          <w:sz w:val="22"/>
          <w:szCs w:val="22"/>
        </w:rPr>
        <w:t xml:space="preserve">  2.2  Tools Used</w:t>
      </w:r>
      <w:r>
        <w:t xml:space="preserve"> </w:t>
      </w:r>
      <w:r>
        <w:rPr>
          <w:color w:val="CCCCCC"/>
          <w:sz w:val="22"/>
          <w:szCs w:val="22"/>
        </w:rPr>
        <w:t xml:space="preserve">...........................................</w:t>
      </w:r>
      <w:r>
        <w:rPr>
          <w:b w:val="false"/>
          <w:bCs w:val="false"/>
          <w:color w:val="8B0000"/>
          <w:sz w:val="22"/>
          <w:szCs w:val="22"/>
        </w:rPr>
        <w:t xml:space="preserve"> 5</w:t>
      </w:r>
    </w:p>
    <w:p>
      <w:pPr>
        <w:spacing w:after="60"/>
      </w:pPr>
      <w:r>
        <w:rPr>
          <w:b w:val="false"/>
          <w:bCs w:val="false"/>
          <w:color w:val="001F5B"/>
          <w:sz w:val="22"/>
          <w:szCs w:val="22"/>
        </w:rPr>
        <w:t xml:space="preserve">  2.3  Data Cleaning &amp; Preprocessing</w:t>
      </w:r>
      <w:r>
        <w:t xml:space="preserve"> </w:t>
      </w:r>
      <w:r>
        <w:rPr>
          <w:color w:val="CCCCCC"/>
          <w:sz w:val="22"/>
          <w:szCs w:val="22"/>
        </w:rPr>
        <w:t xml:space="preserve">........................</w:t>
      </w:r>
      <w:r>
        <w:rPr>
          <w:b w:val="false"/>
          <w:bCs w:val="false"/>
          <w:color w:val="8B0000"/>
          <w:sz w:val="22"/>
          <w:szCs w:val="22"/>
        </w:rPr>
        <w:t xml:space="preserve"> 5</w:t>
      </w:r>
    </w:p>
    <w:p>
      <w:pPr>
        <w:spacing w:after="60"/>
      </w:pPr>
      <w:r>
        <w:rPr>
          <w:b w:val="false"/>
          <w:bCs w:val="false"/>
          <w:color w:val="001F5B"/>
          <w:sz w:val="22"/>
          <w:szCs w:val="22"/>
        </w:rPr>
        <w:t xml:space="preserve">  2.4  Feature Engineering</w:t>
      </w:r>
      <w:r>
        <w:t xml:space="preserve"> </w:t>
      </w:r>
      <w:r>
        <w:rPr>
          <w:color w:val="CCCCCC"/>
          <w:sz w:val="22"/>
          <w:szCs w:val="22"/>
        </w:rPr>
        <w:t xml:space="preserve">..................................</w:t>
      </w:r>
      <w:r>
        <w:rPr>
          <w:b w:val="false"/>
          <w:bCs w:val="false"/>
          <w:color w:val="8B0000"/>
          <w:sz w:val="22"/>
          <w:szCs w:val="22"/>
        </w:rPr>
        <w:t xml:space="preserve"> 6</w:t>
      </w:r>
    </w:p>
    <w:p>
      <w:pPr>
        <w:spacing w:after="60"/>
      </w:pPr>
      <w:r>
        <w:rPr>
          <w:b w:val="false"/>
          <w:bCs w:val="false"/>
          <w:color w:val="001F5B"/>
          <w:sz w:val="22"/>
          <w:szCs w:val="22"/>
        </w:rPr>
        <w:t xml:space="preserve">  2.5  Statistical Analysis Methods</w:t>
      </w:r>
      <w:r>
        <w:t xml:space="preserve"> </w:t>
      </w:r>
      <w:r>
        <w:rPr>
          <w:color w:val="CCCCCC"/>
          <w:sz w:val="22"/>
          <w:szCs w:val="22"/>
        </w:rPr>
        <w:t xml:space="preserve">.........................</w:t>
      </w:r>
      <w:r>
        <w:rPr>
          <w:b w:val="false"/>
          <w:bCs w:val="false"/>
          <w:color w:val="8B0000"/>
          <w:sz w:val="22"/>
          <w:szCs w:val="22"/>
        </w:rPr>
        <w:t xml:space="preserve"> 7</w:t>
      </w:r>
    </w:p>
    <w:p>
      <w:pPr>
        <w:spacing w:after="60"/>
      </w:pPr>
      <w:r>
        <w:rPr>
          <w:b w:val="false"/>
          <w:bCs w:val="false"/>
          <w:color w:val="001F5B"/>
          <w:sz w:val="22"/>
          <w:szCs w:val="22"/>
        </w:rPr>
        <w:t xml:space="preserve">  2.6  Data Modeling — Star Schema</w:t>
      </w:r>
      <w:r>
        <w:t xml:space="preserve"> </w:t>
      </w:r>
      <w:r>
        <w:rPr>
          <w:color w:val="CCCCCC"/>
          <w:sz w:val="22"/>
          <w:szCs w:val="22"/>
        </w:rPr>
        <w:t xml:space="preserve">..........................</w:t>
      </w:r>
      <w:r>
        <w:rPr>
          <w:b w:val="false"/>
          <w:bCs w:val="false"/>
          <w:color w:val="8B0000"/>
          <w:sz w:val="22"/>
          <w:szCs w:val="22"/>
        </w:rPr>
        <w:t xml:space="preserve"> 7</w:t>
      </w:r>
    </w:p>
    <w:p>
      <w:pPr>
        <w:spacing w:after="80"/>
      </w:pPr>
    </w:p>
    <w:p>
      <w:pPr>
        <w:spacing w:after="100"/>
      </w:pPr>
      <w:r>
        <w:rPr>
          <w:b/>
          <w:bCs/>
          <w:color w:val="8B0000"/>
          <w:sz w:val="22"/>
          <w:szCs w:val="22"/>
        </w:rPr>
        <w:t xml:space="preserve">Chapter 3: Insights &amp; Recommendations</w:t>
      </w:r>
      <w:r>
        <w:t xml:space="preserve"> </w:t>
      </w:r>
      <w:r>
        <w:rPr>
          <w:color w:val="CCCCCC"/>
          <w:sz w:val="22"/>
          <w:szCs w:val="22"/>
        </w:rPr>
        <w:t xml:space="preserve">.......................</w:t>
      </w:r>
      <w:r>
        <w:rPr>
          <w:b/>
          <w:bCs/>
          <w:color w:val="8B0000"/>
          <w:sz w:val="22"/>
          <w:szCs w:val="22"/>
        </w:rPr>
        <w:t xml:space="preserve"> 9</w:t>
      </w:r>
    </w:p>
    <w:p>
      <w:pPr>
        <w:spacing w:after="60"/>
      </w:pPr>
      <w:r>
        <w:rPr>
          <w:b w:val="false"/>
          <w:bCs w:val="false"/>
          <w:color w:val="001F5B"/>
          <w:sz w:val="22"/>
          <w:szCs w:val="22"/>
        </w:rPr>
        <w:t xml:space="preserve">  3.1  Key Statistical Findings</w:t>
      </w:r>
      <w:r>
        <w:t xml:space="preserve"> </w:t>
      </w:r>
      <w:r>
        <w:rPr>
          <w:color w:val="CCCCCC"/>
          <w:sz w:val="22"/>
          <w:szCs w:val="22"/>
        </w:rPr>
        <w:t xml:space="preserve">.............................</w:t>
      </w:r>
      <w:r>
        <w:rPr>
          <w:b w:val="false"/>
          <w:bCs w:val="false"/>
          <w:color w:val="8B0000"/>
          <w:sz w:val="22"/>
          <w:szCs w:val="22"/>
        </w:rPr>
        <w:t xml:space="preserve"> 9</w:t>
      </w:r>
    </w:p>
    <w:p>
      <w:pPr>
        <w:spacing w:after="60"/>
      </w:pPr>
      <w:r>
        <w:rPr>
          <w:b w:val="false"/>
          <w:bCs w:val="false"/>
          <w:color w:val="001F5B"/>
          <w:sz w:val="22"/>
          <w:szCs w:val="22"/>
        </w:rPr>
        <w:t xml:space="preserve">  3.2  Key Insights</w:t>
      </w:r>
      <w:r>
        <w:t xml:space="preserve"> </w:t>
      </w:r>
      <w:r>
        <w:rPr>
          <w:color w:val="CCCCCC"/>
          <w:sz w:val="22"/>
          <w:szCs w:val="22"/>
        </w:rPr>
        <w:t xml:space="preserve">.........................................</w:t>
      </w:r>
      <w:r>
        <w:rPr>
          <w:b w:val="false"/>
          <w:bCs w:val="false"/>
          <w:color w:val="8B0000"/>
          <w:sz w:val="22"/>
          <w:szCs w:val="22"/>
        </w:rPr>
        <w:t xml:space="preserve"> 10</w:t>
      </w:r>
    </w:p>
    <w:p>
      <w:pPr>
        <w:spacing w:after="60"/>
      </w:pPr>
      <w:r>
        <w:rPr>
          <w:b w:val="false"/>
          <w:bCs w:val="false"/>
          <w:color w:val="001F5B"/>
          <w:sz w:val="22"/>
          <w:szCs w:val="22"/>
        </w:rPr>
        <w:t xml:space="preserve">  3.3  Recommendations</w:t>
      </w:r>
      <w:r>
        <w:t xml:space="preserve"> </w:t>
      </w:r>
      <w:r>
        <w:rPr>
          <w:color w:val="CCCCCC"/>
          <w:sz w:val="22"/>
          <w:szCs w:val="22"/>
        </w:rPr>
        <w:t xml:space="preserve">......................................</w:t>
      </w:r>
      <w:r>
        <w:rPr>
          <w:b w:val="false"/>
          <w:bCs w:val="false"/>
          <w:color w:val="8B0000"/>
          <w:sz w:val="22"/>
          <w:szCs w:val="22"/>
        </w:rPr>
        <w:t xml:space="preserve"> 11</w:t>
      </w:r>
    </w:p>
    <w:p>
      <w:pPr>
        <w:spacing w:after="60"/>
      </w:pPr>
      <w:r>
        <w:rPr>
          <w:b w:val="false"/>
          <w:bCs w:val="false"/>
          <w:color w:val="001F5B"/>
          <w:sz w:val="22"/>
          <w:szCs w:val="22"/>
        </w:rPr>
        <w:t xml:space="preserve">  3.4  Limitations</w:t>
      </w:r>
      <w:r>
        <w:t xml:space="preserve"> </w:t>
      </w:r>
      <w:r>
        <w:rPr>
          <w:color w:val="CCCCCC"/>
          <w:sz w:val="22"/>
          <w:szCs w:val="22"/>
        </w:rPr>
        <w:t xml:space="preserve">..........................................</w:t>
      </w:r>
      <w:r>
        <w:rPr>
          <w:b w:val="false"/>
          <w:bCs w:val="false"/>
          <w:color w:val="8B0000"/>
          <w:sz w:val="22"/>
          <w:szCs w:val="22"/>
        </w:rPr>
        <w:t xml:space="preserve"> 12</w:t>
      </w:r>
    </w:p>
    <w:p>
      <w:pPr>
        <w:spacing w:after="60"/>
      </w:pPr>
      <w:r>
        <w:rPr>
          <w:b w:val="false"/>
          <w:bCs w:val="false"/>
          <w:color w:val="001F5B"/>
          <w:sz w:val="22"/>
          <w:szCs w:val="22"/>
        </w:rPr>
        <w:t xml:space="preserve">  3.5  Future Work</w:t>
      </w:r>
      <w:r>
        <w:t xml:space="preserve"> </w:t>
      </w:r>
      <w:r>
        <w:rPr>
          <w:color w:val="CCCCCC"/>
          <w:sz w:val="22"/>
          <w:szCs w:val="22"/>
        </w:rPr>
        <w:t xml:space="preserve">..........................................</w:t>
      </w:r>
      <w:r>
        <w:rPr>
          <w:b w:val="false"/>
          <w:bCs w:val="false"/>
          <w:color w:val="8B0000"/>
          <w:sz w:val="22"/>
          <w:szCs w:val="22"/>
        </w:rPr>
        <w:t xml:space="preserve"> 12</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left w:val="none"/>
              <w:bottom w:val="none"/>
              <w:right w:val="none"/>
            </w:tcBorders>
            <w:shd w:fill="8B0000" w:val="clear"/>
          </w:tcPr>
          <w:p>
            <w:pPr>
              <w:spacing w:after="100" w:before="100"/>
              <w:jc w:val="center"/>
            </w:pPr>
            <w:r>
              <w:rPr>
                <w:b/>
                <w:bCs/>
                <w:color w:val="FFFFFF"/>
                <w:sz w:val="32"/>
                <w:szCs w:val="32"/>
              </w:rPr>
              <w:t xml:space="preserve">Chapter 1: Background &amp; Motivation</w:t>
            </w:r>
          </w:p>
        </w:tc>
      </w:tr>
    </w:tbl>
    <w:p>
      <w:pPr>
        <w:spacing w:after="200"/>
      </w:pPr>
    </w:p>
    <w:p>
      <w:pPr>
        <w:pStyle w:val="Heading2"/>
        <w:spacing w:after="120" w:before="360"/>
      </w:pPr>
      <w:r>
        <w:t xml:space="preserve">1.1  Introduction</w:t>
      </w:r>
    </w:p>
    <w:p>
      <w:pPr>
        <w:spacing w:after="120"/>
        <w:jc w:val="both"/>
      </w:pPr>
      <w:r>
        <w:rPr>
          <w:color w:val="333333"/>
          <w:sz w:val="24"/>
          <w:szCs w:val="24"/>
        </w:rPr>
        <w:t xml:space="preserve">Cardiovascular disease remains one of the leading causes of mortality worldwide. In Indonesia, rising rates of hypertension, diabetes, obesity, and smoking have contributed significantly to the growing burden of heart disease. Despite the availability of large-scale patient data, many healthcare systems lack the analytical tools needed to identify high-risk individuals early enough to act.</w:t>
      </w:r>
    </w:p>
    <w:p>
      <w:pPr>
        <w:spacing w:after="120"/>
        <w:jc w:val="both"/>
      </w:pPr>
      <w:r>
        <w:rPr>
          <w:color w:val="333333"/>
          <w:sz w:val="24"/>
          <w:szCs w:val="24"/>
        </w:rPr>
        <w:t xml:space="preserve">This project analyzes a comprehensive healthcare dataset from Indonesia to identify the major biological, behavioral, and environmental factors associated with heart attack occurrence. Rather than focusing solely on prediction, the work emphasizes understanding why heart attacks occur and which factors are most actionable for prevention.</w:t>
      </w:r>
    </w:p>
    <w:p>
      <w:pPr>
        <w:spacing w:after="120"/>
      </w:pPr>
    </w:p>
    <w:p>
      <w:pPr>
        <w:pStyle w:val="Heading2"/>
        <w:spacing w:after="120" w:before="360"/>
      </w:pPr>
      <w:r>
        <w:t xml:space="preserve">1.2  Motivation</w:t>
      </w:r>
    </w:p>
    <w:p>
      <w:pPr>
        <w:spacing w:after="120"/>
        <w:jc w:val="both"/>
      </w:pPr>
      <w:r>
        <w:rPr>
          <w:color w:val="333333"/>
          <w:sz w:val="24"/>
          <w:szCs w:val="24"/>
        </w:rPr>
        <w:t xml:space="preserve">The motivation behind this project stems from the observation that healthcare data is often collected but rarely transformed into actionable intelligence. By applying rigorous statistical analysis, feature engineering, and multi-tool dashboarding, this project demonstrates how data science can directly support preventive healthcare decision-making.</w:t>
      </w:r>
    </w:p>
    <w:p>
      <w:pPr>
        <w:spacing w:after="120"/>
        <w:jc w:val="both"/>
      </w:pPr>
      <w:r>
        <w:rPr>
          <w:color w:val="333333"/>
          <w:sz w:val="24"/>
          <w:szCs w:val="24"/>
        </w:rPr>
        <w:t xml:space="preserve">Key motivating questions included:</w:t>
      </w:r>
    </w:p>
    <w:p>
      <w:pPr>
        <w:pStyle w:val="ListParagraph"/>
        <w:numPr>
          <w:ilvl w:val="0"/>
          <w:numId w:val="1"/>
        </w:numPr>
        <w:spacing w:after="80"/>
      </w:pPr>
      <w:r>
        <w:rPr>
          <w:color w:val="333333"/>
          <w:sz w:val="24"/>
          <w:szCs w:val="24"/>
        </w:rPr>
        <w:t xml:space="preserve">Which patient characteristics are most strongly associated with heart attack occurrence?</w:t>
      </w:r>
    </w:p>
    <w:p>
      <w:pPr>
        <w:pStyle w:val="ListParagraph"/>
        <w:numPr>
          <w:ilvl w:val="0"/>
          <w:numId w:val="1"/>
        </w:numPr>
        <w:spacing w:after="80"/>
      </w:pPr>
      <w:r>
        <w:rPr>
          <w:color w:val="333333"/>
          <w:sz w:val="24"/>
          <w:szCs w:val="24"/>
        </w:rPr>
        <w:t xml:space="preserve">Can engineered clinical indicators improve risk stratification beyond raw variables?</w:t>
      </w:r>
    </w:p>
    <w:p>
      <w:pPr>
        <w:pStyle w:val="ListParagraph"/>
        <w:numPr>
          <w:ilvl w:val="0"/>
          <w:numId w:val="1"/>
        </w:numPr>
        <w:spacing w:after="80"/>
      </w:pPr>
      <w:r>
        <w:rPr>
          <w:color w:val="333333"/>
          <w:sz w:val="24"/>
          <w:szCs w:val="24"/>
        </w:rPr>
        <w:t xml:space="preserve">How can interactive dashboards make complex analytics accessible to healthcare providers?</w:t>
      </w:r>
    </w:p>
    <w:p>
      <w:pPr>
        <w:spacing w:after="120"/>
      </w:pPr>
    </w:p>
    <w:p>
      <w:pPr>
        <w:pStyle w:val="Heading2"/>
        <w:spacing w:after="120" w:before="360"/>
      </w:pPr>
      <w:r>
        <w:t xml:space="preserve">1.3  Objectives</w:t>
      </w:r>
    </w:p>
    <w:p>
      <w:pPr>
        <w:spacing w:after="120"/>
        <w:jc w:val="both"/>
      </w:pPr>
      <w:r>
        <w:rPr>
          <w:color w:val="333333"/>
          <w:sz w:val="24"/>
          <w:szCs w:val="24"/>
        </w:rPr>
        <w:t xml:space="preserve">The main objectives of this project were to:</w:t>
      </w:r>
    </w:p>
    <w:p>
      <w:pPr>
        <w:pStyle w:val="ListParagraph"/>
        <w:numPr>
          <w:ilvl w:val="0"/>
          <w:numId w:val="1"/>
        </w:numPr>
        <w:spacing w:after="80"/>
      </w:pPr>
      <w:r>
        <w:rPr>
          <w:color w:val="333333"/>
          <w:sz w:val="24"/>
          <w:szCs w:val="24"/>
        </w:rPr>
        <w:t xml:space="preserve">Perform comprehensive Exploratory Data Analysis (EDA) on Indonesian patient data</w:t>
      </w:r>
    </w:p>
    <w:p>
      <w:pPr>
        <w:pStyle w:val="ListParagraph"/>
        <w:numPr>
          <w:ilvl w:val="0"/>
          <w:numId w:val="1"/>
        </w:numPr>
        <w:spacing w:after="80"/>
      </w:pPr>
      <w:r>
        <w:rPr>
          <w:color w:val="333333"/>
          <w:sz w:val="24"/>
          <w:szCs w:val="24"/>
        </w:rPr>
        <w:t xml:space="preserve">Engineer meaningful clinical features based on validated medical guidelines</w:t>
      </w:r>
    </w:p>
    <w:p>
      <w:pPr>
        <w:pStyle w:val="ListParagraph"/>
        <w:numPr>
          <w:ilvl w:val="0"/>
          <w:numId w:val="1"/>
        </w:numPr>
        <w:spacing w:after="80"/>
      </w:pPr>
      <w:r>
        <w:rPr>
          <w:color w:val="333333"/>
          <w:sz w:val="24"/>
          <w:szCs w:val="24"/>
        </w:rPr>
        <w:t xml:space="preserve">Identify statistically significant cardiovascular risk factors using multiple analytical methods</w:t>
      </w:r>
    </w:p>
    <w:p>
      <w:pPr>
        <w:pStyle w:val="ListParagraph"/>
        <w:numPr>
          <w:ilvl w:val="0"/>
          <w:numId w:val="1"/>
        </w:numPr>
        <w:spacing w:after="80"/>
      </w:pPr>
      <w:r>
        <w:rPr>
          <w:color w:val="333333"/>
          <w:sz w:val="24"/>
          <w:szCs w:val="24"/>
        </w:rPr>
        <w:t xml:space="preserve">Build interactive dashboards across Excel, Power BI, Tableau, and Streamlit</w:t>
      </w:r>
    </w:p>
    <w:p>
      <w:pPr>
        <w:pStyle w:val="ListParagraph"/>
        <w:numPr>
          <w:ilvl w:val="0"/>
          <w:numId w:val="1"/>
        </w:numPr>
        <w:spacing w:after="80"/>
      </w:pPr>
      <w:r>
        <w:rPr>
          <w:color w:val="333333"/>
          <w:sz w:val="24"/>
          <w:szCs w:val="24"/>
        </w:rPr>
        <w:t xml:space="preserve">Rank feature importance using ensemble machine learning interpretation</w:t>
      </w:r>
    </w:p>
    <w:p>
      <w:pPr>
        <w:pStyle w:val="ListParagraph"/>
        <w:numPr>
          <w:ilvl w:val="0"/>
          <w:numId w:val="1"/>
        </w:numPr>
        <w:spacing w:after="80"/>
      </w:pPr>
      <w:r>
        <w:rPr>
          <w:color w:val="333333"/>
          <w:sz w:val="24"/>
          <w:szCs w:val="24"/>
        </w:rPr>
        <w:t xml:space="preserve">Generate actionable, evidence-based healthcare recommendations</w:t>
      </w:r>
    </w:p>
    <w:p>
      <w:pPr>
        <w:spacing w:after="120"/>
      </w:pPr>
    </w:p>
    <w:p>
      <w:pPr>
        <w:pStyle w:val="Heading2"/>
        <w:spacing w:after="120" w:before="360"/>
      </w:pPr>
      <w:r>
        <w:t xml:space="preserve">1.4  Challenges</w:t>
      </w:r>
    </w:p>
    <w:p>
      <w:pPr>
        <w:pStyle w:val="ListParagraph"/>
        <w:numPr>
          <w:ilvl w:val="0"/>
          <w:numId w:val="1"/>
        </w:numPr>
        <w:spacing w:after="80"/>
      </w:pPr>
      <w:r>
        <w:rPr>
          <w:color w:val="333333"/>
          <w:sz w:val="24"/>
          <w:szCs w:val="24"/>
        </w:rPr>
        <w:t xml:space="preserve">Missing Data: The alcohol_consumption column contained approximately 60% missing values. Imputation was not applied as it would introduce statistical bias; the column was excluded from analysis.</w:t>
      </w:r>
    </w:p>
    <w:p>
      <w:pPr>
        <w:pStyle w:val="ListParagraph"/>
        <w:numPr>
          <w:ilvl w:val="0"/>
          <w:numId w:val="1"/>
        </w:numPr>
        <w:spacing w:after="80"/>
      </w:pPr>
      <w:r>
        <w:rPr>
          <w:color w:val="333333"/>
          <w:sz w:val="24"/>
          <w:szCs w:val="24"/>
        </w:rPr>
        <w:t xml:space="preserve">Clinical Threshold Validation: Setting meaningful boundaries for continuous variables required cross-referencing multiple medical guidelines (WHO, ADA, NCEP ATP III, InaSH 2019).</w:t>
      </w:r>
    </w:p>
    <w:p>
      <w:pPr>
        <w:pStyle w:val="ListParagraph"/>
        <w:numPr>
          <w:ilvl w:val="0"/>
          <w:numId w:val="1"/>
        </w:numPr>
        <w:spacing w:after="80"/>
      </w:pPr>
      <w:r>
        <w:rPr>
          <w:color w:val="333333"/>
          <w:sz w:val="24"/>
          <w:szCs w:val="24"/>
        </w:rPr>
        <w:t xml:space="preserve">Population-Specific Context: Asian-specific metabolic risk criteria were adopted to reflect the Indonesian population context rather than Western standards.</w:t>
      </w:r>
    </w:p>
    <w:p>
      <w:pPr>
        <w:pStyle w:val="ListParagraph"/>
        <w:numPr>
          <w:ilvl w:val="0"/>
          <w:numId w:val="1"/>
        </w:numPr>
        <w:spacing w:after="80"/>
      </w:pPr>
      <w:r>
        <w:rPr>
          <w:color w:val="333333"/>
          <w:sz w:val="24"/>
          <w:szCs w:val="24"/>
        </w:rPr>
        <w:t xml:space="preserve">Dataset Prevalence: The 40% heart attack prevalence rate is substantially higher than real-world population rates, suggesting clinical sampling or purposeful oversampling.</w:t>
      </w:r>
    </w:p>
    <w:p>
      <w:pPr>
        <w:pStyle w:val="ListParagraph"/>
        <w:numPr>
          <w:ilvl w:val="0"/>
          <w:numId w:val="1"/>
        </w:numPr>
        <w:spacing w:after="80"/>
      </w:pPr>
      <w:r>
        <w:rPr>
          <w:color w:val="333333"/>
          <w:sz w:val="24"/>
          <w:szCs w:val="24"/>
        </w:rPr>
        <w:t xml:space="preserve">Multi-Tool Consistency: Maintaining consistent analytical conclusions and visual design across Python, Excel, SQL, Power BI, Tableau, and Streamlit required careful coordination.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left w:val="none"/>
              <w:bottom w:val="none"/>
              <w:right w:val="none"/>
            </w:tcBorders>
            <w:shd w:fill="8B0000" w:val="clear"/>
          </w:tcPr>
          <w:p>
            <w:pPr>
              <w:spacing w:after="100" w:before="100"/>
              <w:jc w:val="center"/>
            </w:pPr>
            <w:r>
              <w:rPr>
                <w:b/>
                <w:bCs/>
                <w:color w:val="FFFFFF"/>
                <w:sz w:val="32"/>
                <w:szCs w:val="32"/>
              </w:rPr>
              <w:t xml:space="preserve">Chapter 2: Methodology</w:t>
            </w:r>
          </w:p>
        </w:tc>
      </w:tr>
    </w:tbl>
    <w:p>
      <w:pPr>
        <w:spacing w:after="200"/>
      </w:pPr>
    </w:p>
    <w:p>
      <w:pPr>
        <w:pStyle w:val="Heading2"/>
        <w:spacing w:after="120" w:before="360"/>
      </w:pPr>
      <w:r>
        <w:t xml:space="preserve">2.1  Dataset Description</w:t>
      </w:r>
    </w:p>
    <w:p>
      <w:pPr>
        <w:spacing w:after="120"/>
        <w:jc w:val="both"/>
      </w:pPr>
      <w:r>
        <w:rPr>
          <w:color w:val="333333"/>
          <w:sz w:val="24"/>
          <w:szCs w:val="24"/>
        </w:rPr>
        <w:t xml:space="preserve">The dataset was sourced from Kaggle and contains healthcare records from the Indonesian population.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8B0000" w:val="clear"/>
            <w:tcMar>
              <w:top w:type="dxa" w:w="60"/>
              <w:left w:type="dxa" w:w="120"/>
              <w:bottom w:type="dxa" w:w="60"/>
              <w:right w:type="dxa" w:w="60"/>
            </w:tcMar>
          </w:tcPr>
          <w:p>
            <w:r>
              <w:rPr>
                <w:b/>
                <w:bCs/>
                <w:color w:val="FFFFFF"/>
                <w:sz w:val="22"/>
                <w:szCs w:val="22"/>
              </w:rPr>
              <w:t xml:space="preserve">Source</w:t>
            </w:r>
          </w:p>
        </w:tc>
        <w:tc>
          <w:tcPr>
            <w:tcW w:type="dxa" w:w="6160"/>
            <w:shd w:fill="F5F5F5" w:val="clear"/>
            <w:tcMar>
              <w:top w:type="dxa" w:w="60"/>
              <w:left w:type="dxa" w:w="120"/>
              <w:bottom w:type="dxa" w:w="60"/>
              <w:right w:type="dxa" w:w="60"/>
            </w:tcMar>
          </w:tcPr>
          <w:p>
            <w:r>
              <w:rPr>
                <w:color w:val="333333"/>
                <w:sz w:val="22"/>
                <w:szCs w:val="22"/>
              </w:rPr>
              <w:t xml:space="preserve">Kaggle — Heart Attack Prediction in Indonesia</w:t>
            </w:r>
          </w:p>
        </w:tc>
      </w:tr>
      <w:tr>
        <w:tc>
          <w:tcPr>
            <w:tcW w:type="dxa" w:w="3200"/>
            <w:shd w:fill="6B0000" w:val="clear"/>
            <w:tcMar>
              <w:top w:type="dxa" w:w="60"/>
              <w:left w:type="dxa" w:w="120"/>
              <w:bottom w:type="dxa" w:w="60"/>
              <w:right w:type="dxa" w:w="60"/>
            </w:tcMar>
          </w:tcPr>
          <w:p>
            <w:r>
              <w:rPr>
                <w:b/>
                <w:bCs/>
                <w:color w:val="FFFFFF"/>
                <w:sz w:val="22"/>
                <w:szCs w:val="22"/>
              </w:rPr>
              <w:t xml:space="preserve">Rows</w:t>
            </w:r>
          </w:p>
        </w:tc>
        <w:tc>
          <w:tcPr>
            <w:tcW w:type="dxa" w:w="6160"/>
            <w:shd w:fill="FFFFFF" w:val="clear"/>
            <w:tcMar>
              <w:top w:type="dxa" w:w="60"/>
              <w:left w:type="dxa" w:w="120"/>
              <w:bottom w:type="dxa" w:w="60"/>
              <w:right w:type="dxa" w:w="60"/>
            </w:tcMar>
          </w:tcPr>
          <w:p>
            <w:r>
              <w:rPr>
                <w:color w:val="333333"/>
                <w:sz w:val="22"/>
                <w:szCs w:val="22"/>
              </w:rPr>
              <w:t xml:space="preserve">158,355 patient records</w:t>
            </w:r>
          </w:p>
        </w:tc>
      </w:tr>
      <w:tr>
        <w:tc>
          <w:tcPr>
            <w:tcW w:type="dxa" w:w="3200"/>
            <w:shd w:fill="8B0000" w:val="clear"/>
            <w:tcMar>
              <w:top w:type="dxa" w:w="60"/>
              <w:left w:type="dxa" w:w="120"/>
              <w:bottom w:type="dxa" w:w="60"/>
              <w:right w:type="dxa" w:w="60"/>
            </w:tcMar>
          </w:tcPr>
          <w:p>
            <w:r>
              <w:rPr>
                <w:b/>
                <w:bCs/>
                <w:color w:val="FFFFFF"/>
                <w:sz w:val="22"/>
                <w:szCs w:val="22"/>
              </w:rPr>
              <w:t xml:space="preserve">Features</w:t>
            </w:r>
          </w:p>
        </w:tc>
        <w:tc>
          <w:tcPr>
            <w:tcW w:type="dxa" w:w="6160"/>
            <w:shd w:fill="F5F5F5" w:val="clear"/>
            <w:tcMar>
              <w:top w:type="dxa" w:w="60"/>
              <w:left w:type="dxa" w:w="120"/>
              <w:bottom w:type="dxa" w:w="60"/>
              <w:right w:type="dxa" w:w="60"/>
            </w:tcMar>
          </w:tcPr>
          <w:p>
            <w:r>
              <w:rPr>
                <w:color w:val="333333"/>
                <w:sz w:val="22"/>
                <w:szCs w:val="22"/>
              </w:rPr>
              <w:t xml:space="preserve">28 original features + 1 target variable</w:t>
            </w:r>
          </w:p>
        </w:tc>
      </w:tr>
      <w:tr>
        <w:tc>
          <w:tcPr>
            <w:tcW w:type="dxa" w:w="3200"/>
            <w:shd w:fill="6B0000" w:val="clear"/>
            <w:tcMar>
              <w:top w:type="dxa" w:w="60"/>
              <w:left w:type="dxa" w:w="120"/>
              <w:bottom w:type="dxa" w:w="60"/>
              <w:right w:type="dxa" w:w="60"/>
            </w:tcMar>
          </w:tcPr>
          <w:p>
            <w:r>
              <w:rPr>
                <w:b/>
                <w:bCs/>
                <w:color w:val="FFFFFF"/>
                <w:sz w:val="22"/>
                <w:szCs w:val="22"/>
              </w:rPr>
              <w:t xml:space="preserve">Target</w:t>
            </w:r>
          </w:p>
        </w:tc>
        <w:tc>
          <w:tcPr>
            <w:tcW w:type="dxa" w:w="6160"/>
            <w:shd w:fill="FFFFFF" w:val="clear"/>
            <w:tcMar>
              <w:top w:type="dxa" w:w="60"/>
              <w:left w:type="dxa" w:w="120"/>
              <w:bottom w:type="dxa" w:w="60"/>
              <w:right w:type="dxa" w:w="60"/>
            </w:tcMar>
          </w:tcPr>
          <w:p>
            <w:r>
              <w:rPr>
                <w:color w:val="333333"/>
                <w:sz w:val="22"/>
                <w:szCs w:val="22"/>
              </w:rPr>
              <w:t xml:space="preserve">heart_attack (1 = Yes, 0 = No)</w:t>
            </w:r>
          </w:p>
        </w:tc>
      </w:tr>
      <w:tr>
        <w:tc>
          <w:tcPr>
            <w:tcW w:type="dxa" w:w="3200"/>
            <w:shd w:fill="8B0000" w:val="clear"/>
            <w:tcMar>
              <w:top w:type="dxa" w:w="60"/>
              <w:left w:type="dxa" w:w="120"/>
              <w:bottom w:type="dxa" w:w="60"/>
              <w:right w:type="dxa" w:w="60"/>
            </w:tcMar>
          </w:tcPr>
          <w:p>
            <w:r>
              <w:rPr>
                <w:b/>
                <w:bCs/>
                <w:color w:val="FFFFFF"/>
                <w:sz w:val="22"/>
                <w:szCs w:val="22"/>
              </w:rPr>
              <w:t xml:space="preserve">Prevalence</w:t>
            </w:r>
          </w:p>
        </w:tc>
        <w:tc>
          <w:tcPr>
            <w:tcW w:type="dxa" w:w="6160"/>
            <w:shd w:fill="F5F5F5" w:val="clear"/>
            <w:tcMar>
              <w:top w:type="dxa" w:w="60"/>
              <w:left w:type="dxa" w:w="120"/>
              <w:bottom w:type="dxa" w:w="60"/>
              <w:right w:type="dxa" w:w="60"/>
            </w:tcMar>
          </w:tcPr>
          <w:p>
            <w:r>
              <w:rPr>
                <w:color w:val="333333"/>
                <w:sz w:val="22"/>
                <w:szCs w:val="22"/>
              </w:rPr>
              <w:t xml:space="preserve">~40% positive cases</w:t>
            </w:r>
          </w:p>
        </w:tc>
      </w:tr>
      <w:tr>
        <w:tc>
          <w:tcPr>
            <w:tcW w:type="dxa" w:w="3200"/>
            <w:shd w:fill="6B0000" w:val="clear"/>
            <w:tcMar>
              <w:top w:type="dxa" w:w="60"/>
              <w:left w:type="dxa" w:w="120"/>
              <w:bottom w:type="dxa" w:w="60"/>
              <w:right w:type="dxa" w:w="60"/>
            </w:tcMar>
          </w:tcPr>
          <w:p>
            <w:r>
              <w:rPr>
                <w:b/>
                <w:bCs/>
                <w:color w:val="FFFFFF"/>
                <w:sz w:val="22"/>
                <w:szCs w:val="22"/>
              </w:rPr>
              <w:t xml:space="preserve">Coverage</w:t>
            </w:r>
          </w:p>
        </w:tc>
        <w:tc>
          <w:tcPr>
            <w:tcW w:type="dxa" w:w="6160"/>
            <w:shd w:fill="FFFFFF" w:val="clear"/>
            <w:tcMar>
              <w:top w:type="dxa" w:w="60"/>
              <w:left w:type="dxa" w:w="120"/>
              <w:bottom w:type="dxa" w:w="60"/>
              <w:right w:type="dxa" w:w="60"/>
            </w:tcMar>
          </w:tcPr>
          <w:p>
            <w:r>
              <w:rPr>
                <w:color w:val="333333"/>
                <w:sz w:val="22"/>
                <w:szCs w:val="22"/>
              </w:rPr>
              <w:t xml:space="preserve">Demographics, clinical, lifestyle, labs, environment</w:t>
            </w:r>
          </w:p>
        </w:tc>
      </w:tr>
    </w:tbl>
    <w:p>
      <w:pPr>
        <w:spacing w:after="200"/>
      </w:pPr>
    </w:p>
    <w:p>
      <w:pPr>
        <w:pStyle w:val="Heading2"/>
        <w:spacing w:after="120" w:before="360"/>
      </w:pPr>
      <w:r>
        <w:t xml:space="preserve">2.2  Tools Used</w:t>
      </w:r>
    </w:p>
    <w:p>
      <w:pPr>
        <w:spacing w:after="120"/>
        <w:jc w:val="both"/>
      </w:pPr>
      <w:r>
        <w:rPr>
          <w:color w:val="333333"/>
          <w:sz w:val="24"/>
          <w:szCs w:val="24"/>
        </w:rPr>
        <w:t xml:space="preserve">The project was implemented across six analytical platforms: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001F5B" w:val="clear"/>
            <w:tcMar>
              <w:top w:type="dxa" w:w="60"/>
              <w:left w:type="dxa" w:w="100"/>
              <w:bottom w:type="dxa" w:w="60"/>
              <w:right w:type="dxa" w:w="100"/>
            </w:tcMar>
          </w:tcPr>
          <w:p>
            <w:r>
              <w:rPr>
                <w:b/>
                <w:bCs/>
                <w:color w:val="FFFFFF"/>
                <w:sz w:val="22"/>
                <w:szCs w:val="22"/>
              </w:rPr>
              <w:t xml:space="preserve">Tool</w:t>
            </w:r>
          </w:p>
        </w:tc>
        <w:tc>
          <w:tcPr>
            <w:tcW w:type="dxa" w:w="4680"/>
            <w:shd w:fill="001F5B" w:val="clear"/>
            <w:tcMar>
              <w:top w:type="dxa" w:w="60"/>
              <w:left w:type="dxa" w:w="100"/>
              <w:bottom w:type="dxa" w:w="60"/>
              <w:right w:type="dxa" w:w="100"/>
            </w:tcMar>
          </w:tcPr>
          <w:p>
            <w:r>
              <w:rPr>
                <w:b/>
                <w:bCs/>
                <w:color w:val="FFFFFF"/>
                <w:sz w:val="22"/>
                <w:szCs w:val="22"/>
              </w:rPr>
              <w:t xml:space="preserve">Purpose</w:t>
            </w:r>
          </w:p>
        </w:tc>
      </w:tr>
      <w:tr>
        <w:tc>
          <w:tcPr>
            <w:tcW w:type="dxa" w:w="4680"/>
            <w:shd w:fill="F5F5F5" w:val="clear"/>
            <w:tcMar>
              <w:top w:type="dxa" w:w="60"/>
              <w:left w:type="dxa" w:w="100"/>
              <w:bottom w:type="dxa" w:w="60"/>
              <w:right w:type="dxa" w:w="100"/>
            </w:tcMar>
          </w:tcPr>
          <w:p>
            <w:r>
              <w:rPr>
                <w:color w:val="333333"/>
                <w:sz w:val="22"/>
                <w:szCs w:val="22"/>
              </w:rPr>
              <w:t xml:space="preserve">Python (Pandas, Plotly, Scikit-learn, XGBoost)</w:t>
            </w:r>
          </w:p>
        </w:tc>
        <w:tc>
          <w:tcPr>
            <w:tcW w:type="dxa" w:w="4680"/>
            <w:shd w:fill="F5F5F5" w:val="clear"/>
            <w:tcMar>
              <w:top w:type="dxa" w:w="60"/>
              <w:left w:type="dxa" w:w="100"/>
              <w:bottom w:type="dxa" w:w="60"/>
              <w:right w:type="dxa" w:w="100"/>
            </w:tcMar>
          </w:tcPr>
          <w:p>
            <w:r>
              <w:rPr>
                <w:color w:val="333333"/>
                <w:sz w:val="22"/>
                <w:szCs w:val="22"/>
              </w:rPr>
              <w:t xml:space="preserve">Preprocessing, EDA, Feature Engineering, Statistical Analysis, Streamlit Dashboard</w:t>
            </w:r>
          </w:p>
        </w:tc>
      </w:tr>
      <w:tr>
        <w:tc>
          <w:tcPr>
            <w:tcW w:type="dxa" w:w="4680"/>
            <w:shd w:fill="FFFFFF" w:val="clear"/>
            <w:tcMar>
              <w:top w:type="dxa" w:w="60"/>
              <w:left w:type="dxa" w:w="100"/>
              <w:bottom w:type="dxa" w:w="60"/>
              <w:right w:type="dxa" w:w="100"/>
            </w:tcMar>
          </w:tcPr>
          <w:p>
            <w:r>
              <w:rPr>
                <w:color w:val="333333"/>
                <w:sz w:val="22"/>
                <w:szCs w:val="22"/>
              </w:rPr>
              <w:t xml:space="preserve">Excel (Power Query, Power Pivot)</w:t>
            </w:r>
          </w:p>
        </w:tc>
        <w:tc>
          <w:tcPr>
            <w:tcW w:type="dxa" w:w="4680"/>
            <w:shd w:fill="FFFFFF" w:val="clear"/>
            <w:tcMar>
              <w:top w:type="dxa" w:w="60"/>
              <w:left w:type="dxa" w:w="100"/>
              <w:bottom w:type="dxa" w:w="60"/>
              <w:right w:type="dxa" w:w="100"/>
            </w:tcMar>
          </w:tcPr>
          <w:p>
            <w:r>
              <w:rPr>
                <w:color w:val="333333"/>
                <w:sz w:val="22"/>
                <w:szCs w:val="22"/>
              </w:rPr>
              <w:t xml:space="preserve">Star Schema, Pivot Dashboards</w:t>
            </w:r>
          </w:p>
        </w:tc>
      </w:tr>
      <w:tr>
        <w:tc>
          <w:tcPr>
            <w:tcW w:type="dxa" w:w="4680"/>
            <w:shd w:fill="F5F5F5" w:val="clear"/>
            <w:tcMar>
              <w:top w:type="dxa" w:w="60"/>
              <w:left w:type="dxa" w:w="100"/>
              <w:bottom w:type="dxa" w:w="60"/>
              <w:right w:type="dxa" w:w="100"/>
            </w:tcMar>
          </w:tcPr>
          <w:p>
            <w:r>
              <w:rPr>
                <w:color w:val="333333"/>
                <w:sz w:val="22"/>
                <w:szCs w:val="22"/>
              </w:rPr>
              <w:t xml:space="preserve">SQL Server</w:t>
            </w:r>
          </w:p>
        </w:tc>
        <w:tc>
          <w:tcPr>
            <w:tcW w:type="dxa" w:w="4680"/>
            <w:shd w:fill="F5F5F5" w:val="clear"/>
            <w:tcMar>
              <w:top w:type="dxa" w:w="60"/>
              <w:left w:type="dxa" w:w="100"/>
              <w:bottom w:type="dxa" w:w="60"/>
              <w:right w:type="dxa" w:w="100"/>
            </w:tcMar>
          </w:tcPr>
          <w:p>
            <w:r>
              <w:rPr>
                <w:color w:val="333333"/>
                <w:sz w:val="22"/>
                <w:szCs w:val="22"/>
              </w:rPr>
              <w:t xml:space="preserve">Data Querying, Aggregation, Cross-Impact Analysis</w:t>
            </w:r>
          </w:p>
        </w:tc>
      </w:tr>
      <w:tr>
        <w:tc>
          <w:tcPr>
            <w:tcW w:type="dxa" w:w="4680"/>
            <w:shd w:fill="FFFFFF" w:val="clear"/>
            <w:tcMar>
              <w:top w:type="dxa" w:w="60"/>
              <w:left w:type="dxa" w:w="100"/>
              <w:bottom w:type="dxa" w:w="60"/>
              <w:right w:type="dxa" w:w="100"/>
            </w:tcMar>
          </w:tcPr>
          <w:p>
            <w:r>
              <w:rPr>
                <w:color w:val="333333"/>
                <w:sz w:val="22"/>
                <w:szCs w:val="22"/>
              </w:rPr>
              <w:t xml:space="preserve">Power BI</w:t>
            </w:r>
          </w:p>
        </w:tc>
        <w:tc>
          <w:tcPr>
            <w:tcW w:type="dxa" w:w="4680"/>
            <w:shd w:fill="FFFFFF" w:val="clear"/>
            <w:tcMar>
              <w:top w:type="dxa" w:w="60"/>
              <w:left w:type="dxa" w:w="100"/>
              <w:bottom w:type="dxa" w:w="60"/>
              <w:right w:type="dxa" w:w="100"/>
            </w:tcMar>
          </w:tcPr>
          <w:p>
            <w:r>
              <w:rPr>
                <w:color w:val="333333"/>
                <w:sz w:val="22"/>
                <w:szCs w:val="22"/>
              </w:rPr>
              <w:t xml:space="preserve">Interactive Multi-Page Dashboard</w:t>
            </w:r>
          </w:p>
        </w:tc>
      </w:tr>
      <w:tr>
        <w:tc>
          <w:tcPr>
            <w:tcW w:type="dxa" w:w="4680"/>
            <w:shd w:fill="F5F5F5" w:val="clear"/>
            <w:tcMar>
              <w:top w:type="dxa" w:w="60"/>
              <w:left w:type="dxa" w:w="100"/>
              <w:bottom w:type="dxa" w:w="60"/>
              <w:right w:type="dxa" w:w="100"/>
            </w:tcMar>
          </w:tcPr>
          <w:p>
            <w:r>
              <w:rPr>
                <w:color w:val="333333"/>
                <w:sz w:val="22"/>
                <w:szCs w:val="22"/>
              </w:rPr>
              <w:t xml:space="preserve">Tableau</w:t>
            </w:r>
          </w:p>
        </w:tc>
        <w:tc>
          <w:tcPr>
            <w:tcW w:type="dxa" w:w="4680"/>
            <w:shd w:fill="F5F5F5" w:val="clear"/>
            <w:tcMar>
              <w:top w:type="dxa" w:w="60"/>
              <w:left w:type="dxa" w:w="100"/>
              <w:bottom w:type="dxa" w:w="60"/>
              <w:right w:type="dxa" w:w="100"/>
            </w:tcMar>
          </w:tcPr>
          <w:p>
            <w:r>
              <w:rPr>
                <w:color w:val="333333"/>
                <w:sz w:val="22"/>
                <w:szCs w:val="22"/>
              </w:rPr>
              <w:t xml:space="preserve">Visual Analytics and Lifestyle Dashboards</w:t>
            </w:r>
          </w:p>
        </w:tc>
      </w:tr>
      <w:tr>
        <w:tc>
          <w:tcPr>
            <w:tcW w:type="dxa" w:w="4680"/>
            <w:shd w:fill="FFFFFF" w:val="clear"/>
            <w:tcMar>
              <w:top w:type="dxa" w:w="60"/>
              <w:left w:type="dxa" w:w="100"/>
              <w:bottom w:type="dxa" w:w="60"/>
              <w:right w:type="dxa" w:w="100"/>
            </w:tcMar>
          </w:tcPr>
          <w:p>
            <w:r>
              <w:rPr>
                <w:color w:val="333333"/>
                <w:sz w:val="22"/>
                <w:szCs w:val="22"/>
              </w:rPr>
              <w:t xml:space="preserve">Streamlit</w:t>
            </w:r>
          </w:p>
        </w:tc>
        <w:tc>
          <w:tcPr>
            <w:tcW w:type="dxa" w:w="4680"/>
            <w:shd w:fill="FFFFFF" w:val="clear"/>
            <w:tcMar>
              <w:top w:type="dxa" w:w="60"/>
              <w:left w:type="dxa" w:w="100"/>
              <w:bottom w:type="dxa" w:w="60"/>
              <w:right w:type="dxa" w:w="100"/>
            </w:tcMar>
          </w:tcPr>
          <w:p>
            <w:r>
              <w:rPr>
                <w:color w:val="333333"/>
                <w:sz w:val="22"/>
                <w:szCs w:val="22"/>
              </w:rPr>
              <w:t xml:space="preserve">Python-Based Interactive Web Dashboard</w:t>
            </w:r>
          </w:p>
        </w:tc>
      </w:tr>
    </w:tbl>
    <w:p>
      <w:pPr>
        <w:spacing w:after="200"/>
      </w:pPr>
    </w:p>
    <w:p>
      <w:pPr>
        <w:pStyle w:val="Heading2"/>
        <w:spacing w:after="120" w:before="360"/>
      </w:pPr>
      <w:r>
        <w:t xml:space="preserve">2.3  Data Cleaning &amp; Preprocessing</w:t>
      </w:r>
    </w:p>
    <w:p>
      <w:pPr>
        <w:pStyle w:val="Heading3"/>
        <w:spacing w:after="80" w:before="240"/>
      </w:pPr>
      <w:r>
        <w:t xml:space="preserve">Missing Values</w:t>
      </w:r>
    </w:p>
    <w:p>
      <w:pPr>
        <w:spacing w:after="120"/>
        <w:jc w:val="both"/>
      </w:pPr>
      <w:r>
        <w:rPr>
          <w:color w:val="333333"/>
          <w:sz w:val="24"/>
          <w:szCs w:val="24"/>
        </w:rPr>
        <w:t xml:space="preserve">The alcohol_consumption column contained 59.9% missing values. Given that imputing over half the column would introduce substantial bias, the column was excluded entirely from analysis. All remaining columns had no missing values.</w:t>
      </w:r>
    </w:p>
    <w:p>
      <w:pPr>
        <w:pStyle w:val="Heading3"/>
        <w:spacing w:after="80" w:before="240"/>
      </w:pPr>
      <w:r>
        <w:t xml:space="preserve">Outlier Handling</w:t>
      </w:r>
    </w:p>
    <w:p>
      <w:pPr>
        <w:spacing w:after="120"/>
        <w:jc w:val="both"/>
      </w:pPr>
      <w:r>
        <w:rPr>
          <w:color w:val="333333"/>
          <w:sz w:val="24"/>
          <w:szCs w:val="24"/>
        </w:rPr>
        <w:t xml:space="preserve">Clinical reference ranges were used to identify impossible values:</w:t>
      </w:r>
    </w:p>
    <w:p>
      <w:pPr>
        <w:pStyle w:val="ListParagraph"/>
        <w:numPr>
          <w:ilvl w:val="0"/>
          <w:numId w:val="1"/>
        </w:numPr>
        <w:spacing w:after="80"/>
      </w:pPr>
      <w:r>
        <w:rPr>
          <w:color w:val="333333"/>
          <w:sz w:val="24"/>
          <w:szCs w:val="24"/>
        </w:rPr>
        <w:t xml:space="preserve">waist_circumference &lt; 45 cm: 77 records removed</w:t>
      </w:r>
    </w:p>
    <w:p>
      <w:pPr>
        <w:pStyle w:val="ListParagraph"/>
        <w:numPr>
          <w:ilvl w:val="0"/>
          <w:numId w:val="1"/>
        </w:numPr>
        <w:spacing w:after="80"/>
      </w:pPr>
      <w:r>
        <w:rPr>
          <w:color w:val="333333"/>
          <w:sz w:val="24"/>
          <w:szCs w:val="24"/>
        </w:rPr>
        <w:t xml:space="preserve">cholesterol_ldl &lt; 10 mg/dL: 15 records removed</w:t>
      </w:r>
    </w:p>
    <w:p>
      <w:pPr>
        <w:spacing w:after="120"/>
        <w:jc w:val="both"/>
      </w:pPr>
      <w:r>
        <w:rPr>
          <w:color w:val="333333"/>
          <w:sz w:val="24"/>
          <w:szCs w:val="24"/>
        </w:rPr>
        <w:t xml:space="preserve">In total, 92 records were removed. Outliers falling within clinically extreme but survivable ranges were retained.</w:t>
      </w:r>
    </w:p>
    <w:p>
      <w:pPr>
        <w:pStyle w:val="Heading3"/>
        <w:spacing w:after="80" w:before="240"/>
      </w:pPr>
      <w:r>
        <w:t xml:space="preserve">Duplicate Records</w:t>
      </w:r>
    </w:p>
    <w:p>
      <w:pPr>
        <w:spacing w:after="120"/>
        <w:jc w:val="both"/>
      </w:pPr>
      <w:r>
        <w:rPr>
          <w:color w:val="333333"/>
          <w:sz w:val="24"/>
          <w:szCs w:val="24"/>
        </w:rPr>
        <w:t xml:space="preserve">No duplicate records were identified in the dataset.</w:t>
      </w:r>
    </w:p>
    <w:p>
      <w:pPr>
        <w:spacing w:after="120"/>
      </w:pPr>
    </w:p>
    <w:p>
      <w:pPr>
        <w:pStyle w:val="Heading2"/>
        <w:spacing w:after="120" w:before="360"/>
      </w:pPr>
      <w:r>
        <w:t xml:space="preserve">2.4  Feature Engineering</w:t>
      </w:r>
    </w:p>
    <w:p>
      <w:pPr>
        <w:spacing w:after="120"/>
        <w:jc w:val="both"/>
      </w:pPr>
      <w:r>
        <w:rPr>
          <w:color w:val="333333"/>
          <w:sz w:val="24"/>
          <w:szCs w:val="24"/>
        </w:rPr>
        <w:t xml:space="preserve">New clinically meaningful columns were derived using internationally validated medical thresholds: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001F5B" w:val="clear"/>
            <w:tcMar>
              <w:top w:type="dxa" w:w="60"/>
              <w:left w:type="dxa" w:w="100"/>
              <w:bottom w:type="dxa" w:w="60"/>
              <w:right w:type="dxa" w:w="100"/>
            </w:tcMar>
          </w:tcPr>
          <w:p>
            <w:r>
              <w:rPr>
                <w:b/>
                <w:bCs/>
                <w:color w:val="FFFFFF"/>
                <w:sz w:val="22"/>
                <w:szCs w:val="22"/>
              </w:rPr>
              <w:t xml:space="preserve">Feature</w:t>
            </w:r>
          </w:p>
        </w:tc>
        <w:tc>
          <w:tcPr>
            <w:tcW w:type="dxa" w:w="3120"/>
            <w:shd w:fill="001F5B" w:val="clear"/>
            <w:tcMar>
              <w:top w:type="dxa" w:w="60"/>
              <w:left w:type="dxa" w:w="100"/>
              <w:bottom w:type="dxa" w:w="60"/>
              <w:right w:type="dxa" w:w="100"/>
            </w:tcMar>
          </w:tcPr>
          <w:p>
            <w:r>
              <w:rPr>
                <w:b/>
                <w:bCs/>
                <w:color w:val="FFFFFF"/>
                <w:sz w:val="22"/>
                <w:szCs w:val="22"/>
              </w:rPr>
              <w:t xml:space="preserve">Description</w:t>
            </w:r>
          </w:p>
        </w:tc>
        <w:tc>
          <w:tcPr>
            <w:tcW w:type="dxa" w:w="3120"/>
            <w:shd w:fill="001F5B" w:val="clear"/>
            <w:tcMar>
              <w:top w:type="dxa" w:w="60"/>
              <w:left w:type="dxa" w:w="100"/>
              <w:bottom w:type="dxa" w:w="60"/>
              <w:right w:type="dxa" w:w="100"/>
            </w:tcMar>
          </w:tcPr>
          <w:p>
            <w:r>
              <w:rPr>
                <w:b/>
                <w:bCs/>
                <w:color w:val="FFFFFF"/>
                <w:sz w:val="22"/>
                <w:szCs w:val="22"/>
              </w:rPr>
              <w:t xml:space="preserve">Reference</w:t>
            </w:r>
          </w:p>
        </w:tc>
      </w:tr>
      <w:tr>
        <w:tc>
          <w:tcPr>
            <w:tcW w:type="dxa" w:w="3120"/>
            <w:shd w:fill="F5F5F5" w:val="clear"/>
            <w:tcMar>
              <w:top w:type="dxa" w:w="60"/>
              <w:left w:type="dxa" w:w="100"/>
              <w:bottom w:type="dxa" w:w="60"/>
              <w:right w:type="dxa" w:w="100"/>
            </w:tcMar>
          </w:tcPr>
          <w:p>
            <w:r>
              <w:rPr>
                <w:color w:val="333333"/>
                <w:sz w:val="22"/>
                <w:szCs w:val="22"/>
              </w:rPr>
              <w:t xml:space="preserve">age_class</w:t>
            </w:r>
          </w:p>
        </w:tc>
        <w:tc>
          <w:tcPr>
            <w:tcW w:type="dxa" w:w="3120"/>
            <w:shd w:fill="F5F5F5" w:val="clear"/>
            <w:tcMar>
              <w:top w:type="dxa" w:w="60"/>
              <w:left w:type="dxa" w:w="100"/>
              <w:bottom w:type="dxa" w:w="60"/>
              <w:right w:type="dxa" w:w="100"/>
            </w:tcMar>
          </w:tcPr>
          <w:p>
            <w:r>
              <w:rPr>
                <w:color w:val="333333"/>
                <w:sz w:val="22"/>
                <w:szCs w:val="22"/>
              </w:rPr>
              <w:t xml:space="preserve">Young Adult / Middle-aged Adult / Older Adult / Elderly</w:t>
            </w:r>
          </w:p>
        </w:tc>
        <w:tc>
          <w:tcPr>
            <w:tcW w:type="dxa" w:w="3120"/>
            <w:shd w:fill="F5F5F5" w:val="clear"/>
            <w:tcMar>
              <w:top w:type="dxa" w:w="60"/>
              <w:left w:type="dxa" w:w="100"/>
              <w:bottom w:type="dxa" w:w="60"/>
              <w:right w:type="dxa" w:w="100"/>
            </w:tcMar>
          </w:tcPr>
          <w:p>
            <w:r>
              <w:rPr>
                <w:color w:val="333333"/>
                <w:sz w:val="22"/>
                <w:szCs w:val="22"/>
              </w:rPr>
              <w:t xml:space="preserve">Standard Age Grouping</w:t>
            </w:r>
          </w:p>
        </w:tc>
      </w:tr>
      <w:tr>
        <w:tc>
          <w:tcPr>
            <w:tcW w:type="dxa" w:w="3120"/>
            <w:shd w:fill="FFFFFF" w:val="clear"/>
            <w:tcMar>
              <w:top w:type="dxa" w:w="60"/>
              <w:left w:type="dxa" w:w="100"/>
              <w:bottom w:type="dxa" w:w="60"/>
              <w:right w:type="dxa" w:w="100"/>
            </w:tcMar>
          </w:tcPr>
          <w:p>
            <w:r>
              <w:rPr>
                <w:color w:val="333333"/>
                <w:sz w:val="22"/>
                <w:szCs w:val="22"/>
              </w:rPr>
              <w:t xml:space="preserve">waist_class</w:t>
            </w:r>
          </w:p>
        </w:tc>
        <w:tc>
          <w:tcPr>
            <w:tcW w:type="dxa" w:w="3120"/>
            <w:shd w:fill="FFFFFF" w:val="clear"/>
            <w:tcMar>
              <w:top w:type="dxa" w:w="60"/>
              <w:left w:type="dxa" w:w="100"/>
              <w:bottom w:type="dxa" w:w="60"/>
              <w:right w:type="dxa" w:w="100"/>
            </w:tcMar>
          </w:tcPr>
          <w:p>
            <w:r>
              <w:rPr>
                <w:color w:val="333333"/>
                <w:sz w:val="22"/>
                <w:szCs w:val="22"/>
              </w:rPr>
              <w:t xml:space="preserve">Gender-specific Asian metabolic risk categories</w:t>
            </w:r>
          </w:p>
        </w:tc>
        <w:tc>
          <w:tcPr>
            <w:tcW w:type="dxa" w:w="3120"/>
            <w:shd w:fill="FFFFFF" w:val="clear"/>
            <w:tcMar>
              <w:top w:type="dxa" w:w="60"/>
              <w:left w:type="dxa" w:w="100"/>
              <w:bottom w:type="dxa" w:w="60"/>
              <w:right w:type="dxa" w:w="100"/>
            </w:tcMar>
          </w:tcPr>
          <w:p>
            <w:r>
              <w:rPr>
                <w:color w:val="333333"/>
                <w:sz w:val="22"/>
                <w:szCs w:val="22"/>
              </w:rPr>
              <w:t xml:space="preserve">WHO Asian Consultation 2004</w:t>
            </w:r>
          </w:p>
        </w:tc>
      </w:tr>
      <w:tr>
        <w:tc>
          <w:tcPr>
            <w:tcW w:type="dxa" w:w="3120"/>
            <w:shd w:fill="F5F5F5" w:val="clear"/>
            <w:tcMar>
              <w:top w:type="dxa" w:w="60"/>
              <w:left w:type="dxa" w:w="100"/>
              <w:bottom w:type="dxa" w:w="60"/>
              <w:right w:type="dxa" w:w="100"/>
            </w:tcMar>
          </w:tcPr>
          <w:p>
            <w:r>
              <w:rPr>
                <w:color w:val="333333"/>
                <w:sz w:val="22"/>
                <w:szCs w:val="22"/>
              </w:rPr>
              <w:t xml:space="preserve">bp_systolic_class</w:t>
            </w:r>
          </w:p>
        </w:tc>
        <w:tc>
          <w:tcPr>
            <w:tcW w:type="dxa" w:w="3120"/>
            <w:shd w:fill="F5F5F5" w:val="clear"/>
            <w:tcMar>
              <w:top w:type="dxa" w:w="60"/>
              <w:left w:type="dxa" w:w="100"/>
              <w:bottom w:type="dxa" w:w="60"/>
              <w:right w:type="dxa" w:w="100"/>
            </w:tcMar>
          </w:tcPr>
          <w:p>
            <w:r>
              <w:rPr>
                <w:color w:val="333333"/>
                <w:sz w:val="22"/>
                <w:szCs w:val="22"/>
              </w:rPr>
              <w:t xml:space="preserve">Optimal / Normal / High Normal / Grade 1-3 Hypertension</w:t>
            </w:r>
          </w:p>
        </w:tc>
        <w:tc>
          <w:tcPr>
            <w:tcW w:type="dxa" w:w="3120"/>
            <w:shd w:fill="F5F5F5" w:val="clear"/>
            <w:tcMar>
              <w:top w:type="dxa" w:w="60"/>
              <w:left w:type="dxa" w:w="100"/>
              <w:bottom w:type="dxa" w:w="60"/>
              <w:right w:type="dxa" w:w="100"/>
            </w:tcMar>
          </w:tcPr>
          <w:p>
            <w:r>
              <w:rPr>
                <w:color w:val="333333"/>
                <w:sz w:val="22"/>
                <w:szCs w:val="22"/>
              </w:rPr>
              <w:t xml:space="preserve">InaSH 2019</w:t>
            </w:r>
          </w:p>
        </w:tc>
      </w:tr>
      <w:tr>
        <w:tc>
          <w:tcPr>
            <w:tcW w:type="dxa" w:w="3120"/>
            <w:shd w:fill="FFFFFF" w:val="clear"/>
            <w:tcMar>
              <w:top w:type="dxa" w:w="60"/>
              <w:left w:type="dxa" w:w="100"/>
              <w:bottom w:type="dxa" w:w="60"/>
              <w:right w:type="dxa" w:w="100"/>
            </w:tcMar>
          </w:tcPr>
          <w:p>
            <w:r>
              <w:rPr>
                <w:color w:val="333333"/>
                <w:sz w:val="22"/>
                <w:szCs w:val="22"/>
              </w:rPr>
              <w:t xml:space="preserve">bp_diastolic_class</w:t>
            </w:r>
          </w:p>
        </w:tc>
        <w:tc>
          <w:tcPr>
            <w:tcW w:type="dxa" w:w="3120"/>
            <w:shd w:fill="FFFFFF" w:val="clear"/>
            <w:tcMar>
              <w:top w:type="dxa" w:w="60"/>
              <w:left w:type="dxa" w:w="100"/>
              <w:bottom w:type="dxa" w:w="60"/>
              <w:right w:type="dxa" w:w="100"/>
            </w:tcMar>
          </w:tcPr>
          <w:p>
            <w:r>
              <w:rPr>
                <w:color w:val="333333"/>
                <w:sz w:val="22"/>
                <w:szCs w:val="22"/>
              </w:rPr>
              <w:t xml:space="preserve">Optimal / Normal / High Normal / Grade 1-3 Hypertension</w:t>
            </w:r>
          </w:p>
        </w:tc>
        <w:tc>
          <w:tcPr>
            <w:tcW w:type="dxa" w:w="3120"/>
            <w:shd w:fill="FFFFFF" w:val="clear"/>
            <w:tcMar>
              <w:top w:type="dxa" w:w="60"/>
              <w:left w:type="dxa" w:w="100"/>
              <w:bottom w:type="dxa" w:w="60"/>
              <w:right w:type="dxa" w:w="100"/>
            </w:tcMar>
          </w:tcPr>
          <w:p>
            <w:r>
              <w:rPr>
                <w:color w:val="333333"/>
                <w:sz w:val="22"/>
                <w:szCs w:val="22"/>
              </w:rPr>
              <w:t xml:space="preserve">InaSH 2019</w:t>
            </w:r>
          </w:p>
        </w:tc>
      </w:tr>
      <w:tr>
        <w:tc>
          <w:tcPr>
            <w:tcW w:type="dxa" w:w="3120"/>
            <w:shd w:fill="F5F5F5" w:val="clear"/>
            <w:tcMar>
              <w:top w:type="dxa" w:w="60"/>
              <w:left w:type="dxa" w:w="100"/>
              <w:bottom w:type="dxa" w:w="60"/>
              <w:right w:type="dxa" w:w="100"/>
            </w:tcMar>
          </w:tcPr>
          <w:p>
            <w:r>
              <w:rPr>
                <w:color w:val="333333"/>
                <w:sz w:val="22"/>
                <w:szCs w:val="22"/>
              </w:rPr>
              <w:t xml:space="preserve">fasting_class</w:t>
            </w:r>
          </w:p>
        </w:tc>
        <w:tc>
          <w:tcPr>
            <w:tcW w:type="dxa" w:w="3120"/>
            <w:shd w:fill="F5F5F5" w:val="clear"/>
            <w:tcMar>
              <w:top w:type="dxa" w:w="60"/>
              <w:left w:type="dxa" w:w="100"/>
              <w:bottom w:type="dxa" w:w="60"/>
              <w:right w:type="dxa" w:w="100"/>
            </w:tcMar>
          </w:tcPr>
          <w:p>
            <w:r>
              <w:rPr>
                <w:color w:val="333333"/>
                <w:sz w:val="22"/>
                <w:szCs w:val="22"/>
              </w:rPr>
              <w:t xml:space="preserve">Normal / Prediabetes / Diabetes Range</w:t>
            </w:r>
          </w:p>
        </w:tc>
        <w:tc>
          <w:tcPr>
            <w:tcW w:type="dxa" w:w="3120"/>
            <w:shd w:fill="F5F5F5" w:val="clear"/>
            <w:tcMar>
              <w:top w:type="dxa" w:w="60"/>
              <w:left w:type="dxa" w:w="100"/>
              <w:bottom w:type="dxa" w:w="60"/>
              <w:right w:type="dxa" w:w="100"/>
            </w:tcMar>
          </w:tcPr>
          <w:p>
            <w:r>
              <w:rPr>
                <w:color w:val="333333"/>
                <w:sz w:val="22"/>
                <w:szCs w:val="22"/>
              </w:rPr>
              <w:t xml:space="preserve">ADA Standards of Care</w:t>
            </w:r>
          </w:p>
        </w:tc>
      </w:tr>
      <w:tr>
        <w:tc>
          <w:tcPr>
            <w:tcW w:type="dxa" w:w="3120"/>
            <w:shd w:fill="FFFFFF" w:val="clear"/>
            <w:tcMar>
              <w:top w:type="dxa" w:w="60"/>
              <w:left w:type="dxa" w:w="100"/>
              <w:bottom w:type="dxa" w:w="60"/>
              <w:right w:type="dxa" w:w="100"/>
            </w:tcMar>
          </w:tcPr>
          <w:p>
            <w:r>
              <w:rPr>
                <w:color w:val="333333"/>
                <w:sz w:val="22"/>
                <w:szCs w:val="22"/>
              </w:rPr>
              <w:t xml:space="preserve">cholesterol_class</w:t>
            </w:r>
          </w:p>
        </w:tc>
        <w:tc>
          <w:tcPr>
            <w:tcW w:type="dxa" w:w="3120"/>
            <w:shd w:fill="FFFFFF" w:val="clear"/>
            <w:tcMar>
              <w:top w:type="dxa" w:w="60"/>
              <w:left w:type="dxa" w:w="100"/>
              <w:bottom w:type="dxa" w:w="60"/>
              <w:right w:type="dxa" w:w="100"/>
            </w:tcMar>
          </w:tcPr>
          <w:p>
            <w:r>
              <w:rPr>
                <w:color w:val="333333"/>
                <w:sz w:val="22"/>
                <w:szCs w:val="22"/>
              </w:rPr>
              <w:t xml:space="preserve">Desirable / Borderline High / High</w:t>
            </w:r>
          </w:p>
        </w:tc>
        <w:tc>
          <w:tcPr>
            <w:tcW w:type="dxa" w:w="3120"/>
            <w:shd w:fill="FFFFFF" w:val="clear"/>
            <w:tcMar>
              <w:top w:type="dxa" w:w="60"/>
              <w:left w:type="dxa" w:w="100"/>
              <w:bottom w:type="dxa" w:w="60"/>
              <w:right w:type="dxa" w:w="100"/>
            </w:tcMar>
          </w:tcPr>
          <w:p>
            <w:r>
              <w:rPr>
                <w:color w:val="333333"/>
                <w:sz w:val="22"/>
                <w:szCs w:val="22"/>
              </w:rPr>
              <w:t xml:space="preserve">NCEP ATP III</w:t>
            </w:r>
          </w:p>
        </w:tc>
      </w:tr>
      <w:tr>
        <w:tc>
          <w:tcPr>
            <w:tcW w:type="dxa" w:w="3120"/>
            <w:shd w:fill="F5F5F5" w:val="clear"/>
            <w:tcMar>
              <w:top w:type="dxa" w:w="60"/>
              <w:left w:type="dxa" w:w="100"/>
              <w:bottom w:type="dxa" w:w="60"/>
              <w:right w:type="dxa" w:w="100"/>
            </w:tcMar>
          </w:tcPr>
          <w:p>
            <w:r>
              <w:rPr>
                <w:color w:val="333333"/>
                <w:sz w:val="22"/>
                <w:szCs w:val="22"/>
              </w:rPr>
              <w:t xml:space="preserve">ldl_class</w:t>
            </w:r>
          </w:p>
        </w:tc>
        <w:tc>
          <w:tcPr>
            <w:tcW w:type="dxa" w:w="3120"/>
            <w:shd w:fill="F5F5F5" w:val="clear"/>
            <w:tcMar>
              <w:top w:type="dxa" w:w="60"/>
              <w:left w:type="dxa" w:w="100"/>
              <w:bottom w:type="dxa" w:w="60"/>
              <w:right w:type="dxa" w:w="100"/>
            </w:tcMar>
          </w:tcPr>
          <w:p>
            <w:r>
              <w:rPr>
                <w:color w:val="333333"/>
                <w:sz w:val="22"/>
                <w:szCs w:val="22"/>
              </w:rPr>
              <w:t xml:space="preserve">Optimal / Near Optimal / Borderline High / High / Very High</w:t>
            </w:r>
          </w:p>
        </w:tc>
        <w:tc>
          <w:tcPr>
            <w:tcW w:type="dxa" w:w="3120"/>
            <w:shd w:fill="F5F5F5" w:val="clear"/>
            <w:tcMar>
              <w:top w:type="dxa" w:w="60"/>
              <w:left w:type="dxa" w:w="100"/>
              <w:bottom w:type="dxa" w:w="60"/>
              <w:right w:type="dxa" w:w="100"/>
            </w:tcMar>
          </w:tcPr>
          <w:p>
            <w:r>
              <w:rPr>
                <w:color w:val="333333"/>
                <w:sz w:val="22"/>
                <w:szCs w:val="22"/>
              </w:rPr>
              <w:t xml:space="preserve">NCEP ATP III</w:t>
            </w:r>
          </w:p>
        </w:tc>
      </w:tr>
      <w:tr>
        <w:tc>
          <w:tcPr>
            <w:tcW w:type="dxa" w:w="3120"/>
            <w:shd w:fill="FFFFFF" w:val="clear"/>
            <w:tcMar>
              <w:top w:type="dxa" w:w="60"/>
              <w:left w:type="dxa" w:w="100"/>
              <w:bottom w:type="dxa" w:w="60"/>
              <w:right w:type="dxa" w:w="100"/>
            </w:tcMar>
          </w:tcPr>
          <w:p>
            <w:r>
              <w:rPr>
                <w:color w:val="333333"/>
                <w:sz w:val="22"/>
                <w:szCs w:val="22"/>
              </w:rPr>
              <w:t xml:space="preserve">hdl_class</w:t>
            </w:r>
          </w:p>
        </w:tc>
        <w:tc>
          <w:tcPr>
            <w:tcW w:type="dxa" w:w="3120"/>
            <w:shd w:fill="FFFFFF" w:val="clear"/>
            <w:tcMar>
              <w:top w:type="dxa" w:w="60"/>
              <w:left w:type="dxa" w:w="100"/>
              <w:bottom w:type="dxa" w:w="60"/>
              <w:right w:type="dxa" w:w="100"/>
            </w:tcMar>
          </w:tcPr>
          <w:p>
            <w:r>
              <w:rPr>
                <w:color w:val="333333"/>
                <w:sz w:val="22"/>
                <w:szCs w:val="22"/>
              </w:rPr>
              <w:t xml:space="preserve">Gender-specific Protective Level / Low HDL</w:t>
            </w:r>
          </w:p>
        </w:tc>
        <w:tc>
          <w:tcPr>
            <w:tcW w:type="dxa" w:w="3120"/>
            <w:shd w:fill="FFFFFF" w:val="clear"/>
            <w:tcMar>
              <w:top w:type="dxa" w:w="60"/>
              <w:left w:type="dxa" w:w="100"/>
              <w:bottom w:type="dxa" w:w="60"/>
              <w:right w:type="dxa" w:w="100"/>
            </w:tcMar>
          </w:tcPr>
          <w:p>
            <w:r>
              <w:rPr>
                <w:color w:val="333333"/>
                <w:sz w:val="22"/>
                <w:szCs w:val="22"/>
              </w:rPr>
              <w:t xml:space="preserve">NCEP ATP III</w:t>
            </w:r>
          </w:p>
        </w:tc>
      </w:tr>
      <w:tr>
        <w:tc>
          <w:tcPr>
            <w:tcW w:type="dxa" w:w="3120"/>
            <w:shd w:fill="F5F5F5" w:val="clear"/>
            <w:tcMar>
              <w:top w:type="dxa" w:w="60"/>
              <w:left w:type="dxa" w:w="100"/>
              <w:bottom w:type="dxa" w:w="60"/>
              <w:right w:type="dxa" w:w="100"/>
            </w:tcMar>
          </w:tcPr>
          <w:p>
            <w:r>
              <w:rPr>
                <w:color w:val="333333"/>
                <w:sz w:val="22"/>
                <w:szCs w:val="22"/>
              </w:rPr>
              <w:t xml:space="preserve">triglycerides_class</w:t>
            </w:r>
          </w:p>
        </w:tc>
        <w:tc>
          <w:tcPr>
            <w:tcW w:type="dxa" w:w="3120"/>
            <w:shd w:fill="F5F5F5" w:val="clear"/>
            <w:tcMar>
              <w:top w:type="dxa" w:w="60"/>
              <w:left w:type="dxa" w:w="100"/>
              <w:bottom w:type="dxa" w:w="60"/>
              <w:right w:type="dxa" w:w="100"/>
            </w:tcMar>
          </w:tcPr>
          <w:p>
            <w:r>
              <w:rPr>
                <w:color w:val="333333"/>
                <w:sz w:val="22"/>
                <w:szCs w:val="22"/>
              </w:rPr>
              <w:t xml:space="preserve">Normal / Borderline High / High / Very High</w:t>
            </w:r>
          </w:p>
        </w:tc>
        <w:tc>
          <w:tcPr>
            <w:tcW w:type="dxa" w:w="3120"/>
            <w:shd w:fill="F5F5F5" w:val="clear"/>
            <w:tcMar>
              <w:top w:type="dxa" w:w="60"/>
              <w:left w:type="dxa" w:w="100"/>
              <w:bottom w:type="dxa" w:w="60"/>
              <w:right w:type="dxa" w:w="100"/>
            </w:tcMar>
          </w:tcPr>
          <w:p>
            <w:r>
              <w:rPr>
                <w:color w:val="333333"/>
                <w:sz w:val="22"/>
                <w:szCs w:val="22"/>
              </w:rPr>
              <w:t xml:space="preserve">NCEP ATP III</w:t>
            </w:r>
          </w:p>
        </w:tc>
      </w:tr>
      <w:tr>
        <w:tc>
          <w:tcPr>
            <w:tcW w:type="dxa" w:w="3120"/>
            <w:shd w:fill="FFFFFF" w:val="clear"/>
            <w:tcMar>
              <w:top w:type="dxa" w:w="60"/>
              <w:left w:type="dxa" w:w="100"/>
              <w:bottom w:type="dxa" w:w="60"/>
              <w:right w:type="dxa" w:w="100"/>
            </w:tcMar>
          </w:tcPr>
          <w:p>
            <w:r>
              <w:rPr>
                <w:color w:val="333333"/>
                <w:sz w:val="22"/>
                <w:szCs w:val="22"/>
              </w:rPr>
              <w:t xml:space="preserve">sleep_class</w:t>
            </w:r>
          </w:p>
        </w:tc>
        <w:tc>
          <w:tcPr>
            <w:tcW w:type="dxa" w:w="3120"/>
            <w:shd w:fill="FFFFFF" w:val="clear"/>
            <w:tcMar>
              <w:top w:type="dxa" w:w="60"/>
              <w:left w:type="dxa" w:w="100"/>
              <w:bottom w:type="dxa" w:w="60"/>
              <w:right w:type="dxa" w:w="100"/>
            </w:tcMar>
          </w:tcPr>
          <w:p>
            <w:r>
              <w:rPr>
                <w:color w:val="333333"/>
                <w:sz w:val="22"/>
                <w:szCs w:val="22"/>
              </w:rPr>
              <w:t xml:space="preserve">Very Short / Short / Recommended Range / Long Sleep</w:t>
            </w:r>
          </w:p>
        </w:tc>
        <w:tc>
          <w:tcPr>
            <w:tcW w:type="dxa" w:w="3120"/>
            <w:shd w:fill="FFFFFF" w:val="clear"/>
            <w:tcMar>
              <w:top w:type="dxa" w:w="60"/>
              <w:left w:type="dxa" w:w="100"/>
              <w:bottom w:type="dxa" w:w="60"/>
              <w:right w:type="dxa" w:w="100"/>
            </w:tcMar>
          </w:tcPr>
          <w:p>
            <w:r>
              <w:rPr>
                <w:color w:val="333333"/>
                <w:sz w:val="22"/>
                <w:szCs w:val="22"/>
              </w:rPr>
              <w:t xml:space="preserve">Itani et al. 2017</w:t>
            </w:r>
          </w:p>
        </w:tc>
      </w:tr>
      <w:tr>
        <w:tc>
          <w:tcPr>
            <w:tcW w:type="dxa" w:w="3120"/>
            <w:shd w:fill="F5F5F5" w:val="clear"/>
            <w:tcMar>
              <w:top w:type="dxa" w:w="60"/>
              <w:left w:type="dxa" w:w="100"/>
              <w:bottom w:type="dxa" w:w="60"/>
              <w:right w:type="dxa" w:w="100"/>
            </w:tcMar>
          </w:tcPr>
          <w:p>
            <w:r>
              <w:rPr>
                <w:color w:val="333333"/>
                <w:sz w:val="22"/>
                <w:szCs w:val="22"/>
              </w:rPr>
              <w:t xml:space="preserve">risk_score</w:t>
            </w:r>
          </w:p>
        </w:tc>
        <w:tc>
          <w:tcPr>
            <w:tcW w:type="dxa" w:w="3120"/>
            <w:shd w:fill="F5F5F5" w:val="clear"/>
            <w:tcMar>
              <w:top w:type="dxa" w:w="60"/>
              <w:left w:type="dxa" w:w="100"/>
              <w:bottom w:type="dxa" w:w="60"/>
              <w:right w:type="dxa" w:w="100"/>
            </w:tcMar>
          </w:tcPr>
          <w:p>
            <w:r>
              <w:rPr>
                <w:color w:val="333333"/>
                <w:sz w:val="22"/>
                <w:szCs w:val="22"/>
              </w:rPr>
              <w:t xml:space="preserve">Composite: hypertension + diabetes + obesity + smoking + LDL + HDL</w:t>
            </w:r>
          </w:p>
        </w:tc>
        <w:tc>
          <w:tcPr>
            <w:tcW w:type="dxa" w:w="3120"/>
            <w:shd w:fill="F5F5F5" w:val="clear"/>
            <w:tcMar>
              <w:top w:type="dxa" w:w="60"/>
              <w:left w:type="dxa" w:w="100"/>
              <w:bottom w:type="dxa" w:w="60"/>
              <w:right w:type="dxa" w:w="100"/>
            </w:tcMar>
          </w:tcPr>
          <w:p>
            <w:r>
              <w:rPr>
                <w:color w:val="333333"/>
                <w:sz w:val="22"/>
                <w:szCs w:val="22"/>
              </w:rPr>
              <w:t xml:space="preserve">Engineered</w:t>
            </w:r>
          </w:p>
        </w:tc>
      </w:tr>
      <w:tr>
        <w:tc>
          <w:tcPr>
            <w:tcW w:type="dxa" w:w="3120"/>
            <w:shd w:fill="FFFFFF" w:val="clear"/>
            <w:tcMar>
              <w:top w:type="dxa" w:w="60"/>
              <w:left w:type="dxa" w:w="100"/>
              <w:bottom w:type="dxa" w:w="60"/>
              <w:right w:type="dxa" w:w="100"/>
            </w:tcMar>
          </w:tcPr>
          <w:p>
            <w:r>
              <w:rPr>
                <w:color w:val="333333"/>
                <w:sz w:val="22"/>
                <w:szCs w:val="22"/>
              </w:rPr>
              <w:t xml:space="preserve">metabolic_syndrome</w:t>
            </w:r>
          </w:p>
        </w:tc>
        <w:tc>
          <w:tcPr>
            <w:tcW w:type="dxa" w:w="3120"/>
            <w:shd w:fill="FFFFFF" w:val="clear"/>
            <w:tcMar>
              <w:top w:type="dxa" w:w="60"/>
              <w:left w:type="dxa" w:w="100"/>
              <w:bottom w:type="dxa" w:w="60"/>
              <w:right w:type="dxa" w:w="100"/>
            </w:tcMar>
          </w:tcPr>
          <w:p>
            <w:r>
              <w:rPr>
                <w:color w:val="333333"/>
                <w:sz w:val="22"/>
                <w:szCs w:val="22"/>
              </w:rPr>
              <w:t xml:space="preserve">Binary flag: 3 of 5 metabolic syndrome criteria</w:t>
            </w:r>
          </w:p>
        </w:tc>
        <w:tc>
          <w:tcPr>
            <w:tcW w:type="dxa" w:w="3120"/>
            <w:shd w:fill="FFFFFF" w:val="clear"/>
            <w:tcMar>
              <w:top w:type="dxa" w:w="60"/>
              <w:left w:type="dxa" w:w="100"/>
              <w:bottom w:type="dxa" w:w="60"/>
              <w:right w:type="dxa" w:w="100"/>
            </w:tcMar>
          </w:tcPr>
          <w:p>
            <w:r>
              <w:rPr>
                <w:color w:val="333333"/>
                <w:sz w:val="22"/>
                <w:szCs w:val="22"/>
              </w:rPr>
              <w:t xml:space="preserve">Alberti et al. 2009</w:t>
            </w:r>
          </w:p>
        </w:tc>
      </w:tr>
      <w:tr>
        <w:tc>
          <w:tcPr>
            <w:tcW w:type="dxa" w:w="3120"/>
            <w:shd w:fill="F5F5F5" w:val="clear"/>
            <w:tcMar>
              <w:top w:type="dxa" w:w="60"/>
              <w:left w:type="dxa" w:w="100"/>
              <w:bottom w:type="dxa" w:w="60"/>
              <w:right w:type="dxa" w:w="100"/>
            </w:tcMar>
          </w:tcPr>
          <w:p>
            <w:r>
              <w:rPr>
                <w:color w:val="333333"/>
                <w:sz w:val="22"/>
                <w:szCs w:val="22"/>
              </w:rPr>
              <w:t xml:space="preserve">lifestyle_score</w:t>
            </w:r>
          </w:p>
        </w:tc>
        <w:tc>
          <w:tcPr>
            <w:tcW w:type="dxa" w:w="3120"/>
            <w:shd w:fill="F5F5F5" w:val="clear"/>
            <w:tcMar>
              <w:top w:type="dxa" w:w="60"/>
              <w:left w:type="dxa" w:w="100"/>
              <w:bottom w:type="dxa" w:w="60"/>
              <w:right w:type="dxa" w:w="100"/>
            </w:tcMar>
          </w:tcPr>
          <w:p>
            <w:r>
              <w:rPr>
                <w:color w:val="333333"/>
                <w:sz w:val="22"/>
                <w:szCs w:val="22"/>
              </w:rPr>
              <w:t xml:space="preserve">Composite: physical activity + diet + sleep quality</w:t>
            </w:r>
          </w:p>
        </w:tc>
        <w:tc>
          <w:tcPr>
            <w:tcW w:type="dxa" w:w="3120"/>
            <w:shd w:fill="F5F5F5" w:val="clear"/>
            <w:tcMar>
              <w:top w:type="dxa" w:w="60"/>
              <w:left w:type="dxa" w:w="100"/>
              <w:bottom w:type="dxa" w:w="60"/>
              <w:right w:type="dxa" w:w="100"/>
            </w:tcMar>
          </w:tcPr>
          <w:p>
            <w:r>
              <w:rPr>
                <w:color w:val="333333"/>
                <w:sz w:val="22"/>
                <w:szCs w:val="22"/>
              </w:rPr>
              <w:t xml:space="preserve">Engineered</w:t>
            </w:r>
          </w:p>
        </w:tc>
      </w:tr>
      <w:tr>
        <w:tc>
          <w:tcPr>
            <w:tcW w:type="dxa" w:w="3120"/>
            <w:shd w:fill="FFFFFF" w:val="clear"/>
            <w:tcMar>
              <w:top w:type="dxa" w:w="60"/>
              <w:left w:type="dxa" w:w="100"/>
              <w:bottom w:type="dxa" w:w="60"/>
              <w:right w:type="dxa" w:w="100"/>
            </w:tcMar>
          </w:tcPr>
          <w:p>
            <w:r>
              <w:rPr>
                <w:color w:val="333333"/>
                <w:sz w:val="22"/>
                <w:szCs w:val="22"/>
              </w:rPr>
              <w:t xml:space="preserve">tg_hdl_ratio</w:t>
            </w:r>
          </w:p>
        </w:tc>
        <w:tc>
          <w:tcPr>
            <w:tcW w:type="dxa" w:w="3120"/>
            <w:shd w:fill="FFFFFF" w:val="clear"/>
            <w:tcMar>
              <w:top w:type="dxa" w:w="60"/>
              <w:left w:type="dxa" w:w="100"/>
              <w:bottom w:type="dxa" w:w="60"/>
              <w:right w:type="dxa" w:w="100"/>
            </w:tcMar>
          </w:tcPr>
          <w:p>
            <w:r>
              <w:rPr>
                <w:color w:val="333333"/>
                <w:sz w:val="22"/>
                <w:szCs w:val="22"/>
              </w:rPr>
              <w:t xml:space="preserve">Triglycerides / HDL — insulin resistance marker</w:t>
            </w:r>
          </w:p>
        </w:tc>
        <w:tc>
          <w:tcPr>
            <w:tcW w:type="dxa" w:w="3120"/>
            <w:shd w:fill="FFFFFF" w:val="clear"/>
            <w:tcMar>
              <w:top w:type="dxa" w:w="60"/>
              <w:left w:type="dxa" w:w="100"/>
              <w:bottom w:type="dxa" w:w="60"/>
              <w:right w:type="dxa" w:w="100"/>
            </w:tcMar>
          </w:tcPr>
          <w:p>
            <w:r>
              <w:rPr>
                <w:color w:val="333333"/>
                <w:sz w:val="22"/>
                <w:szCs w:val="22"/>
              </w:rPr>
              <w:t xml:space="preserve">Clinical Practice</w:t>
            </w:r>
          </w:p>
        </w:tc>
      </w:tr>
      <w:tr>
        <w:tc>
          <w:tcPr>
            <w:tcW w:type="dxa" w:w="3120"/>
            <w:shd w:fill="F5F5F5" w:val="clear"/>
            <w:tcMar>
              <w:top w:type="dxa" w:w="60"/>
              <w:left w:type="dxa" w:w="100"/>
              <w:bottom w:type="dxa" w:w="60"/>
              <w:right w:type="dxa" w:w="100"/>
            </w:tcMar>
          </w:tcPr>
          <w:p>
            <w:r>
              <w:rPr>
                <w:color w:val="333333"/>
                <w:sz w:val="22"/>
                <w:szCs w:val="22"/>
              </w:rPr>
              <w:t xml:space="preserve">pulse_pressure</w:t>
            </w:r>
          </w:p>
        </w:tc>
        <w:tc>
          <w:tcPr>
            <w:tcW w:type="dxa" w:w="3120"/>
            <w:shd w:fill="F5F5F5" w:val="clear"/>
            <w:tcMar>
              <w:top w:type="dxa" w:w="60"/>
              <w:left w:type="dxa" w:w="100"/>
              <w:bottom w:type="dxa" w:w="60"/>
              <w:right w:type="dxa" w:w="100"/>
            </w:tcMar>
          </w:tcPr>
          <w:p>
            <w:r>
              <w:rPr>
                <w:color w:val="333333"/>
                <w:sz w:val="22"/>
                <w:szCs w:val="22"/>
              </w:rPr>
              <w:t xml:space="preserve">Systolic BP - Diastolic BP — arterial stiffness indicator</w:t>
            </w:r>
          </w:p>
        </w:tc>
        <w:tc>
          <w:tcPr>
            <w:tcW w:type="dxa" w:w="3120"/>
            <w:shd w:fill="F5F5F5" w:val="clear"/>
            <w:tcMar>
              <w:top w:type="dxa" w:w="60"/>
              <w:left w:type="dxa" w:w="100"/>
              <w:bottom w:type="dxa" w:w="60"/>
              <w:right w:type="dxa" w:w="100"/>
            </w:tcMar>
          </w:tcPr>
          <w:p>
            <w:r>
              <w:rPr>
                <w:color w:val="333333"/>
                <w:sz w:val="22"/>
                <w:szCs w:val="22"/>
              </w:rPr>
              <w:t xml:space="preserve">Clinical Practice</w:t>
            </w:r>
          </w:p>
        </w:tc>
      </w:tr>
    </w:tbl>
    <w:p>
      <w:pPr>
        <w:spacing w:after="200"/>
      </w:pPr>
    </w:p>
    <w:p>
      <w:pPr>
        <w:pStyle w:val="Heading2"/>
        <w:spacing w:after="120" w:before="360"/>
      </w:pPr>
      <w:r>
        <w:t xml:space="preserve">2.5  Statistical Analysis Methods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001F5B" w:val="clear"/>
            <w:tcMar>
              <w:top w:type="dxa" w:w="60"/>
              <w:left w:type="dxa" w:w="100"/>
              <w:bottom w:type="dxa" w:w="60"/>
              <w:right w:type="dxa" w:w="100"/>
            </w:tcMar>
          </w:tcPr>
          <w:p>
            <w:r>
              <w:rPr>
                <w:b/>
                <w:bCs/>
                <w:color w:val="FFFFFF"/>
                <w:sz w:val="22"/>
                <w:szCs w:val="22"/>
              </w:rPr>
              <w:t xml:space="preserve">Method</w:t>
            </w:r>
          </w:p>
        </w:tc>
        <w:tc>
          <w:tcPr>
            <w:tcW w:type="dxa" w:w="3120"/>
            <w:shd w:fill="001F5B" w:val="clear"/>
            <w:tcMar>
              <w:top w:type="dxa" w:w="60"/>
              <w:left w:type="dxa" w:w="100"/>
              <w:bottom w:type="dxa" w:w="60"/>
              <w:right w:type="dxa" w:w="100"/>
            </w:tcMar>
          </w:tcPr>
          <w:p>
            <w:r>
              <w:rPr>
                <w:b/>
                <w:bCs/>
                <w:color w:val="FFFFFF"/>
                <w:sz w:val="22"/>
                <w:szCs w:val="22"/>
              </w:rPr>
              <w:t xml:space="preserve">Applied To</w:t>
            </w:r>
          </w:p>
        </w:tc>
        <w:tc>
          <w:tcPr>
            <w:tcW w:type="dxa" w:w="3120"/>
            <w:shd w:fill="001F5B" w:val="clear"/>
            <w:tcMar>
              <w:top w:type="dxa" w:w="60"/>
              <w:left w:type="dxa" w:w="100"/>
              <w:bottom w:type="dxa" w:w="60"/>
              <w:right w:type="dxa" w:w="100"/>
            </w:tcMar>
          </w:tcPr>
          <w:p>
            <w:r>
              <w:rPr>
                <w:b/>
                <w:bCs/>
                <w:color w:val="FFFFFF"/>
                <w:sz w:val="22"/>
                <w:szCs w:val="22"/>
              </w:rPr>
              <w:t xml:space="preserve">Purpose</w:t>
            </w:r>
          </w:p>
        </w:tc>
      </w:tr>
      <w:tr>
        <w:tc>
          <w:tcPr>
            <w:tcW w:type="dxa" w:w="3120"/>
            <w:shd w:fill="F5F5F5" w:val="clear"/>
            <w:tcMar>
              <w:top w:type="dxa" w:w="60"/>
              <w:left w:type="dxa" w:w="100"/>
              <w:bottom w:type="dxa" w:w="60"/>
              <w:right w:type="dxa" w:w="100"/>
            </w:tcMar>
          </w:tcPr>
          <w:p>
            <w:r>
              <w:rPr>
                <w:color w:val="333333"/>
                <w:sz w:val="22"/>
                <w:szCs w:val="22"/>
              </w:rPr>
              <w:t xml:space="preserve">ANOVA (F-Score)</w:t>
            </w:r>
          </w:p>
        </w:tc>
        <w:tc>
          <w:tcPr>
            <w:tcW w:type="dxa" w:w="3120"/>
            <w:shd w:fill="F5F5F5" w:val="clear"/>
            <w:tcMar>
              <w:top w:type="dxa" w:w="60"/>
              <w:left w:type="dxa" w:w="100"/>
              <w:bottom w:type="dxa" w:w="60"/>
              <w:right w:type="dxa" w:w="100"/>
            </w:tcMar>
          </w:tcPr>
          <w:p>
            <w:r>
              <w:rPr>
                <w:color w:val="333333"/>
                <w:sz w:val="22"/>
                <w:szCs w:val="22"/>
              </w:rPr>
              <w:t xml:space="preserve">Categorical variables</w:t>
            </w:r>
          </w:p>
        </w:tc>
        <w:tc>
          <w:tcPr>
            <w:tcW w:type="dxa" w:w="3120"/>
            <w:shd w:fill="F5F5F5" w:val="clear"/>
            <w:tcMar>
              <w:top w:type="dxa" w:w="60"/>
              <w:left w:type="dxa" w:w="100"/>
              <w:bottom w:type="dxa" w:w="60"/>
              <w:right w:type="dxa" w:w="100"/>
            </w:tcMar>
          </w:tcPr>
          <w:p>
            <w:r>
              <w:rPr>
                <w:color w:val="333333"/>
                <w:sz w:val="22"/>
                <w:szCs w:val="22"/>
              </w:rPr>
              <w:t xml:space="preserve">Measure group mean differences vs. target</w:t>
            </w:r>
          </w:p>
        </w:tc>
      </w:tr>
      <w:tr>
        <w:tc>
          <w:tcPr>
            <w:tcW w:type="dxa" w:w="3120"/>
            <w:shd w:fill="FFFFFF" w:val="clear"/>
            <w:tcMar>
              <w:top w:type="dxa" w:w="60"/>
              <w:left w:type="dxa" w:w="100"/>
              <w:bottom w:type="dxa" w:w="60"/>
              <w:right w:type="dxa" w:w="100"/>
            </w:tcMar>
          </w:tcPr>
          <w:p>
            <w:r>
              <w:rPr>
                <w:color w:val="333333"/>
                <w:sz w:val="22"/>
                <w:szCs w:val="22"/>
              </w:rPr>
              <w:t xml:space="preserve">Chi-Square Test</w:t>
            </w:r>
          </w:p>
        </w:tc>
        <w:tc>
          <w:tcPr>
            <w:tcW w:type="dxa" w:w="3120"/>
            <w:shd w:fill="FFFFFF" w:val="clear"/>
            <w:tcMar>
              <w:top w:type="dxa" w:w="60"/>
              <w:left w:type="dxa" w:w="100"/>
              <w:bottom w:type="dxa" w:w="60"/>
              <w:right w:type="dxa" w:w="100"/>
            </w:tcMar>
          </w:tcPr>
          <w:p>
            <w:r>
              <w:rPr>
                <w:color w:val="333333"/>
                <w:sz w:val="22"/>
                <w:szCs w:val="22"/>
              </w:rPr>
              <w:t xml:space="preserve">Categorical variables</w:t>
            </w:r>
          </w:p>
        </w:tc>
        <w:tc>
          <w:tcPr>
            <w:tcW w:type="dxa" w:w="3120"/>
            <w:shd w:fill="FFFFFF" w:val="clear"/>
            <w:tcMar>
              <w:top w:type="dxa" w:w="60"/>
              <w:left w:type="dxa" w:w="100"/>
              <w:bottom w:type="dxa" w:w="60"/>
              <w:right w:type="dxa" w:w="100"/>
            </w:tcMar>
          </w:tcPr>
          <w:p>
            <w:r>
              <w:rPr>
                <w:color w:val="333333"/>
                <w:sz w:val="22"/>
                <w:szCs w:val="22"/>
              </w:rPr>
              <w:t xml:space="preserve">Test independence between categories and target</w:t>
            </w:r>
          </w:p>
        </w:tc>
      </w:tr>
      <w:tr>
        <w:tc>
          <w:tcPr>
            <w:tcW w:type="dxa" w:w="3120"/>
            <w:shd w:fill="F5F5F5" w:val="clear"/>
            <w:tcMar>
              <w:top w:type="dxa" w:w="60"/>
              <w:left w:type="dxa" w:w="100"/>
              <w:bottom w:type="dxa" w:w="60"/>
              <w:right w:type="dxa" w:w="100"/>
            </w:tcMar>
          </w:tcPr>
          <w:p>
            <w:r>
              <w:rPr>
                <w:color w:val="333333"/>
                <w:sz w:val="22"/>
                <w:szCs w:val="22"/>
              </w:rPr>
              <w:t xml:space="preserve">Pearson Correlation</w:t>
            </w:r>
          </w:p>
        </w:tc>
        <w:tc>
          <w:tcPr>
            <w:tcW w:type="dxa" w:w="3120"/>
            <w:shd w:fill="F5F5F5" w:val="clear"/>
            <w:tcMar>
              <w:top w:type="dxa" w:w="60"/>
              <w:left w:type="dxa" w:w="100"/>
              <w:bottom w:type="dxa" w:w="60"/>
              <w:right w:type="dxa" w:w="100"/>
            </w:tcMar>
          </w:tcPr>
          <w:p>
            <w:r>
              <w:rPr>
                <w:color w:val="333333"/>
                <w:sz w:val="22"/>
                <w:szCs w:val="22"/>
              </w:rPr>
              <w:t xml:space="preserve">Numerical variables</w:t>
            </w:r>
          </w:p>
        </w:tc>
        <w:tc>
          <w:tcPr>
            <w:tcW w:type="dxa" w:w="3120"/>
            <w:shd w:fill="F5F5F5" w:val="clear"/>
            <w:tcMar>
              <w:top w:type="dxa" w:w="60"/>
              <w:left w:type="dxa" w:w="100"/>
              <w:bottom w:type="dxa" w:w="60"/>
              <w:right w:type="dxa" w:w="100"/>
            </w:tcMar>
          </w:tcPr>
          <w:p>
            <w:r>
              <w:rPr>
                <w:color w:val="333333"/>
                <w:sz w:val="22"/>
                <w:szCs w:val="22"/>
              </w:rPr>
              <w:t xml:space="preserve">Measure linear association with target</w:t>
            </w:r>
          </w:p>
        </w:tc>
      </w:tr>
      <w:tr>
        <w:tc>
          <w:tcPr>
            <w:tcW w:type="dxa" w:w="3120"/>
            <w:shd w:fill="FFFFFF" w:val="clear"/>
            <w:tcMar>
              <w:top w:type="dxa" w:w="60"/>
              <w:left w:type="dxa" w:w="100"/>
              <w:bottom w:type="dxa" w:w="60"/>
              <w:right w:type="dxa" w:w="100"/>
            </w:tcMar>
          </w:tcPr>
          <w:p>
            <w:r>
              <w:rPr>
                <w:color w:val="333333"/>
                <w:sz w:val="22"/>
                <w:szCs w:val="22"/>
              </w:rPr>
              <w:t xml:space="preserve">Point-Biserial Correlation</w:t>
            </w:r>
          </w:p>
        </w:tc>
        <w:tc>
          <w:tcPr>
            <w:tcW w:type="dxa" w:w="3120"/>
            <w:shd w:fill="FFFFFF" w:val="clear"/>
            <w:tcMar>
              <w:top w:type="dxa" w:w="60"/>
              <w:left w:type="dxa" w:w="100"/>
              <w:bottom w:type="dxa" w:w="60"/>
              <w:right w:type="dxa" w:w="100"/>
            </w:tcMar>
          </w:tcPr>
          <w:p>
            <w:r>
              <w:rPr>
                <w:color w:val="333333"/>
                <w:sz w:val="22"/>
                <w:szCs w:val="22"/>
              </w:rPr>
              <w:t xml:space="preserve">Binary variables</w:t>
            </w:r>
          </w:p>
        </w:tc>
        <w:tc>
          <w:tcPr>
            <w:tcW w:type="dxa" w:w="3120"/>
            <w:shd w:fill="FFFFFF" w:val="clear"/>
            <w:tcMar>
              <w:top w:type="dxa" w:w="60"/>
              <w:left w:type="dxa" w:w="100"/>
              <w:bottom w:type="dxa" w:w="60"/>
              <w:right w:type="dxa" w:w="100"/>
            </w:tcMar>
          </w:tcPr>
          <w:p>
            <w:r>
              <w:rPr>
                <w:color w:val="333333"/>
                <w:sz w:val="22"/>
                <w:szCs w:val="22"/>
              </w:rPr>
              <w:t xml:space="preserve">Correlation between binary features and target</w:t>
            </w:r>
          </w:p>
        </w:tc>
      </w:tr>
      <w:tr>
        <w:tc>
          <w:tcPr>
            <w:tcW w:type="dxa" w:w="3120"/>
            <w:shd w:fill="F5F5F5" w:val="clear"/>
            <w:tcMar>
              <w:top w:type="dxa" w:w="60"/>
              <w:left w:type="dxa" w:w="100"/>
              <w:bottom w:type="dxa" w:w="60"/>
              <w:right w:type="dxa" w:w="100"/>
            </w:tcMar>
          </w:tcPr>
          <w:p>
            <w:r>
              <w:rPr>
                <w:color w:val="333333"/>
                <w:sz w:val="22"/>
                <w:szCs w:val="22"/>
              </w:rPr>
              <w:t xml:space="preserve">Odds Ratio</w:t>
            </w:r>
          </w:p>
        </w:tc>
        <w:tc>
          <w:tcPr>
            <w:tcW w:type="dxa" w:w="3120"/>
            <w:shd w:fill="F5F5F5" w:val="clear"/>
            <w:tcMar>
              <w:top w:type="dxa" w:w="60"/>
              <w:left w:type="dxa" w:w="100"/>
              <w:bottom w:type="dxa" w:w="60"/>
              <w:right w:type="dxa" w:w="100"/>
            </w:tcMar>
          </w:tcPr>
          <w:p>
            <w:r>
              <w:rPr>
                <w:color w:val="333333"/>
                <w:sz w:val="22"/>
                <w:szCs w:val="22"/>
              </w:rPr>
              <w:t xml:space="preserve">Binary variables</w:t>
            </w:r>
          </w:p>
        </w:tc>
        <w:tc>
          <w:tcPr>
            <w:tcW w:type="dxa" w:w="3120"/>
            <w:shd w:fill="F5F5F5" w:val="clear"/>
            <w:tcMar>
              <w:top w:type="dxa" w:w="60"/>
              <w:left w:type="dxa" w:w="100"/>
              <w:bottom w:type="dxa" w:w="60"/>
              <w:right w:type="dxa" w:w="100"/>
            </w:tcMar>
          </w:tcPr>
          <w:p>
            <w:r>
              <w:rPr>
                <w:color w:val="333333"/>
                <w:sz w:val="22"/>
                <w:szCs w:val="22"/>
              </w:rPr>
              <w:t xml:space="preserve">Estimate relative clinical risk</w:t>
            </w:r>
          </w:p>
        </w:tc>
      </w:tr>
      <w:tr>
        <w:tc>
          <w:tcPr>
            <w:tcW w:type="dxa" w:w="3120"/>
            <w:shd w:fill="FFFFFF" w:val="clear"/>
            <w:tcMar>
              <w:top w:type="dxa" w:w="60"/>
              <w:left w:type="dxa" w:w="100"/>
              <w:bottom w:type="dxa" w:w="60"/>
              <w:right w:type="dxa" w:w="100"/>
            </w:tcMar>
          </w:tcPr>
          <w:p>
            <w:r>
              <w:rPr>
                <w:color w:val="333333"/>
                <w:sz w:val="22"/>
                <w:szCs w:val="22"/>
              </w:rPr>
              <w:t xml:space="preserve">Random Forest</w:t>
            </w:r>
          </w:p>
        </w:tc>
        <w:tc>
          <w:tcPr>
            <w:tcW w:type="dxa" w:w="3120"/>
            <w:shd w:fill="FFFFFF" w:val="clear"/>
            <w:tcMar>
              <w:top w:type="dxa" w:w="60"/>
              <w:left w:type="dxa" w:w="100"/>
              <w:bottom w:type="dxa" w:w="60"/>
              <w:right w:type="dxa" w:w="100"/>
            </w:tcMar>
          </w:tcPr>
          <w:p>
            <w:r>
              <w:rPr>
                <w:color w:val="333333"/>
                <w:sz w:val="22"/>
                <w:szCs w:val="22"/>
              </w:rPr>
              <w:t xml:space="preserve">All features (encoded)</w:t>
            </w:r>
          </w:p>
        </w:tc>
        <w:tc>
          <w:tcPr>
            <w:tcW w:type="dxa" w:w="3120"/>
            <w:shd w:fill="FFFFFF" w:val="clear"/>
            <w:tcMar>
              <w:top w:type="dxa" w:w="60"/>
              <w:left w:type="dxa" w:w="100"/>
              <w:bottom w:type="dxa" w:w="60"/>
              <w:right w:type="dxa" w:w="100"/>
            </w:tcMar>
          </w:tcPr>
          <w:p>
            <w:r>
              <w:rPr>
                <w:color w:val="333333"/>
                <w:sz w:val="22"/>
                <w:szCs w:val="22"/>
              </w:rPr>
              <w:t xml:space="preserve">Ensemble feature importance ranking</w:t>
            </w:r>
          </w:p>
        </w:tc>
      </w:tr>
      <w:tr>
        <w:tc>
          <w:tcPr>
            <w:tcW w:type="dxa" w:w="3120"/>
            <w:shd w:fill="F5F5F5" w:val="clear"/>
            <w:tcMar>
              <w:top w:type="dxa" w:w="60"/>
              <w:left w:type="dxa" w:w="100"/>
              <w:bottom w:type="dxa" w:w="60"/>
              <w:right w:type="dxa" w:w="100"/>
            </w:tcMar>
          </w:tcPr>
          <w:p>
            <w:r>
              <w:rPr>
                <w:color w:val="333333"/>
                <w:sz w:val="22"/>
                <w:szCs w:val="22"/>
              </w:rPr>
              <w:t xml:space="preserve">XGBoost</w:t>
            </w:r>
          </w:p>
        </w:tc>
        <w:tc>
          <w:tcPr>
            <w:tcW w:type="dxa" w:w="3120"/>
            <w:shd w:fill="F5F5F5" w:val="clear"/>
            <w:tcMar>
              <w:top w:type="dxa" w:w="60"/>
              <w:left w:type="dxa" w:w="100"/>
              <w:bottom w:type="dxa" w:w="60"/>
              <w:right w:type="dxa" w:w="100"/>
            </w:tcMar>
          </w:tcPr>
          <w:p>
            <w:r>
              <w:rPr>
                <w:color w:val="333333"/>
                <w:sz w:val="22"/>
                <w:szCs w:val="22"/>
              </w:rPr>
              <w:t xml:space="preserve">All features (encoded)</w:t>
            </w:r>
          </w:p>
        </w:tc>
        <w:tc>
          <w:tcPr>
            <w:tcW w:type="dxa" w:w="3120"/>
            <w:shd w:fill="F5F5F5" w:val="clear"/>
            <w:tcMar>
              <w:top w:type="dxa" w:w="60"/>
              <w:left w:type="dxa" w:w="100"/>
              <w:bottom w:type="dxa" w:w="60"/>
              <w:right w:type="dxa" w:w="100"/>
            </w:tcMar>
          </w:tcPr>
          <w:p>
            <w:r>
              <w:rPr>
                <w:color w:val="333333"/>
                <w:sz w:val="22"/>
                <w:szCs w:val="22"/>
              </w:rPr>
              <w:t xml:space="preserve">Boosted model feature importance ranking</w:t>
            </w:r>
          </w:p>
        </w:tc>
      </w:tr>
    </w:tbl>
    <w:p>
      <w:pPr>
        <w:spacing w:after="200"/>
      </w:pPr>
    </w:p>
    <w:p>
      <w:pPr>
        <w:pStyle w:val="Heading2"/>
        <w:spacing w:after="120" w:before="360"/>
      </w:pPr>
      <w:r>
        <w:t xml:space="preserve">2.6  Data Modeling — Star Schema</w:t>
      </w:r>
    </w:p>
    <w:p>
      <w:pPr>
        <w:spacing w:after="120"/>
        <w:jc w:val="both"/>
      </w:pPr>
      <w:r>
        <w:rPr>
          <w:color w:val="333333"/>
          <w:sz w:val="24"/>
          <w:szCs w:val="24"/>
        </w:rPr>
        <w:t xml:space="preserve">A Star Schema was implemented across Excel (Power Pivot), SQL Server, and Power BI: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001F5B" w:val="clear"/>
            <w:tcMar>
              <w:top w:type="dxa" w:w="60"/>
              <w:left w:type="dxa" w:w="100"/>
              <w:bottom w:type="dxa" w:w="60"/>
              <w:right w:type="dxa" w:w="100"/>
            </w:tcMar>
          </w:tcPr>
          <w:p>
            <w:r>
              <w:rPr>
                <w:b/>
                <w:bCs/>
                <w:color w:val="FFFFFF"/>
                <w:sz w:val="22"/>
                <w:szCs w:val="22"/>
              </w:rPr>
              <w:t xml:space="preserve">Table</w:t>
            </w:r>
          </w:p>
        </w:tc>
        <w:tc>
          <w:tcPr>
            <w:tcW w:type="dxa" w:w="4680"/>
            <w:shd w:fill="001F5B" w:val="clear"/>
            <w:tcMar>
              <w:top w:type="dxa" w:w="60"/>
              <w:left w:type="dxa" w:w="100"/>
              <w:bottom w:type="dxa" w:w="60"/>
              <w:right w:type="dxa" w:w="100"/>
            </w:tcMar>
          </w:tcPr>
          <w:p>
            <w:r>
              <w:rPr>
                <w:b/>
                <w:bCs/>
                <w:color w:val="FFFFFF"/>
                <w:sz w:val="22"/>
                <w:szCs w:val="22"/>
              </w:rPr>
              <w:t xml:space="preserve">Key Columns</w:t>
            </w:r>
          </w:p>
        </w:tc>
      </w:tr>
      <w:tr>
        <w:tc>
          <w:tcPr>
            <w:tcW w:type="dxa" w:w="4680"/>
            <w:shd w:fill="F5F5F5" w:val="clear"/>
            <w:tcMar>
              <w:top w:type="dxa" w:w="60"/>
              <w:left w:type="dxa" w:w="100"/>
              <w:bottom w:type="dxa" w:w="60"/>
              <w:right w:type="dxa" w:w="100"/>
            </w:tcMar>
          </w:tcPr>
          <w:p>
            <w:r>
              <w:rPr>
                <w:color w:val="333333"/>
                <w:sz w:val="22"/>
                <w:szCs w:val="22"/>
              </w:rPr>
              <w:t xml:space="preserve">fact_heart (FACT)</w:t>
            </w:r>
          </w:p>
        </w:tc>
        <w:tc>
          <w:tcPr>
            <w:tcW w:type="dxa" w:w="4680"/>
            <w:shd w:fill="F5F5F5" w:val="clear"/>
            <w:tcMar>
              <w:top w:type="dxa" w:w="60"/>
              <w:left w:type="dxa" w:w="100"/>
              <w:bottom w:type="dxa" w:w="60"/>
              <w:right w:type="dxa" w:w="100"/>
            </w:tcMar>
          </w:tcPr>
          <w:p>
            <w:r>
              <w:rPr>
                <w:color w:val="333333"/>
                <w:sz w:val="22"/>
                <w:szCs w:val="22"/>
              </w:rPr>
              <w:t xml:space="preserve">patient_id, demographic_id, clinical_id, lifestyle_id, environment_id, screening_id, risk_id, heart_attack</w:t>
            </w:r>
          </w:p>
        </w:tc>
      </w:tr>
      <w:tr>
        <w:tc>
          <w:tcPr>
            <w:tcW w:type="dxa" w:w="4680"/>
            <w:shd w:fill="FFFFFF" w:val="clear"/>
            <w:tcMar>
              <w:top w:type="dxa" w:w="60"/>
              <w:left w:type="dxa" w:w="100"/>
              <w:bottom w:type="dxa" w:w="60"/>
              <w:right w:type="dxa" w:w="100"/>
            </w:tcMar>
          </w:tcPr>
          <w:p>
            <w:r>
              <w:rPr>
                <w:color w:val="333333"/>
                <w:sz w:val="22"/>
                <w:szCs w:val="22"/>
              </w:rPr>
              <w:t xml:space="preserve">dim_demographics</w:t>
            </w:r>
          </w:p>
        </w:tc>
        <w:tc>
          <w:tcPr>
            <w:tcW w:type="dxa" w:w="4680"/>
            <w:shd w:fill="FFFFFF" w:val="clear"/>
            <w:tcMar>
              <w:top w:type="dxa" w:w="60"/>
              <w:left w:type="dxa" w:w="100"/>
              <w:bottom w:type="dxa" w:w="60"/>
              <w:right w:type="dxa" w:w="100"/>
            </w:tcMar>
          </w:tcPr>
          <w:p>
            <w:r>
              <w:rPr>
                <w:color w:val="333333"/>
                <w:sz w:val="22"/>
                <w:szCs w:val="22"/>
              </w:rPr>
              <w:t xml:space="preserve">age, age_class, gender, region, income_level</w:t>
            </w:r>
          </w:p>
        </w:tc>
      </w:tr>
      <w:tr>
        <w:tc>
          <w:tcPr>
            <w:tcW w:type="dxa" w:w="4680"/>
            <w:shd w:fill="F5F5F5" w:val="clear"/>
            <w:tcMar>
              <w:top w:type="dxa" w:w="60"/>
              <w:left w:type="dxa" w:w="100"/>
              <w:bottom w:type="dxa" w:w="60"/>
              <w:right w:type="dxa" w:w="100"/>
            </w:tcMar>
          </w:tcPr>
          <w:p>
            <w:r>
              <w:rPr>
                <w:color w:val="333333"/>
                <w:sz w:val="22"/>
                <w:szCs w:val="22"/>
              </w:rPr>
              <w:t xml:space="preserve">dim_clinical</w:t>
            </w:r>
          </w:p>
        </w:tc>
        <w:tc>
          <w:tcPr>
            <w:tcW w:type="dxa" w:w="4680"/>
            <w:shd w:fill="F5F5F5" w:val="clear"/>
            <w:tcMar>
              <w:top w:type="dxa" w:w="60"/>
              <w:left w:type="dxa" w:w="100"/>
              <w:bottom w:type="dxa" w:w="60"/>
              <w:right w:type="dxa" w:w="100"/>
            </w:tcMar>
          </w:tcPr>
          <w:p>
            <w:r>
              <w:rPr>
                <w:color w:val="333333"/>
                <w:sz w:val="22"/>
                <w:szCs w:val="22"/>
              </w:rPr>
              <w:t xml:space="preserve">hypertension, diabetes, obesity, waist_circumference, waist_class, cholesterol_level, cholesterol_class, family_history</w:t>
            </w:r>
          </w:p>
        </w:tc>
      </w:tr>
      <w:tr>
        <w:tc>
          <w:tcPr>
            <w:tcW w:type="dxa" w:w="4680"/>
            <w:shd w:fill="FFFFFF" w:val="clear"/>
            <w:tcMar>
              <w:top w:type="dxa" w:w="60"/>
              <w:left w:type="dxa" w:w="100"/>
              <w:bottom w:type="dxa" w:w="60"/>
              <w:right w:type="dxa" w:w="100"/>
            </w:tcMar>
          </w:tcPr>
          <w:p>
            <w:r>
              <w:rPr>
                <w:color w:val="333333"/>
                <w:sz w:val="22"/>
                <w:szCs w:val="22"/>
              </w:rPr>
              <w:t xml:space="preserve">dim_lifestyle</w:t>
            </w:r>
          </w:p>
        </w:tc>
        <w:tc>
          <w:tcPr>
            <w:tcW w:type="dxa" w:w="4680"/>
            <w:shd w:fill="FFFFFF" w:val="clear"/>
            <w:tcMar>
              <w:top w:type="dxa" w:w="60"/>
              <w:left w:type="dxa" w:w="100"/>
              <w:bottom w:type="dxa" w:w="60"/>
              <w:right w:type="dxa" w:w="100"/>
            </w:tcMar>
          </w:tcPr>
          <w:p>
            <w:r>
              <w:rPr>
                <w:color w:val="333333"/>
                <w:sz w:val="22"/>
                <w:szCs w:val="22"/>
              </w:rPr>
              <w:t xml:space="preserve">smoking_status, physical_activity, dietary_habits, lifestyle_score, smoking_stress</w:t>
            </w:r>
          </w:p>
        </w:tc>
      </w:tr>
      <w:tr>
        <w:tc>
          <w:tcPr>
            <w:tcW w:type="dxa" w:w="4680"/>
            <w:shd w:fill="F5F5F5" w:val="clear"/>
            <w:tcMar>
              <w:top w:type="dxa" w:w="60"/>
              <w:left w:type="dxa" w:w="100"/>
              <w:bottom w:type="dxa" w:w="60"/>
              <w:right w:type="dxa" w:w="100"/>
            </w:tcMar>
          </w:tcPr>
          <w:p>
            <w:r>
              <w:rPr>
                <w:color w:val="333333"/>
                <w:sz w:val="22"/>
                <w:szCs w:val="22"/>
              </w:rPr>
              <w:t xml:space="preserve">dim_environment</w:t>
            </w:r>
          </w:p>
        </w:tc>
        <w:tc>
          <w:tcPr>
            <w:tcW w:type="dxa" w:w="4680"/>
            <w:shd w:fill="F5F5F5" w:val="clear"/>
            <w:tcMar>
              <w:top w:type="dxa" w:w="60"/>
              <w:left w:type="dxa" w:w="100"/>
              <w:bottom w:type="dxa" w:w="60"/>
              <w:right w:type="dxa" w:w="100"/>
            </w:tcMar>
          </w:tcPr>
          <w:p>
            <w:r>
              <w:rPr>
                <w:color w:val="333333"/>
                <w:sz w:val="22"/>
                <w:szCs w:val="22"/>
              </w:rPr>
              <w:t xml:space="preserve">air_pollution_exposure, stress_level, sleep_hours, sleep_class, stress_risk</w:t>
            </w:r>
          </w:p>
        </w:tc>
      </w:tr>
      <w:tr>
        <w:tc>
          <w:tcPr>
            <w:tcW w:type="dxa" w:w="4680"/>
            <w:shd w:fill="FFFFFF" w:val="clear"/>
            <w:tcMar>
              <w:top w:type="dxa" w:w="60"/>
              <w:left w:type="dxa" w:w="100"/>
              <w:bottom w:type="dxa" w:w="60"/>
              <w:right w:type="dxa" w:w="100"/>
            </w:tcMar>
          </w:tcPr>
          <w:p>
            <w:r>
              <w:rPr>
                <w:color w:val="333333"/>
                <w:sz w:val="22"/>
                <w:szCs w:val="22"/>
              </w:rPr>
              <w:t xml:space="preserve">dim_screening</w:t>
            </w:r>
          </w:p>
        </w:tc>
        <w:tc>
          <w:tcPr>
            <w:tcW w:type="dxa" w:w="4680"/>
            <w:shd w:fill="FFFFFF" w:val="clear"/>
            <w:tcMar>
              <w:top w:type="dxa" w:w="60"/>
              <w:left w:type="dxa" w:w="100"/>
              <w:bottom w:type="dxa" w:w="60"/>
              <w:right w:type="dxa" w:w="100"/>
            </w:tcMar>
          </w:tcPr>
          <w:p>
            <w:r>
              <w:rPr>
                <w:color w:val="333333"/>
                <w:sz w:val="22"/>
                <w:szCs w:val="22"/>
              </w:rPr>
              <w:t xml:space="preserve">BP values &amp; classes, fasting_blood_sugar, fasting_class, HDL/LDL/triglycerides &amp; classes, EKG_results, previous_heart_disease, medication_usage</w:t>
            </w:r>
          </w:p>
        </w:tc>
      </w:tr>
      <w:tr>
        <w:tc>
          <w:tcPr>
            <w:tcW w:type="dxa" w:w="4680"/>
            <w:shd w:fill="F5F5F5" w:val="clear"/>
            <w:tcMar>
              <w:top w:type="dxa" w:w="60"/>
              <w:left w:type="dxa" w:w="100"/>
              <w:bottom w:type="dxa" w:w="60"/>
              <w:right w:type="dxa" w:w="100"/>
            </w:tcMar>
          </w:tcPr>
          <w:p>
            <w:r>
              <w:rPr>
                <w:color w:val="333333"/>
                <w:sz w:val="22"/>
                <w:szCs w:val="22"/>
              </w:rPr>
              <w:t xml:space="preserve">dim_risk</w:t>
            </w:r>
          </w:p>
        </w:tc>
        <w:tc>
          <w:tcPr>
            <w:tcW w:type="dxa" w:w="4680"/>
            <w:shd w:fill="F5F5F5" w:val="clear"/>
            <w:tcMar>
              <w:top w:type="dxa" w:w="60"/>
              <w:left w:type="dxa" w:w="100"/>
              <w:bottom w:type="dxa" w:w="60"/>
              <w:right w:type="dxa" w:w="100"/>
            </w:tcMar>
          </w:tcPr>
          <w:p>
            <w:r>
              <w:rPr>
                <w:color w:val="333333"/>
                <w:sz w:val="22"/>
                <w:szCs w:val="22"/>
              </w:rPr>
              <w:t xml:space="preserve">risk_score, heart_risk_group, metabolic_syndrome, diabetes_obesity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left w:val="none"/>
              <w:bottom w:val="none"/>
              <w:right w:val="none"/>
            </w:tcBorders>
            <w:shd w:fill="8B0000" w:val="clear"/>
          </w:tcPr>
          <w:p>
            <w:pPr>
              <w:spacing w:after="100" w:before="100"/>
              <w:jc w:val="center"/>
            </w:pPr>
            <w:r>
              <w:rPr>
                <w:b/>
                <w:bCs/>
                <w:color w:val="FFFFFF"/>
                <w:sz w:val="32"/>
                <w:szCs w:val="32"/>
              </w:rPr>
              <w:t xml:space="preserve">Chapter 3: Insights &amp; Recommendations</w:t>
            </w:r>
          </w:p>
        </w:tc>
      </w:tr>
    </w:tbl>
    <w:p>
      <w:pPr>
        <w:spacing w:after="200"/>
      </w:pPr>
    </w:p>
    <w:p>
      <w:pPr>
        <w:pStyle w:val="Heading2"/>
        <w:spacing w:after="120" w:before="360"/>
      </w:pPr>
      <w:r>
        <w:t xml:space="preserve">3.1  Key Statistical Findings</w:t>
      </w:r>
    </w:p>
    <w:p>
      <w:pPr>
        <w:pStyle w:val="Heading3"/>
        <w:spacing w:after="80" w:before="240"/>
      </w:pPr>
      <w:r>
        <w:t xml:space="preserve">ANOVA &amp; Chi-Square — Categorical Features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001F5B" w:val="clear"/>
            <w:tcMar>
              <w:top w:type="dxa" w:w="60"/>
              <w:left w:type="dxa" w:w="100"/>
              <w:bottom w:type="dxa" w:w="60"/>
              <w:right w:type="dxa" w:w="100"/>
            </w:tcMar>
          </w:tcPr>
          <w:p>
            <w:r>
              <w:rPr>
                <w:b/>
                <w:bCs/>
                <w:color w:val="FFFFFF"/>
                <w:sz w:val="22"/>
                <w:szCs w:val="22"/>
              </w:rPr>
              <w:t xml:space="preserve">Feature</w:t>
            </w:r>
          </w:p>
        </w:tc>
        <w:tc>
          <w:tcPr>
            <w:tcW w:type="dxa" w:w="2340"/>
            <w:shd w:fill="001F5B" w:val="clear"/>
            <w:tcMar>
              <w:top w:type="dxa" w:w="60"/>
              <w:left w:type="dxa" w:w="100"/>
              <w:bottom w:type="dxa" w:w="60"/>
              <w:right w:type="dxa" w:w="100"/>
            </w:tcMar>
          </w:tcPr>
          <w:p>
            <w:r>
              <w:rPr>
                <w:b/>
                <w:bCs/>
                <w:color w:val="FFFFFF"/>
                <w:sz w:val="22"/>
                <w:szCs w:val="22"/>
              </w:rPr>
              <w:t xml:space="preserve">F-Score (ANOVA)</w:t>
            </w:r>
          </w:p>
        </w:tc>
        <w:tc>
          <w:tcPr>
            <w:tcW w:type="dxa" w:w="2340"/>
            <w:shd w:fill="001F5B" w:val="clear"/>
            <w:tcMar>
              <w:top w:type="dxa" w:w="60"/>
              <w:left w:type="dxa" w:w="100"/>
              <w:bottom w:type="dxa" w:w="60"/>
              <w:right w:type="dxa" w:w="100"/>
            </w:tcMar>
          </w:tcPr>
          <w:p>
            <w:r>
              <w:rPr>
                <w:b/>
                <w:bCs/>
                <w:color w:val="FFFFFF"/>
                <w:sz w:val="22"/>
                <w:szCs w:val="22"/>
              </w:rPr>
              <w:t xml:space="preserve">Chi2 Score</w:t>
            </w:r>
          </w:p>
        </w:tc>
        <w:tc>
          <w:tcPr>
            <w:tcW w:type="dxa" w:w="2340"/>
            <w:shd w:fill="001F5B" w:val="clear"/>
            <w:tcMar>
              <w:top w:type="dxa" w:w="60"/>
              <w:left w:type="dxa" w:w="100"/>
              <w:bottom w:type="dxa" w:w="60"/>
              <w:right w:type="dxa" w:w="100"/>
            </w:tcMar>
          </w:tcPr>
          <w:p>
            <w:r>
              <w:rPr>
                <w:b/>
                <w:bCs/>
                <w:color w:val="FFFFFF"/>
                <w:sz w:val="22"/>
                <w:szCs w:val="22"/>
              </w:rPr>
              <w:t xml:space="preserve">Significance</w:t>
            </w:r>
          </w:p>
        </w:tc>
      </w:tr>
      <w:tr>
        <w:tc>
          <w:tcPr>
            <w:tcW w:type="dxa" w:w="2340"/>
            <w:shd w:fill="F5F5F5" w:val="clear"/>
            <w:tcMar>
              <w:top w:type="dxa" w:w="60"/>
              <w:left w:type="dxa" w:w="100"/>
              <w:bottom w:type="dxa" w:w="60"/>
              <w:right w:type="dxa" w:w="100"/>
            </w:tcMar>
          </w:tcPr>
          <w:p>
            <w:r>
              <w:rPr>
                <w:color w:val="333333"/>
                <w:sz w:val="22"/>
                <w:szCs w:val="22"/>
              </w:rPr>
              <w:t xml:space="preserve">smoking_status</w:t>
            </w:r>
          </w:p>
        </w:tc>
        <w:tc>
          <w:tcPr>
            <w:tcW w:type="dxa" w:w="2340"/>
            <w:shd w:fill="F5F5F5" w:val="clear"/>
            <w:tcMar>
              <w:top w:type="dxa" w:w="60"/>
              <w:left w:type="dxa" w:w="100"/>
              <w:bottom w:type="dxa" w:w="60"/>
              <w:right w:type="dxa" w:w="100"/>
            </w:tcMar>
          </w:tcPr>
          <w:p>
            <w:r>
              <w:rPr>
                <w:color w:val="333333"/>
                <w:sz w:val="22"/>
                <w:szCs w:val="22"/>
              </w:rPr>
              <w:t xml:space="preserve">3,166</w:t>
            </w:r>
          </w:p>
        </w:tc>
        <w:tc>
          <w:tcPr>
            <w:tcW w:type="dxa" w:w="2340"/>
            <w:shd w:fill="F5F5F5" w:val="clear"/>
            <w:tcMar>
              <w:top w:type="dxa" w:w="60"/>
              <w:left w:type="dxa" w:w="100"/>
              <w:bottom w:type="dxa" w:w="60"/>
              <w:right w:type="dxa" w:w="100"/>
            </w:tcMar>
          </w:tcPr>
          <w:p>
            <w:r>
              <w:rPr>
                <w:color w:val="333333"/>
                <w:sz w:val="22"/>
                <w:szCs w:val="22"/>
              </w:rPr>
              <w:t xml:space="preserve">4,618</w:t>
            </w:r>
          </w:p>
        </w:tc>
        <w:tc>
          <w:tcPr>
            <w:tcW w:type="dxa" w:w="2340"/>
            <w:shd w:fill="F5F5F5" w:val="clear"/>
            <w:tcMar>
              <w:top w:type="dxa" w:w="60"/>
              <w:left w:type="dxa" w:w="100"/>
              <w:bottom w:type="dxa" w:w="60"/>
              <w:right w:type="dxa" w:w="100"/>
            </w:tcMar>
          </w:tcPr>
          <w:p>
            <w:r>
              <w:rPr>
                <w:color w:val="333333"/>
                <w:sz w:val="22"/>
                <w:szCs w:val="22"/>
              </w:rPr>
              <w:t xml:space="preserve">p &lt; 0.001</w:t>
            </w:r>
          </w:p>
        </w:tc>
      </w:tr>
      <w:tr>
        <w:tc>
          <w:tcPr>
            <w:tcW w:type="dxa" w:w="2340"/>
            <w:shd w:fill="FFFFFF" w:val="clear"/>
            <w:tcMar>
              <w:top w:type="dxa" w:w="60"/>
              <w:left w:type="dxa" w:w="100"/>
              <w:bottom w:type="dxa" w:w="60"/>
              <w:right w:type="dxa" w:w="100"/>
            </w:tcMar>
          </w:tcPr>
          <w:p>
            <w:r>
              <w:rPr>
                <w:color w:val="333333"/>
                <w:sz w:val="22"/>
                <w:szCs w:val="22"/>
              </w:rPr>
              <w:t xml:space="preserve">cholesterol_class</w:t>
            </w:r>
          </w:p>
        </w:tc>
        <w:tc>
          <w:tcPr>
            <w:tcW w:type="dxa" w:w="2340"/>
            <w:shd w:fill="FFFFFF" w:val="clear"/>
            <w:tcMar>
              <w:top w:type="dxa" w:w="60"/>
              <w:left w:type="dxa" w:w="100"/>
              <w:bottom w:type="dxa" w:w="60"/>
              <w:right w:type="dxa" w:w="100"/>
            </w:tcMar>
          </w:tcPr>
          <w:p>
            <w:r>
              <w:rPr>
                <w:color w:val="333333"/>
                <w:sz w:val="22"/>
                <w:szCs w:val="22"/>
              </w:rPr>
              <w:t xml:space="preserve">1,729</w:t>
            </w:r>
          </w:p>
        </w:tc>
        <w:tc>
          <w:tcPr>
            <w:tcW w:type="dxa" w:w="2340"/>
            <w:shd w:fill="FFFFFF" w:val="clear"/>
            <w:tcMar>
              <w:top w:type="dxa" w:w="60"/>
              <w:left w:type="dxa" w:w="100"/>
              <w:bottom w:type="dxa" w:w="60"/>
              <w:right w:type="dxa" w:w="100"/>
            </w:tcMar>
          </w:tcPr>
          <w:p>
            <w:r>
              <w:rPr>
                <w:color w:val="333333"/>
                <w:sz w:val="22"/>
                <w:szCs w:val="22"/>
              </w:rPr>
              <w:t xml:space="preserve">3,002</w:t>
            </w:r>
          </w:p>
        </w:tc>
        <w:tc>
          <w:tcPr>
            <w:tcW w:type="dxa" w:w="2340"/>
            <w:shd w:fill="FFFFFF" w:val="clear"/>
            <w:tcMar>
              <w:top w:type="dxa" w:w="60"/>
              <w:left w:type="dxa" w:w="100"/>
              <w:bottom w:type="dxa" w:w="60"/>
              <w:right w:type="dxa" w:w="100"/>
            </w:tcMar>
          </w:tcPr>
          <w:p>
            <w:r>
              <w:rPr>
                <w:color w:val="333333"/>
                <w:sz w:val="22"/>
                <w:szCs w:val="22"/>
              </w:rPr>
              <w:t xml:space="preserve">p &lt; 0.001</w:t>
            </w:r>
          </w:p>
        </w:tc>
      </w:tr>
      <w:tr>
        <w:tc>
          <w:tcPr>
            <w:tcW w:type="dxa" w:w="2340"/>
            <w:shd w:fill="F5F5F5" w:val="clear"/>
            <w:tcMar>
              <w:top w:type="dxa" w:w="60"/>
              <w:left w:type="dxa" w:w="100"/>
              <w:bottom w:type="dxa" w:w="60"/>
              <w:right w:type="dxa" w:w="100"/>
            </w:tcMar>
          </w:tcPr>
          <w:p>
            <w:r>
              <w:rPr>
                <w:color w:val="333333"/>
                <w:sz w:val="22"/>
                <w:szCs w:val="22"/>
              </w:rPr>
              <w:t xml:space="preserve">age_class</w:t>
            </w:r>
          </w:p>
        </w:tc>
        <w:tc>
          <w:tcPr>
            <w:tcW w:type="dxa" w:w="2340"/>
            <w:shd w:fill="F5F5F5" w:val="clear"/>
            <w:tcMar>
              <w:top w:type="dxa" w:w="60"/>
              <w:left w:type="dxa" w:w="100"/>
              <w:bottom w:type="dxa" w:w="60"/>
              <w:right w:type="dxa" w:w="100"/>
            </w:tcMar>
          </w:tcPr>
          <w:p>
            <w:r>
              <w:rPr>
                <w:color w:val="333333"/>
                <w:sz w:val="22"/>
                <w:szCs w:val="22"/>
              </w:rPr>
              <w:t xml:space="preserve">154</w:t>
            </w:r>
          </w:p>
        </w:tc>
        <w:tc>
          <w:tcPr>
            <w:tcW w:type="dxa" w:w="2340"/>
            <w:shd w:fill="F5F5F5" w:val="clear"/>
            <w:tcMar>
              <w:top w:type="dxa" w:w="60"/>
              <w:left w:type="dxa" w:w="100"/>
              <w:bottom w:type="dxa" w:w="60"/>
              <w:right w:type="dxa" w:w="100"/>
            </w:tcMar>
          </w:tcPr>
          <w:p>
            <w:r>
              <w:rPr>
                <w:color w:val="333333"/>
                <w:sz w:val="22"/>
                <w:szCs w:val="22"/>
              </w:rPr>
              <w:t xml:space="preserve">2,719</w:t>
            </w:r>
          </w:p>
        </w:tc>
        <w:tc>
          <w:tcPr>
            <w:tcW w:type="dxa" w:w="2340"/>
            <w:shd w:fill="F5F5F5" w:val="clear"/>
            <w:tcMar>
              <w:top w:type="dxa" w:w="60"/>
              <w:left w:type="dxa" w:w="100"/>
              <w:bottom w:type="dxa" w:w="60"/>
              <w:right w:type="dxa" w:w="100"/>
            </w:tcMar>
          </w:tcPr>
          <w:p>
            <w:r>
              <w:rPr>
                <w:color w:val="333333"/>
                <w:sz w:val="22"/>
                <w:szCs w:val="22"/>
              </w:rPr>
              <w:t xml:space="preserve">p &lt; 0.001</w:t>
            </w:r>
          </w:p>
        </w:tc>
      </w:tr>
      <w:tr>
        <w:tc>
          <w:tcPr>
            <w:tcW w:type="dxa" w:w="2340"/>
            <w:shd w:fill="FFFFFF" w:val="clear"/>
            <w:tcMar>
              <w:top w:type="dxa" w:w="60"/>
              <w:left w:type="dxa" w:w="100"/>
              <w:bottom w:type="dxa" w:w="60"/>
              <w:right w:type="dxa" w:w="100"/>
            </w:tcMar>
          </w:tcPr>
          <w:p>
            <w:r>
              <w:rPr>
                <w:color w:val="333333"/>
                <w:sz w:val="22"/>
                <w:szCs w:val="22"/>
              </w:rPr>
              <w:t xml:space="preserve">fasting_class</w:t>
            </w:r>
          </w:p>
        </w:tc>
        <w:tc>
          <w:tcPr>
            <w:tcW w:type="dxa" w:w="2340"/>
            <w:shd w:fill="FFFFFF" w:val="clear"/>
            <w:tcMar>
              <w:top w:type="dxa" w:w="60"/>
              <w:left w:type="dxa" w:w="100"/>
              <w:bottom w:type="dxa" w:w="60"/>
              <w:right w:type="dxa" w:w="100"/>
            </w:tcMar>
          </w:tcPr>
          <w:p>
            <w:r>
              <w:rPr>
                <w:color w:val="333333"/>
                <w:sz w:val="22"/>
                <w:szCs w:val="22"/>
              </w:rPr>
              <w:t xml:space="preserve">303</w:t>
            </w:r>
          </w:p>
        </w:tc>
        <w:tc>
          <w:tcPr>
            <w:tcW w:type="dxa" w:w="2340"/>
            <w:shd w:fill="FFFFFF" w:val="clear"/>
            <w:tcMar>
              <w:top w:type="dxa" w:w="60"/>
              <w:left w:type="dxa" w:w="100"/>
              <w:bottom w:type="dxa" w:w="60"/>
              <w:right w:type="dxa" w:w="100"/>
            </w:tcMar>
          </w:tcPr>
          <w:p>
            <w:r>
              <w:rPr>
                <w:color w:val="333333"/>
                <w:sz w:val="22"/>
                <w:szCs w:val="22"/>
              </w:rPr>
              <w:t xml:space="preserve">456</w:t>
            </w:r>
          </w:p>
        </w:tc>
        <w:tc>
          <w:tcPr>
            <w:tcW w:type="dxa" w:w="2340"/>
            <w:shd w:fill="FFFFFF" w:val="clear"/>
            <w:tcMar>
              <w:top w:type="dxa" w:w="60"/>
              <w:left w:type="dxa" w:w="100"/>
              <w:bottom w:type="dxa" w:w="60"/>
              <w:right w:type="dxa" w:w="100"/>
            </w:tcMar>
          </w:tcPr>
          <w:p>
            <w:r>
              <w:rPr>
                <w:color w:val="333333"/>
                <w:sz w:val="22"/>
                <w:szCs w:val="22"/>
              </w:rPr>
              <w:t xml:space="preserve">p &lt; 0.001</w:t>
            </w:r>
          </w:p>
        </w:tc>
      </w:tr>
      <w:tr>
        <w:tc>
          <w:tcPr>
            <w:tcW w:type="dxa" w:w="2340"/>
            <w:shd w:fill="F5F5F5" w:val="clear"/>
            <w:tcMar>
              <w:top w:type="dxa" w:w="60"/>
              <w:left w:type="dxa" w:w="100"/>
              <w:bottom w:type="dxa" w:w="60"/>
              <w:right w:type="dxa" w:w="100"/>
            </w:tcMar>
          </w:tcPr>
          <w:p>
            <w:r>
              <w:rPr>
                <w:color w:val="333333"/>
                <w:sz w:val="22"/>
                <w:szCs w:val="22"/>
              </w:rPr>
              <w:t xml:space="preserve">dietary_habits</w:t>
            </w:r>
          </w:p>
        </w:tc>
        <w:tc>
          <w:tcPr>
            <w:tcW w:type="dxa" w:w="2340"/>
            <w:shd w:fill="F5F5F5" w:val="clear"/>
            <w:tcMar>
              <w:top w:type="dxa" w:w="60"/>
              <w:left w:type="dxa" w:w="100"/>
              <w:bottom w:type="dxa" w:w="60"/>
              <w:right w:type="dxa" w:w="100"/>
            </w:tcMar>
          </w:tcPr>
          <w:p>
            <w:r>
              <w:rPr>
                <w:color w:val="333333"/>
                <w:sz w:val="22"/>
                <w:szCs w:val="22"/>
              </w:rPr>
              <w:t xml:space="preserve">4.5</w:t>
            </w:r>
          </w:p>
        </w:tc>
        <w:tc>
          <w:tcPr>
            <w:tcW w:type="dxa" w:w="2340"/>
            <w:shd w:fill="F5F5F5" w:val="clear"/>
            <w:tcMar>
              <w:top w:type="dxa" w:w="60"/>
              <w:left w:type="dxa" w:w="100"/>
              <w:bottom w:type="dxa" w:w="60"/>
              <w:right w:type="dxa" w:w="100"/>
            </w:tcMar>
          </w:tcPr>
          <w:p>
            <w:r>
              <w:rPr>
                <w:color w:val="333333"/>
                <w:sz w:val="22"/>
                <w:szCs w:val="22"/>
              </w:rPr>
              <w:t xml:space="preserve">4.4</w:t>
            </w:r>
          </w:p>
        </w:tc>
        <w:tc>
          <w:tcPr>
            <w:tcW w:type="dxa" w:w="2340"/>
            <w:shd w:fill="F5F5F5" w:val="clear"/>
            <w:tcMar>
              <w:top w:type="dxa" w:w="60"/>
              <w:left w:type="dxa" w:w="100"/>
              <w:bottom w:type="dxa" w:w="60"/>
              <w:right w:type="dxa" w:w="100"/>
            </w:tcMar>
          </w:tcPr>
          <w:p>
            <w:r>
              <w:rPr>
                <w:color w:val="333333"/>
                <w:sz w:val="22"/>
                <w:szCs w:val="22"/>
              </w:rPr>
              <w:t xml:space="preserve">p &lt; 0.05</w:t>
            </w:r>
          </w:p>
        </w:tc>
      </w:tr>
    </w:tbl>
    <w:p>
      <w:pPr>
        <w:spacing w:after="160"/>
      </w:pPr>
    </w:p>
    <w:p>
      <w:pPr>
        <w:pStyle w:val="Heading3"/>
        <w:spacing w:after="80" w:before="240"/>
      </w:pPr>
      <w:r>
        <w:t xml:space="preserve">Pearson Correlation — Numerical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001F5B" w:val="clear"/>
            <w:tcMar>
              <w:top w:type="dxa" w:w="60"/>
              <w:left w:type="dxa" w:w="100"/>
              <w:bottom w:type="dxa" w:w="60"/>
              <w:right w:type="dxa" w:w="100"/>
            </w:tcMar>
          </w:tcPr>
          <w:p>
            <w:r>
              <w:rPr>
                <w:b/>
                <w:bCs/>
                <w:color w:val="FFFFFF"/>
                <w:sz w:val="22"/>
                <w:szCs w:val="22"/>
              </w:rPr>
              <w:t xml:space="preserve">Feature</w:t>
            </w:r>
          </w:p>
        </w:tc>
        <w:tc>
          <w:tcPr>
            <w:tcW w:type="dxa" w:w="3120"/>
            <w:shd w:fill="001F5B" w:val="clear"/>
            <w:tcMar>
              <w:top w:type="dxa" w:w="60"/>
              <w:left w:type="dxa" w:w="100"/>
              <w:bottom w:type="dxa" w:w="60"/>
              <w:right w:type="dxa" w:w="100"/>
            </w:tcMar>
          </w:tcPr>
          <w:p>
            <w:r>
              <w:rPr>
                <w:b/>
                <w:bCs/>
                <w:color w:val="FFFFFF"/>
                <w:sz w:val="22"/>
                <w:szCs w:val="22"/>
              </w:rPr>
              <w:t xml:space="preserve">Pearson r</w:t>
            </w:r>
          </w:p>
        </w:tc>
        <w:tc>
          <w:tcPr>
            <w:tcW w:type="dxa" w:w="3120"/>
            <w:shd w:fill="001F5B" w:val="clear"/>
            <w:tcMar>
              <w:top w:type="dxa" w:w="60"/>
              <w:left w:type="dxa" w:w="100"/>
              <w:bottom w:type="dxa" w:w="60"/>
              <w:right w:type="dxa" w:w="100"/>
            </w:tcMar>
          </w:tcPr>
          <w:p>
            <w:r>
              <w:rPr>
                <w:b/>
                <w:bCs/>
                <w:color w:val="FFFFFF"/>
                <w:sz w:val="22"/>
                <w:szCs w:val="22"/>
              </w:rPr>
              <w:t xml:space="preserve">Interpretation</w:t>
            </w:r>
          </w:p>
        </w:tc>
      </w:tr>
      <w:tr>
        <w:tc>
          <w:tcPr>
            <w:tcW w:type="dxa" w:w="3120"/>
            <w:shd w:fill="F5F5F5" w:val="clear"/>
            <w:tcMar>
              <w:top w:type="dxa" w:w="60"/>
              <w:left w:type="dxa" w:w="100"/>
              <w:bottom w:type="dxa" w:w="60"/>
              <w:right w:type="dxa" w:w="100"/>
            </w:tcMar>
          </w:tcPr>
          <w:p>
            <w:r>
              <w:rPr>
                <w:color w:val="333333"/>
                <w:sz w:val="22"/>
                <w:szCs w:val="22"/>
              </w:rPr>
              <w:t xml:space="preserve">risk_score</w:t>
            </w:r>
          </w:p>
        </w:tc>
        <w:tc>
          <w:tcPr>
            <w:tcW w:type="dxa" w:w="3120"/>
            <w:shd w:fill="F5F5F5" w:val="clear"/>
            <w:tcMar>
              <w:top w:type="dxa" w:w="60"/>
              <w:left w:type="dxa" w:w="100"/>
              <w:bottom w:type="dxa" w:w="60"/>
              <w:right w:type="dxa" w:w="100"/>
            </w:tcMar>
          </w:tcPr>
          <w:p>
            <w:r>
              <w:rPr>
                <w:color w:val="333333"/>
                <w:sz w:val="22"/>
                <w:szCs w:val="22"/>
              </w:rPr>
              <w:t xml:space="preserve">0.316</w:t>
            </w:r>
          </w:p>
        </w:tc>
        <w:tc>
          <w:tcPr>
            <w:tcW w:type="dxa" w:w="3120"/>
            <w:shd w:fill="F5F5F5" w:val="clear"/>
            <w:tcMar>
              <w:top w:type="dxa" w:w="60"/>
              <w:left w:type="dxa" w:w="100"/>
              <w:bottom w:type="dxa" w:w="60"/>
              <w:right w:type="dxa" w:w="100"/>
            </w:tcMar>
          </w:tcPr>
          <w:p>
            <w:r>
              <w:rPr>
                <w:color w:val="333333"/>
                <w:sz w:val="22"/>
                <w:szCs w:val="22"/>
              </w:rPr>
              <w:t xml:space="preserve">Strongest numerical predictor</w:t>
            </w:r>
          </w:p>
        </w:tc>
      </w:tr>
      <w:tr>
        <w:tc>
          <w:tcPr>
            <w:tcW w:type="dxa" w:w="3120"/>
            <w:shd w:fill="FFFFFF" w:val="clear"/>
            <w:tcMar>
              <w:top w:type="dxa" w:w="60"/>
              <w:left w:type="dxa" w:w="100"/>
              <w:bottom w:type="dxa" w:w="60"/>
              <w:right w:type="dxa" w:w="100"/>
            </w:tcMar>
          </w:tcPr>
          <w:p>
            <w:r>
              <w:rPr>
                <w:color w:val="333333"/>
                <w:sz w:val="22"/>
                <w:szCs w:val="22"/>
              </w:rPr>
              <w:t xml:space="preserve">age</w:t>
            </w:r>
          </w:p>
        </w:tc>
        <w:tc>
          <w:tcPr>
            <w:tcW w:type="dxa" w:w="3120"/>
            <w:shd w:fill="FFFFFF" w:val="clear"/>
            <w:tcMar>
              <w:top w:type="dxa" w:w="60"/>
              <w:left w:type="dxa" w:w="100"/>
              <w:bottom w:type="dxa" w:w="60"/>
              <w:right w:type="dxa" w:w="100"/>
            </w:tcMar>
          </w:tcPr>
          <w:p>
            <w:r>
              <w:rPr>
                <w:color w:val="333333"/>
                <w:sz w:val="22"/>
                <w:szCs w:val="22"/>
              </w:rPr>
              <w:t xml:space="preserve">0.106</w:t>
            </w:r>
          </w:p>
        </w:tc>
        <w:tc>
          <w:tcPr>
            <w:tcW w:type="dxa" w:w="3120"/>
            <w:shd w:fill="FFFFFF" w:val="clear"/>
            <w:tcMar>
              <w:top w:type="dxa" w:w="60"/>
              <w:left w:type="dxa" w:w="100"/>
              <w:bottom w:type="dxa" w:w="60"/>
              <w:right w:type="dxa" w:w="100"/>
            </w:tcMar>
          </w:tcPr>
          <w:p>
            <w:r>
              <w:rPr>
                <w:color w:val="333333"/>
                <w:sz w:val="22"/>
                <w:szCs w:val="22"/>
              </w:rPr>
              <w:t xml:space="preserve">Moderate positive association</w:t>
            </w:r>
          </w:p>
        </w:tc>
      </w:tr>
      <w:tr>
        <w:tc>
          <w:tcPr>
            <w:tcW w:type="dxa" w:w="3120"/>
            <w:shd w:fill="F5F5F5" w:val="clear"/>
            <w:tcMar>
              <w:top w:type="dxa" w:w="60"/>
              <w:left w:type="dxa" w:w="100"/>
              <w:bottom w:type="dxa" w:w="60"/>
              <w:right w:type="dxa" w:w="100"/>
            </w:tcMar>
          </w:tcPr>
          <w:p>
            <w:r>
              <w:rPr>
                <w:color w:val="333333"/>
                <w:sz w:val="22"/>
                <w:szCs w:val="22"/>
              </w:rPr>
              <w:t xml:space="preserve">cholesterol_level</w:t>
            </w:r>
          </w:p>
        </w:tc>
        <w:tc>
          <w:tcPr>
            <w:tcW w:type="dxa" w:w="3120"/>
            <w:shd w:fill="F5F5F5" w:val="clear"/>
            <w:tcMar>
              <w:top w:type="dxa" w:w="60"/>
              <w:left w:type="dxa" w:w="100"/>
              <w:bottom w:type="dxa" w:w="60"/>
              <w:right w:type="dxa" w:w="100"/>
            </w:tcMar>
          </w:tcPr>
          <w:p>
            <w:r>
              <w:rPr>
                <w:color w:val="333333"/>
                <w:sz w:val="22"/>
                <w:szCs w:val="22"/>
              </w:rPr>
              <w:t xml:space="preserve">0.093</w:t>
            </w:r>
          </w:p>
        </w:tc>
        <w:tc>
          <w:tcPr>
            <w:tcW w:type="dxa" w:w="3120"/>
            <w:shd w:fill="F5F5F5" w:val="clear"/>
            <w:tcMar>
              <w:top w:type="dxa" w:w="60"/>
              <w:left w:type="dxa" w:w="100"/>
              <w:bottom w:type="dxa" w:w="60"/>
              <w:right w:type="dxa" w:w="100"/>
            </w:tcMar>
          </w:tcPr>
          <w:p>
            <w:r>
              <w:rPr>
                <w:color w:val="333333"/>
                <w:sz w:val="22"/>
                <w:szCs w:val="22"/>
              </w:rPr>
              <w:t xml:space="preserve">Moderate positive association</w:t>
            </w:r>
          </w:p>
        </w:tc>
      </w:tr>
      <w:tr>
        <w:tc>
          <w:tcPr>
            <w:tcW w:type="dxa" w:w="3120"/>
            <w:shd w:fill="FFFFFF" w:val="clear"/>
            <w:tcMar>
              <w:top w:type="dxa" w:w="60"/>
              <w:left w:type="dxa" w:w="100"/>
              <w:bottom w:type="dxa" w:w="60"/>
              <w:right w:type="dxa" w:w="100"/>
            </w:tcMar>
          </w:tcPr>
          <w:p>
            <w:r>
              <w:rPr>
                <w:color w:val="333333"/>
                <w:sz w:val="22"/>
                <w:szCs w:val="22"/>
              </w:rPr>
              <w:t xml:space="preserve">fasting_blood_sugar</w:t>
            </w:r>
          </w:p>
        </w:tc>
        <w:tc>
          <w:tcPr>
            <w:tcW w:type="dxa" w:w="3120"/>
            <w:shd w:fill="FFFFFF" w:val="clear"/>
            <w:tcMar>
              <w:top w:type="dxa" w:w="60"/>
              <w:left w:type="dxa" w:w="100"/>
              <w:bottom w:type="dxa" w:w="60"/>
              <w:right w:type="dxa" w:w="100"/>
            </w:tcMar>
          </w:tcPr>
          <w:p>
            <w:r>
              <w:rPr>
                <w:color w:val="333333"/>
                <w:sz w:val="22"/>
                <w:szCs w:val="22"/>
              </w:rPr>
              <w:t xml:space="preserve">0.070</w:t>
            </w:r>
          </w:p>
        </w:tc>
        <w:tc>
          <w:tcPr>
            <w:tcW w:type="dxa" w:w="3120"/>
            <w:shd w:fill="FFFFFF" w:val="clear"/>
            <w:tcMar>
              <w:top w:type="dxa" w:w="60"/>
              <w:left w:type="dxa" w:w="100"/>
              <w:bottom w:type="dxa" w:w="60"/>
              <w:right w:type="dxa" w:w="100"/>
            </w:tcMar>
          </w:tcPr>
          <w:p>
            <w:r>
              <w:rPr>
                <w:color w:val="333333"/>
                <w:sz w:val="22"/>
                <w:szCs w:val="22"/>
              </w:rPr>
              <w:t xml:space="preserve">Mild positive association</w:t>
            </w:r>
          </w:p>
        </w:tc>
      </w:tr>
      <w:tr>
        <w:tc>
          <w:tcPr>
            <w:tcW w:type="dxa" w:w="3120"/>
            <w:shd w:fill="F5F5F5" w:val="clear"/>
            <w:tcMar>
              <w:top w:type="dxa" w:w="60"/>
              <w:left w:type="dxa" w:w="100"/>
              <w:bottom w:type="dxa" w:w="60"/>
              <w:right w:type="dxa" w:w="100"/>
            </w:tcMar>
          </w:tcPr>
          <w:p>
            <w:r>
              <w:rPr>
                <w:color w:val="333333"/>
                <w:sz w:val="22"/>
                <w:szCs w:val="22"/>
              </w:rPr>
              <w:t xml:space="preserve">waist_circumference</w:t>
            </w:r>
          </w:p>
        </w:tc>
        <w:tc>
          <w:tcPr>
            <w:tcW w:type="dxa" w:w="3120"/>
            <w:shd w:fill="F5F5F5" w:val="clear"/>
            <w:tcMar>
              <w:top w:type="dxa" w:w="60"/>
              <w:left w:type="dxa" w:w="100"/>
              <w:bottom w:type="dxa" w:w="60"/>
              <w:right w:type="dxa" w:w="100"/>
            </w:tcMar>
          </w:tcPr>
          <w:p>
            <w:r>
              <w:rPr>
                <w:color w:val="333333"/>
                <w:sz w:val="22"/>
                <w:szCs w:val="22"/>
              </w:rPr>
              <w:t xml:space="preserve">0.068</w:t>
            </w:r>
          </w:p>
        </w:tc>
        <w:tc>
          <w:tcPr>
            <w:tcW w:type="dxa" w:w="3120"/>
            <w:shd w:fill="F5F5F5" w:val="clear"/>
            <w:tcMar>
              <w:top w:type="dxa" w:w="60"/>
              <w:left w:type="dxa" w:w="100"/>
              <w:bottom w:type="dxa" w:w="60"/>
              <w:right w:type="dxa" w:w="100"/>
            </w:tcMar>
          </w:tcPr>
          <w:p>
            <w:r>
              <w:rPr>
                <w:color w:val="333333"/>
                <w:sz w:val="22"/>
                <w:szCs w:val="22"/>
              </w:rPr>
              <w:t xml:space="preserve">Mild positive association</w:t>
            </w:r>
          </w:p>
        </w:tc>
      </w:tr>
    </w:tbl>
    <w:p>
      <w:pPr>
        <w:spacing w:after="160"/>
      </w:pPr>
    </w:p>
    <w:p>
      <w:pPr>
        <w:pStyle w:val="Heading3"/>
        <w:spacing w:after="80" w:before="240"/>
      </w:pPr>
      <w:r>
        <w:t xml:space="preserve">Odds Ratio — Binary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001F5B" w:val="clear"/>
            <w:tcMar>
              <w:top w:type="dxa" w:w="60"/>
              <w:left w:type="dxa" w:w="100"/>
              <w:bottom w:type="dxa" w:w="60"/>
              <w:right w:type="dxa" w:w="100"/>
            </w:tcMar>
          </w:tcPr>
          <w:p>
            <w:r>
              <w:rPr>
                <w:b/>
                <w:bCs/>
                <w:color w:val="FFFFFF"/>
                <w:sz w:val="22"/>
                <w:szCs w:val="22"/>
              </w:rPr>
              <w:t xml:space="preserve">Risk Factor</w:t>
            </w:r>
          </w:p>
        </w:tc>
        <w:tc>
          <w:tcPr>
            <w:tcW w:type="dxa" w:w="3120"/>
            <w:shd w:fill="001F5B" w:val="clear"/>
            <w:tcMar>
              <w:top w:type="dxa" w:w="60"/>
              <w:left w:type="dxa" w:w="100"/>
              <w:bottom w:type="dxa" w:w="60"/>
              <w:right w:type="dxa" w:w="100"/>
            </w:tcMar>
          </w:tcPr>
          <w:p>
            <w:r>
              <w:rPr>
                <w:b/>
                <w:bCs/>
                <w:color w:val="FFFFFF"/>
                <w:sz w:val="22"/>
                <w:szCs w:val="22"/>
              </w:rPr>
              <w:t xml:space="preserve">Odds Ratio</w:t>
            </w:r>
          </w:p>
        </w:tc>
        <w:tc>
          <w:tcPr>
            <w:tcW w:type="dxa" w:w="3120"/>
            <w:shd w:fill="001F5B" w:val="clear"/>
            <w:tcMar>
              <w:top w:type="dxa" w:w="60"/>
              <w:left w:type="dxa" w:w="100"/>
              <w:bottom w:type="dxa" w:w="60"/>
              <w:right w:type="dxa" w:w="100"/>
            </w:tcMar>
          </w:tcPr>
          <w:p>
            <w:r>
              <w:rPr>
                <w:b/>
                <w:bCs/>
                <w:color w:val="FFFFFF"/>
                <w:sz w:val="22"/>
                <w:szCs w:val="22"/>
              </w:rPr>
              <w:t xml:space="preserve">Clinical Interpretation</w:t>
            </w:r>
          </w:p>
        </w:tc>
      </w:tr>
      <w:tr>
        <w:tc>
          <w:tcPr>
            <w:tcW w:type="dxa" w:w="3120"/>
            <w:shd w:fill="F5F5F5" w:val="clear"/>
            <w:tcMar>
              <w:top w:type="dxa" w:w="60"/>
              <w:left w:type="dxa" w:w="100"/>
              <w:bottom w:type="dxa" w:w="60"/>
              <w:right w:type="dxa" w:w="100"/>
            </w:tcMar>
          </w:tcPr>
          <w:p>
            <w:r>
              <w:rPr>
                <w:color w:val="333333"/>
                <w:sz w:val="22"/>
                <w:szCs w:val="22"/>
              </w:rPr>
              <w:t xml:space="preserve">Previous Heart Disease</w:t>
            </w:r>
          </w:p>
        </w:tc>
        <w:tc>
          <w:tcPr>
            <w:tcW w:type="dxa" w:w="3120"/>
            <w:shd w:fill="F5F5F5" w:val="clear"/>
            <w:tcMar>
              <w:top w:type="dxa" w:w="60"/>
              <w:left w:type="dxa" w:w="100"/>
              <w:bottom w:type="dxa" w:w="60"/>
              <w:right w:type="dxa" w:w="100"/>
            </w:tcMar>
          </w:tcPr>
          <w:p>
            <w:r>
              <w:rPr>
                <w:color w:val="333333"/>
                <w:sz w:val="22"/>
                <w:szCs w:val="22"/>
              </w:rPr>
              <w:t xml:space="preserve">4.05x</w:t>
            </w:r>
          </w:p>
        </w:tc>
        <w:tc>
          <w:tcPr>
            <w:tcW w:type="dxa" w:w="3120"/>
            <w:shd w:fill="F5F5F5" w:val="clear"/>
            <w:tcMar>
              <w:top w:type="dxa" w:w="60"/>
              <w:left w:type="dxa" w:w="100"/>
              <w:bottom w:type="dxa" w:w="60"/>
              <w:right w:type="dxa" w:w="100"/>
            </w:tcMar>
          </w:tcPr>
          <w:p>
            <w:r>
              <w:rPr>
                <w:color w:val="333333"/>
                <w:sz w:val="22"/>
                <w:szCs w:val="22"/>
              </w:rPr>
              <w:t xml:space="preserve">Four times more likely to have a heart attack</w:t>
            </w:r>
          </w:p>
        </w:tc>
      </w:tr>
      <w:tr>
        <w:tc>
          <w:tcPr>
            <w:tcW w:type="dxa" w:w="3120"/>
            <w:shd w:fill="FFFFFF" w:val="clear"/>
            <w:tcMar>
              <w:top w:type="dxa" w:w="60"/>
              <w:left w:type="dxa" w:w="100"/>
              <w:bottom w:type="dxa" w:w="60"/>
              <w:right w:type="dxa" w:w="100"/>
            </w:tcMar>
          </w:tcPr>
          <w:p>
            <w:r>
              <w:rPr>
                <w:color w:val="333333"/>
                <w:sz w:val="22"/>
                <w:szCs w:val="22"/>
              </w:rPr>
              <w:t xml:space="preserve">Hypertension</w:t>
            </w:r>
          </w:p>
        </w:tc>
        <w:tc>
          <w:tcPr>
            <w:tcW w:type="dxa" w:w="3120"/>
            <w:shd w:fill="FFFFFF" w:val="clear"/>
            <w:tcMar>
              <w:top w:type="dxa" w:w="60"/>
              <w:left w:type="dxa" w:w="100"/>
              <w:bottom w:type="dxa" w:w="60"/>
              <w:right w:type="dxa" w:w="100"/>
            </w:tcMar>
          </w:tcPr>
          <w:p>
            <w:r>
              <w:rPr>
                <w:color w:val="333333"/>
                <w:sz w:val="22"/>
                <w:szCs w:val="22"/>
              </w:rPr>
              <w:t xml:space="preserve">3.31x</w:t>
            </w:r>
          </w:p>
        </w:tc>
        <w:tc>
          <w:tcPr>
            <w:tcW w:type="dxa" w:w="3120"/>
            <w:shd w:fill="FFFFFF" w:val="clear"/>
            <w:tcMar>
              <w:top w:type="dxa" w:w="60"/>
              <w:left w:type="dxa" w:w="100"/>
              <w:bottom w:type="dxa" w:w="60"/>
              <w:right w:type="dxa" w:w="100"/>
            </w:tcMar>
          </w:tcPr>
          <w:p>
            <w:r>
              <w:rPr>
                <w:color w:val="333333"/>
                <w:sz w:val="22"/>
                <w:szCs w:val="22"/>
              </w:rPr>
              <w:t xml:space="preserve">Over three times elevated risk</w:t>
            </w:r>
          </w:p>
        </w:tc>
      </w:tr>
      <w:tr>
        <w:tc>
          <w:tcPr>
            <w:tcW w:type="dxa" w:w="3120"/>
            <w:shd w:fill="F5F5F5" w:val="clear"/>
            <w:tcMar>
              <w:top w:type="dxa" w:w="60"/>
              <w:left w:type="dxa" w:w="100"/>
              <w:bottom w:type="dxa" w:w="60"/>
              <w:right w:type="dxa" w:w="100"/>
            </w:tcMar>
          </w:tcPr>
          <w:p>
            <w:r>
              <w:rPr>
                <w:color w:val="333333"/>
                <w:sz w:val="22"/>
                <w:szCs w:val="22"/>
              </w:rPr>
              <w:t xml:space="preserve">Diabetes</w:t>
            </w:r>
          </w:p>
        </w:tc>
        <w:tc>
          <w:tcPr>
            <w:tcW w:type="dxa" w:w="3120"/>
            <w:shd w:fill="F5F5F5" w:val="clear"/>
            <w:tcMar>
              <w:top w:type="dxa" w:w="60"/>
              <w:left w:type="dxa" w:w="100"/>
              <w:bottom w:type="dxa" w:w="60"/>
              <w:right w:type="dxa" w:w="100"/>
            </w:tcMar>
          </w:tcPr>
          <w:p>
            <w:r>
              <w:rPr>
                <w:color w:val="333333"/>
                <w:sz w:val="22"/>
                <w:szCs w:val="22"/>
              </w:rPr>
              <w:t xml:space="preserve">2.65x</w:t>
            </w:r>
          </w:p>
        </w:tc>
        <w:tc>
          <w:tcPr>
            <w:tcW w:type="dxa" w:w="3120"/>
            <w:shd w:fill="F5F5F5" w:val="clear"/>
            <w:tcMar>
              <w:top w:type="dxa" w:w="60"/>
              <w:left w:type="dxa" w:w="100"/>
              <w:bottom w:type="dxa" w:w="60"/>
              <w:right w:type="dxa" w:w="100"/>
            </w:tcMar>
          </w:tcPr>
          <w:p>
            <w:r>
              <w:rPr>
                <w:color w:val="333333"/>
                <w:sz w:val="22"/>
                <w:szCs w:val="22"/>
              </w:rPr>
              <w:t xml:space="preserve">More than double the baseline risk</w:t>
            </w:r>
          </w:p>
        </w:tc>
      </w:tr>
      <w:tr>
        <w:tc>
          <w:tcPr>
            <w:tcW w:type="dxa" w:w="3120"/>
            <w:shd w:fill="FFFFFF" w:val="clear"/>
            <w:tcMar>
              <w:top w:type="dxa" w:w="60"/>
              <w:left w:type="dxa" w:w="100"/>
              <w:bottom w:type="dxa" w:w="60"/>
              <w:right w:type="dxa" w:w="100"/>
            </w:tcMar>
          </w:tcPr>
          <w:p>
            <w:r>
              <w:rPr>
                <w:color w:val="333333"/>
                <w:sz w:val="22"/>
                <w:szCs w:val="22"/>
              </w:rPr>
              <w:t xml:space="preserve">Obesity</w:t>
            </w:r>
          </w:p>
        </w:tc>
        <w:tc>
          <w:tcPr>
            <w:tcW w:type="dxa" w:w="3120"/>
            <w:shd w:fill="FFFFFF" w:val="clear"/>
            <w:tcMar>
              <w:top w:type="dxa" w:w="60"/>
              <w:left w:type="dxa" w:w="100"/>
              <w:bottom w:type="dxa" w:w="60"/>
              <w:right w:type="dxa" w:w="100"/>
            </w:tcMar>
          </w:tcPr>
          <w:p>
            <w:r>
              <w:rPr>
                <w:color w:val="333333"/>
                <w:sz w:val="22"/>
                <w:szCs w:val="22"/>
              </w:rPr>
              <w:t xml:space="preserve">2.22x</w:t>
            </w:r>
          </w:p>
        </w:tc>
        <w:tc>
          <w:tcPr>
            <w:tcW w:type="dxa" w:w="3120"/>
            <w:shd w:fill="FFFFFF" w:val="clear"/>
            <w:tcMar>
              <w:top w:type="dxa" w:w="60"/>
              <w:left w:type="dxa" w:w="100"/>
              <w:bottom w:type="dxa" w:w="60"/>
              <w:right w:type="dxa" w:w="100"/>
            </w:tcMar>
          </w:tcPr>
          <w:p>
            <w:r>
              <w:rPr>
                <w:color w:val="333333"/>
                <w:sz w:val="22"/>
                <w:szCs w:val="22"/>
              </w:rPr>
              <w:t xml:space="preserve">Significant independent risk elevation</w:t>
            </w:r>
          </w:p>
        </w:tc>
      </w:tr>
      <w:tr>
        <w:tc>
          <w:tcPr>
            <w:tcW w:type="dxa" w:w="3120"/>
            <w:shd w:fill="F5F5F5" w:val="clear"/>
            <w:tcMar>
              <w:top w:type="dxa" w:w="60"/>
              <w:left w:type="dxa" w:w="100"/>
              <w:bottom w:type="dxa" w:w="60"/>
              <w:right w:type="dxa" w:w="100"/>
            </w:tcMar>
          </w:tcPr>
          <w:p>
            <w:r>
              <w:rPr>
                <w:color w:val="333333"/>
                <w:sz w:val="22"/>
                <w:szCs w:val="22"/>
              </w:rPr>
              <w:t xml:space="preserve">Metabolic Syndrome</w:t>
            </w:r>
          </w:p>
        </w:tc>
        <w:tc>
          <w:tcPr>
            <w:tcW w:type="dxa" w:w="3120"/>
            <w:shd w:fill="F5F5F5" w:val="clear"/>
            <w:tcMar>
              <w:top w:type="dxa" w:w="60"/>
              <w:left w:type="dxa" w:w="100"/>
              <w:bottom w:type="dxa" w:w="60"/>
              <w:right w:type="dxa" w:w="100"/>
            </w:tcMar>
          </w:tcPr>
          <w:p>
            <w:r>
              <w:rPr>
                <w:color w:val="333333"/>
                <w:sz w:val="22"/>
                <w:szCs w:val="22"/>
              </w:rPr>
              <w:t xml:space="preserve">1.62x</w:t>
            </w:r>
          </w:p>
        </w:tc>
        <w:tc>
          <w:tcPr>
            <w:tcW w:type="dxa" w:w="3120"/>
            <w:shd w:fill="F5F5F5" w:val="clear"/>
            <w:tcMar>
              <w:top w:type="dxa" w:w="60"/>
              <w:left w:type="dxa" w:w="100"/>
              <w:bottom w:type="dxa" w:w="60"/>
              <w:right w:type="dxa" w:w="100"/>
            </w:tcMar>
          </w:tcPr>
          <w:p>
            <w:r>
              <w:rPr>
                <w:color w:val="333333"/>
                <w:sz w:val="22"/>
                <w:szCs w:val="22"/>
              </w:rPr>
              <w:t xml:space="preserve">Meaningful additive risk</w:t>
            </w:r>
          </w:p>
        </w:tc>
      </w:tr>
    </w:tbl>
    <w:p>
      <w:pPr>
        <w:spacing w:after="160"/>
      </w:pPr>
    </w:p>
    <w:p>
      <w:pPr>
        <w:pStyle w:val="Heading3"/>
        <w:spacing w:after="80" w:before="240"/>
      </w:pPr>
      <w:r>
        <w:t xml:space="preserve">Feature Importance — Machine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001F5B" w:val="clear"/>
            <w:tcMar>
              <w:top w:type="dxa" w:w="60"/>
              <w:left w:type="dxa" w:w="100"/>
              <w:bottom w:type="dxa" w:w="60"/>
              <w:right w:type="dxa" w:w="100"/>
            </w:tcMar>
          </w:tcPr>
          <w:p>
            <w:r>
              <w:rPr>
                <w:b/>
                <w:bCs/>
                <w:color w:val="FFFFFF"/>
                <w:sz w:val="22"/>
                <w:szCs w:val="22"/>
              </w:rPr>
              <w:t xml:space="preserve">Rank</w:t>
            </w:r>
          </w:p>
        </w:tc>
        <w:tc>
          <w:tcPr>
            <w:tcW w:type="dxa" w:w="3120"/>
            <w:shd w:fill="001F5B" w:val="clear"/>
            <w:tcMar>
              <w:top w:type="dxa" w:w="60"/>
              <w:left w:type="dxa" w:w="100"/>
              <w:bottom w:type="dxa" w:w="60"/>
              <w:right w:type="dxa" w:w="100"/>
            </w:tcMar>
          </w:tcPr>
          <w:p>
            <w:r>
              <w:rPr>
                <w:b/>
                <w:bCs/>
                <w:color w:val="FFFFFF"/>
                <w:sz w:val="22"/>
                <w:szCs w:val="22"/>
              </w:rPr>
              <w:t xml:space="preserve">Random Forest</w:t>
            </w:r>
          </w:p>
        </w:tc>
        <w:tc>
          <w:tcPr>
            <w:tcW w:type="dxa" w:w="3120"/>
            <w:shd w:fill="001F5B" w:val="clear"/>
            <w:tcMar>
              <w:top w:type="dxa" w:w="60"/>
              <w:left w:type="dxa" w:w="100"/>
              <w:bottom w:type="dxa" w:w="60"/>
              <w:right w:type="dxa" w:w="100"/>
            </w:tcMar>
          </w:tcPr>
          <w:p>
            <w:r>
              <w:rPr>
                <w:b/>
                <w:bCs/>
                <w:color w:val="FFFFFF"/>
                <w:sz w:val="22"/>
                <w:szCs w:val="22"/>
              </w:rPr>
              <w:t xml:space="preserve">XGBoost</w:t>
            </w:r>
          </w:p>
        </w:tc>
      </w:tr>
      <w:tr>
        <w:tc>
          <w:tcPr>
            <w:tcW w:type="dxa" w:w="3120"/>
            <w:shd w:fill="F5F5F5" w:val="clear"/>
            <w:tcMar>
              <w:top w:type="dxa" w:w="60"/>
              <w:left w:type="dxa" w:w="100"/>
              <w:bottom w:type="dxa" w:w="60"/>
              <w:right w:type="dxa" w:w="100"/>
            </w:tcMar>
          </w:tcPr>
          <w:p>
            <w:r>
              <w:rPr>
                <w:color w:val="333333"/>
                <w:sz w:val="22"/>
                <w:szCs w:val="22"/>
              </w:rPr>
              <w:t xml:space="preserve">1</w:t>
            </w:r>
          </w:p>
        </w:tc>
        <w:tc>
          <w:tcPr>
            <w:tcW w:type="dxa" w:w="3120"/>
            <w:shd w:fill="F5F5F5" w:val="clear"/>
            <w:tcMar>
              <w:top w:type="dxa" w:w="60"/>
              <w:left w:type="dxa" w:w="100"/>
              <w:bottom w:type="dxa" w:w="60"/>
              <w:right w:type="dxa" w:w="100"/>
            </w:tcMar>
          </w:tcPr>
          <w:p>
            <w:r>
              <w:rPr>
                <w:color w:val="333333"/>
                <w:sz w:val="22"/>
                <w:szCs w:val="22"/>
              </w:rPr>
              <w:t xml:space="preserve">Previous Heart Disease (0.069)</w:t>
            </w:r>
          </w:p>
        </w:tc>
        <w:tc>
          <w:tcPr>
            <w:tcW w:type="dxa" w:w="3120"/>
            <w:shd w:fill="F5F5F5" w:val="clear"/>
            <w:tcMar>
              <w:top w:type="dxa" w:w="60"/>
              <w:left w:type="dxa" w:w="100"/>
              <w:bottom w:type="dxa" w:w="60"/>
              <w:right w:type="dxa" w:w="100"/>
            </w:tcMar>
          </w:tcPr>
          <w:p>
            <w:r>
              <w:rPr>
                <w:color w:val="333333"/>
                <w:sz w:val="22"/>
                <w:szCs w:val="22"/>
              </w:rPr>
              <w:t xml:space="preserve">Hypertension (0.170)</w:t>
            </w:r>
          </w:p>
        </w:tc>
      </w:tr>
      <w:tr>
        <w:tc>
          <w:tcPr>
            <w:tcW w:type="dxa" w:w="3120"/>
            <w:shd w:fill="FFFFFF" w:val="clear"/>
            <w:tcMar>
              <w:top w:type="dxa" w:w="60"/>
              <w:left w:type="dxa" w:w="100"/>
              <w:bottom w:type="dxa" w:w="60"/>
              <w:right w:type="dxa" w:w="100"/>
            </w:tcMar>
          </w:tcPr>
          <w:p>
            <w:r>
              <w:rPr>
                <w:color w:val="333333"/>
                <w:sz w:val="22"/>
                <w:szCs w:val="22"/>
              </w:rPr>
              <w:t xml:space="preserve">2</w:t>
            </w:r>
          </w:p>
        </w:tc>
        <w:tc>
          <w:tcPr>
            <w:tcW w:type="dxa" w:w="3120"/>
            <w:shd w:fill="FFFFFF" w:val="clear"/>
            <w:tcMar>
              <w:top w:type="dxa" w:w="60"/>
              <w:left w:type="dxa" w:w="100"/>
              <w:bottom w:type="dxa" w:w="60"/>
              <w:right w:type="dxa" w:w="100"/>
            </w:tcMar>
          </w:tcPr>
          <w:p>
            <w:r>
              <w:rPr>
                <w:color w:val="333333"/>
                <w:sz w:val="22"/>
                <w:szCs w:val="22"/>
              </w:rPr>
              <w:t xml:space="preserve">Risk Score (0.053)</w:t>
            </w:r>
          </w:p>
        </w:tc>
        <w:tc>
          <w:tcPr>
            <w:tcW w:type="dxa" w:w="3120"/>
            <w:shd w:fill="FFFFFF" w:val="clear"/>
            <w:tcMar>
              <w:top w:type="dxa" w:w="60"/>
              <w:left w:type="dxa" w:w="100"/>
              <w:bottom w:type="dxa" w:w="60"/>
              <w:right w:type="dxa" w:w="100"/>
            </w:tcMar>
          </w:tcPr>
          <w:p>
            <w:r>
              <w:rPr>
                <w:color w:val="333333"/>
                <w:sz w:val="22"/>
                <w:szCs w:val="22"/>
              </w:rPr>
              <w:t xml:space="preserve">Previous Heart Disease (0.161)</w:t>
            </w:r>
          </w:p>
        </w:tc>
      </w:tr>
      <w:tr>
        <w:tc>
          <w:tcPr>
            <w:tcW w:type="dxa" w:w="3120"/>
            <w:shd w:fill="F5F5F5" w:val="clear"/>
            <w:tcMar>
              <w:top w:type="dxa" w:w="60"/>
              <w:left w:type="dxa" w:w="100"/>
              <w:bottom w:type="dxa" w:w="60"/>
              <w:right w:type="dxa" w:w="100"/>
            </w:tcMar>
          </w:tcPr>
          <w:p>
            <w:r>
              <w:rPr>
                <w:color w:val="333333"/>
                <w:sz w:val="22"/>
                <w:szCs w:val="22"/>
              </w:rPr>
              <w:t xml:space="preserve">3</w:t>
            </w:r>
          </w:p>
        </w:tc>
        <w:tc>
          <w:tcPr>
            <w:tcW w:type="dxa" w:w="3120"/>
            <w:shd w:fill="F5F5F5" w:val="clear"/>
            <w:tcMar>
              <w:top w:type="dxa" w:w="60"/>
              <w:left w:type="dxa" w:w="100"/>
              <w:bottom w:type="dxa" w:w="60"/>
              <w:right w:type="dxa" w:w="100"/>
            </w:tcMar>
          </w:tcPr>
          <w:p>
            <w:r>
              <w:rPr>
                <w:color w:val="333333"/>
                <w:sz w:val="22"/>
                <w:szCs w:val="22"/>
              </w:rPr>
              <w:t xml:space="preserve">Cholesterol Level (0.051)</w:t>
            </w:r>
          </w:p>
        </w:tc>
        <w:tc>
          <w:tcPr>
            <w:tcW w:type="dxa" w:w="3120"/>
            <w:shd w:fill="F5F5F5" w:val="clear"/>
            <w:tcMar>
              <w:top w:type="dxa" w:w="60"/>
              <w:left w:type="dxa" w:w="100"/>
              <w:bottom w:type="dxa" w:w="60"/>
              <w:right w:type="dxa" w:w="100"/>
            </w:tcMar>
          </w:tcPr>
          <w:p>
            <w:r>
              <w:rPr>
                <w:color w:val="333333"/>
                <w:sz w:val="22"/>
                <w:szCs w:val="22"/>
              </w:rPr>
              <w:t xml:space="preserve">Risk Score (0.114)</w:t>
            </w:r>
          </w:p>
        </w:tc>
      </w:tr>
      <w:tr>
        <w:tc>
          <w:tcPr>
            <w:tcW w:type="dxa" w:w="3120"/>
            <w:shd w:fill="FFFFFF" w:val="clear"/>
            <w:tcMar>
              <w:top w:type="dxa" w:w="60"/>
              <w:left w:type="dxa" w:w="100"/>
              <w:bottom w:type="dxa" w:w="60"/>
              <w:right w:type="dxa" w:w="100"/>
            </w:tcMar>
          </w:tcPr>
          <w:p>
            <w:r>
              <w:rPr>
                <w:color w:val="333333"/>
                <w:sz w:val="22"/>
                <w:szCs w:val="22"/>
              </w:rPr>
              <w:t xml:space="preserve">4</w:t>
            </w:r>
          </w:p>
        </w:tc>
        <w:tc>
          <w:tcPr>
            <w:tcW w:type="dxa" w:w="3120"/>
            <w:shd w:fill="FFFFFF" w:val="clear"/>
            <w:tcMar>
              <w:top w:type="dxa" w:w="60"/>
              <w:left w:type="dxa" w:w="100"/>
              <w:bottom w:type="dxa" w:w="60"/>
              <w:right w:type="dxa" w:w="100"/>
            </w:tcMar>
          </w:tcPr>
          <w:p>
            <w:r>
              <w:rPr>
                <w:color w:val="333333"/>
                <w:sz w:val="22"/>
                <w:szCs w:val="22"/>
              </w:rPr>
              <w:t xml:space="preserve">Hypertension (0.050)</w:t>
            </w:r>
          </w:p>
        </w:tc>
        <w:tc>
          <w:tcPr>
            <w:tcW w:type="dxa" w:w="3120"/>
            <w:shd w:fill="FFFFFF" w:val="clear"/>
            <w:tcMar>
              <w:top w:type="dxa" w:w="60"/>
              <w:left w:type="dxa" w:w="100"/>
              <w:bottom w:type="dxa" w:w="60"/>
              <w:right w:type="dxa" w:w="100"/>
            </w:tcMar>
          </w:tcPr>
          <w:p>
            <w:r>
              <w:rPr>
                <w:color w:val="333333"/>
                <w:sz w:val="22"/>
                <w:szCs w:val="22"/>
              </w:rPr>
              <w:t xml:space="preserve">Diabetes (0.090)</w:t>
            </w:r>
          </w:p>
        </w:tc>
      </w:tr>
      <w:tr>
        <w:tc>
          <w:tcPr>
            <w:tcW w:type="dxa" w:w="3120"/>
            <w:shd w:fill="F5F5F5" w:val="clear"/>
            <w:tcMar>
              <w:top w:type="dxa" w:w="60"/>
              <w:left w:type="dxa" w:w="100"/>
              <w:bottom w:type="dxa" w:w="60"/>
              <w:right w:type="dxa" w:w="100"/>
            </w:tcMar>
          </w:tcPr>
          <w:p>
            <w:r>
              <w:rPr>
                <w:color w:val="333333"/>
                <w:sz w:val="22"/>
                <w:szCs w:val="22"/>
              </w:rPr>
              <w:t xml:space="preserve">5</w:t>
            </w:r>
          </w:p>
        </w:tc>
        <w:tc>
          <w:tcPr>
            <w:tcW w:type="dxa" w:w="3120"/>
            <w:shd w:fill="F5F5F5" w:val="clear"/>
            <w:tcMar>
              <w:top w:type="dxa" w:w="60"/>
              <w:left w:type="dxa" w:w="100"/>
              <w:bottom w:type="dxa" w:w="60"/>
              <w:right w:type="dxa" w:w="100"/>
            </w:tcMar>
          </w:tcPr>
          <w:p>
            <w:r>
              <w:rPr>
                <w:color w:val="333333"/>
                <w:sz w:val="22"/>
                <w:szCs w:val="22"/>
              </w:rPr>
              <w:t xml:space="preserve">Fasting Blood Sugar (0.048)</w:t>
            </w:r>
          </w:p>
        </w:tc>
        <w:tc>
          <w:tcPr>
            <w:tcW w:type="dxa" w:w="3120"/>
            <w:shd w:fill="F5F5F5" w:val="clear"/>
            <w:tcMar>
              <w:top w:type="dxa" w:w="60"/>
              <w:left w:type="dxa" w:w="100"/>
              <w:bottom w:type="dxa" w:w="60"/>
              <w:right w:type="dxa" w:w="100"/>
            </w:tcMar>
          </w:tcPr>
          <w:p>
            <w:r>
              <w:rPr>
                <w:color w:val="333333"/>
                <w:sz w:val="22"/>
                <w:szCs w:val="22"/>
              </w:rPr>
              <w:t xml:space="preserve">Obesity (0.083)</w:t>
            </w:r>
          </w:p>
        </w:tc>
      </w:tr>
    </w:tbl>
    <w:p>
      <w:pPr>
        <w:spacing w:after="200"/>
      </w:pPr>
    </w:p>
    <w:p>
      <w:pPr>
        <w:pStyle w:val="Heading2"/>
        <w:spacing w:after="120" w:before="360"/>
      </w:pPr>
      <w:r>
        <w:t xml:space="preserve">3.2  Key Insights</w:t>
      </w:r>
    </w:p>
    <w:p>
      <w:pPr>
        <w:pStyle w:val="Heading3"/>
        <w:spacing w:after="80" w:before="240"/>
      </w:pPr>
      <w:r>
        <w:t xml:space="preserve">Clinical Risk Factors</w:t>
      </w:r>
    </w:p>
    <w:p>
      <w:pPr>
        <w:pStyle w:val="ListParagraph"/>
        <w:numPr>
          <w:ilvl w:val="0"/>
          <w:numId w:val="1"/>
        </w:numPr>
        <w:spacing w:after="80"/>
      </w:pPr>
      <w:r>
        <w:rPr>
          <w:color w:val="333333"/>
          <w:sz w:val="24"/>
          <w:szCs w:val="24"/>
        </w:rPr>
        <w:t xml:space="preserve">Patients with previous heart disease were approximately 4x more likely to experience a new heart attack (OR = 4.05) — the highest risk multiplier in the dataset.</w:t>
      </w:r>
    </w:p>
    <w:p>
      <w:pPr>
        <w:pStyle w:val="ListParagraph"/>
        <w:numPr>
          <w:ilvl w:val="0"/>
          <w:numId w:val="1"/>
        </w:numPr>
        <w:spacing w:after="80"/>
      </w:pPr>
      <w:r>
        <w:rPr>
          <w:color w:val="333333"/>
          <w:sz w:val="24"/>
          <w:szCs w:val="24"/>
        </w:rPr>
        <w:t xml:space="preserve">Hypertension nearly doubled the heart attack rate: 60.3% in hypertensive patients vs. 31.5% in non-hypertensive patients.</w:t>
      </w:r>
    </w:p>
    <w:p>
      <w:pPr>
        <w:pStyle w:val="ListParagraph"/>
        <w:numPr>
          <w:ilvl w:val="0"/>
          <w:numId w:val="1"/>
        </w:numPr>
        <w:spacing w:after="80"/>
      </w:pPr>
      <w:r>
        <w:rPr>
          <w:color w:val="333333"/>
          <w:sz w:val="24"/>
          <w:szCs w:val="24"/>
        </w:rPr>
        <w:t xml:space="preserve">Diabetes raised the heart attack rate from 35.3% to 59.2%.</w:t>
      </w:r>
    </w:p>
    <w:p>
      <w:pPr>
        <w:pStyle w:val="ListParagraph"/>
        <w:numPr>
          <w:ilvl w:val="0"/>
          <w:numId w:val="1"/>
        </w:numPr>
        <w:spacing w:after="80"/>
      </w:pPr>
      <w:r>
        <w:rPr>
          <w:color w:val="333333"/>
          <w:sz w:val="24"/>
          <w:szCs w:val="24"/>
        </w:rPr>
        <w:t xml:space="preserve">High cholesterol (240+ mg/dL) was associated with a 55.7% heart attack rate vs ~37% in the desirable range.</w:t>
      </w:r>
    </w:p>
    <w:p>
      <w:pPr>
        <w:pStyle w:val="ListParagraph"/>
        <w:numPr>
          <w:ilvl w:val="0"/>
          <w:numId w:val="1"/>
        </w:numPr>
        <w:spacing w:after="80"/>
      </w:pPr>
      <w:r>
        <w:rPr>
          <w:color w:val="333333"/>
          <w:sz w:val="24"/>
          <w:szCs w:val="24"/>
        </w:rPr>
        <w:t xml:space="preserve">The engineered Risk Score showed the strongest numerical correlation with heart attack (r = 0.316), outperforming all individual clinical variables.</w:t>
      </w:r>
    </w:p>
    <w:p>
      <w:pPr>
        <w:spacing w:after="120"/>
      </w:pPr>
    </w:p>
    <w:p>
      <w:pPr>
        <w:pStyle w:val="Heading3"/>
        <w:spacing w:after="80" w:before="240"/>
      </w:pPr>
      <w:r>
        <w:t xml:space="preserve">Lifestyle Factors</w:t>
      </w:r>
    </w:p>
    <w:p>
      <w:pPr>
        <w:pStyle w:val="ListParagraph"/>
        <w:numPr>
          <w:ilvl w:val="0"/>
          <w:numId w:val="1"/>
        </w:numPr>
        <w:spacing w:after="80"/>
      </w:pPr>
      <w:r>
        <w:rPr>
          <w:color w:val="333333"/>
          <w:sz w:val="24"/>
          <w:szCs w:val="24"/>
        </w:rPr>
        <w:t xml:space="preserve">Smoking was the strongest categorical predictor (ANOVA F = 3,166). Current smokers showed 54.6% heart attack rate vs 35.2% for never-smokers.</w:t>
      </w:r>
    </w:p>
    <w:p>
      <w:pPr>
        <w:pStyle w:val="ListParagraph"/>
        <w:numPr>
          <w:ilvl w:val="0"/>
          <w:numId w:val="1"/>
        </w:numPr>
        <w:spacing w:after="80"/>
      </w:pPr>
      <w:r>
        <w:rPr>
          <w:color w:val="333333"/>
          <w:sz w:val="24"/>
          <w:szCs w:val="24"/>
        </w:rPr>
        <w:t xml:space="preserve">Physical activity and dietary habits showed virtually no independent effect (differences &lt; 1%), suggesting their impact is mediated through chronic disease development.</w:t>
      </w:r>
    </w:p>
    <w:p>
      <w:pPr>
        <w:pStyle w:val="ListParagraph"/>
        <w:numPr>
          <w:ilvl w:val="0"/>
          <w:numId w:val="1"/>
        </w:numPr>
        <w:spacing w:after="80"/>
      </w:pPr>
      <w:r>
        <w:rPr>
          <w:color w:val="333333"/>
          <w:sz w:val="24"/>
          <w:szCs w:val="24"/>
        </w:rPr>
        <w:t xml:space="preserve">Stress level and air pollution showed no meaningful variation in heart attack rates across categories.</w:t>
      </w:r>
    </w:p>
    <w:p>
      <w:pPr>
        <w:spacing w:after="120"/>
      </w:pPr>
    </w:p>
    <w:p>
      <w:pPr>
        <w:pStyle w:val="Heading3"/>
        <w:spacing w:after="80" w:before="240"/>
      </w:pPr>
      <w:r>
        <w:t xml:space="preserve">Statistical vs. Model-Based Importance</w:t>
      </w:r>
    </w:p>
    <w:p>
      <w:pPr>
        <w:pStyle w:val="ListParagraph"/>
        <w:numPr>
          <w:ilvl w:val="0"/>
          <w:numId w:val="1"/>
        </w:numPr>
        <w:spacing w:after="80"/>
      </w:pPr>
      <w:r>
        <w:rPr>
          <w:color w:val="333333"/>
          <w:sz w:val="24"/>
          <w:szCs w:val="24"/>
        </w:rPr>
        <w:t xml:space="preserve">When analyzed individually, smoking_status showed the strongest statistical association (F = 3,166, Chi2 = 4,618).</w:t>
      </w:r>
    </w:p>
    <w:p>
      <w:pPr>
        <w:pStyle w:val="ListParagraph"/>
        <w:numPr>
          <w:ilvl w:val="0"/>
          <w:numId w:val="1"/>
        </w:numPr>
        <w:spacing w:after="80"/>
      </w:pPr>
      <w:r>
        <w:rPr>
          <w:color w:val="333333"/>
          <w:sz w:val="24"/>
          <w:szCs w:val="24"/>
        </w:rPr>
        <w:t xml:space="preserve">When all features were considered simultaneously using XGBoost, hypertension emerged as the top predictor (importance = 0.170).</w:t>
      </w:r>
    </w:p>
    <w:p>
      <w:pPr>
        <w:pStyle w:val="ListParagraph"/>
        <w:numPr>
          <w:ilvl w:val="0"/>
          <w:numId w:val="1"/>
        </w:numPr>
        <w:spacing w:after="80"/>
      </w:pPr>
      <w:r>
        <w:rPr>
          <w:color w:val="333333"/>
          <w:sz w:val="24"/>
          <w:szCs w:val="24"/>
        </w:rPr>
        <w:t xml:space="preserve">This reflects the distinction between marginal correlation and conditional importance.</w:t>
      </w:r>
    </w:p>
    <w:p>
      <w:pPr>
        <w:spacing w:after="120"/>
      </w:pPr>
    </w:p>
    <w:p>
      <w:pPr>
        <w:pStyle w:val="Heading3"/>
        <w:spacing w:after="80" w:before="240"/>
      </w:pPr>
      <w:r>
        <w:t xml:space="preserve">Feature Importance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001F5B" w:val="clear"/>
            <w:tcMar>
              <w:top w:type="dxa" w:w="60"/>
              <w:left w:type="dxa" w:w="100"/>
              <w:bottom w:type="dxa" w:w="60"/>
              <w:right w:type="dxa" w:w="100"/>
            </w:tcMar>
          </w:tcPr>
          <w:p>
            <w:r>
              <w:rPr>
                <w:b/>
                <w:bCs/>
                <w:color w:val="FFFFFF"/>
                <w:sz w:val="22"/>
                <w:szCs w:val="22"/>
              </w:rPr>
              <w:t xml:space="preserve">Tier</w:t>
            </w:r>
          </w:p>
        </w:tc>
        <w:tc>
          <w:tcPr>
            <w:tcW w:type="dxa" w:w="3120"/>
            <w:shd w:fill="001F5B" w:val="clear"/>
            <w:tcMar>
              <w:top w:type="dxa" w:w="60"/>
              <w:left w:type="dxa" w:w="100"/>
              <w:bottom w:type="dxa" w:w="60"/>
              <w:right w:type="dxa" w:w="100"/>
            </w:tcMar>
          </w:tcPr>
          <w:p>
            <w:r>
              <w:rPr>
                <w:b/>
                <w:bCs/>
                <w:color w:val="FFFFFF"/>
                <w:sz w:val="22"/>
                <w:szCs w:val="22"/>
              </w:rPr>
              <w:t xml:space="preserve">Features</w:t>
            </w:r>
          </w:p>
        </w:tc>
        <w:tc>
          <w:tcPr>
            <w:tcW w:type="dxa" w:w="3120"/>
            <w:shd w:fill="001F5B" w:val="clear"/>
            <w:tcMar>
              <w:top w:type="dxa" w:w="60"/>
              <w:left w:type="dxa" w:w="100"/>
              <w:bottom w:type="dxa" w:w="60"/>
              <w:right w:type="dxa" w:w="100"/>
            </w:tcMar>
          </w:tcPr>
          <w:p>
            <w:r>
              <w:rPr>
                <w:b/>
                <w:bCs/>
                <w:color w:val="FFFFFF"/>
                <w:sz w:val="22"/>
                <w:szCs w:val="22"/>
              </w:rPr>
              <w:t xml:space="preserve">Characteristic</w:t>
            </w:r>
          </w:p>
        </w:tc>
      </w:tr>
      <w:tr>
        <w:tc>
          <w:tcPr>
            <w:tcW w:type="dxa" w:w="3120"/>
            <w:shd w:fill="F5F5F5" w:val="clear"/>
            <w:tcMar>
              <w:top w:type="dxa" w:w="60"/>
              <w:left w:type="dxa" w:w="100"/>
              <w:bottom w:type="dxa" w:w="60"/>
              <w:right w:type="dxa" w:w="100"/>
            </w:tcMar>
          </w:tcPr>
          <w:p>
            <w:r>
              <w:rPr>
                <w:color w:val="333333"/>
                <w:sz w:val="22"/>
                <w:szCs w:val="22"/>
              </w:rPr>
              <w:t xml:space="preserve">Tier 1 — Strong &amp; Consistent</w:t>
            </w:r>
          </w:p>
        </w:tc>
        <w:tc>
          <w:tcPr>
            <w:tcW w:type="dxa" w:w="3120"/>
            <w:shd w:fill="F5F5F5" w:val="clear"/>
            <w:tcMar>
              <w:top w:type="dxa" w:w="60"/>
              <w:left w:type="dxa" w:w="100"/>
              <w:bottom w:type="dxa" w:w="60"/>
              <w:right w:type="dxa" w:w="100"/>
            </w:tcMar>
          </w:tcPr>
          <w:p>
            <w:r>
              <w:rPr>
                <w:color w:val="333333"/>
                <w:sz w:val="22"/>
                <w:szCs w:val="22"/>
              </w:rPr>
              <w:t xml:space="preserve">previous_heart_disease, hypertension, smoking_status, diabetes, risk_score, cholesterol_level</w:t>
            </w:r>
          </w:p>
        </w:tc>
        <w:tc>
          <w:tcPr>
            <w:tcW w:type="dxa" w:w="3120"/>
            <w:shd w:fill="F5F5F5" w:val="clear"/>
            <w:tcMar>
              <w:top w:type="dxa" w:w="60"/>
              <w:left w:type="dxa" w:w="100"/>
              <w:bottom w:type="dxa" w:w="60"/>
              <w:right w:type="dxa" w:w="100"/>
            </w:tcMar>
          </w:tcPr>
          <w:p>
            <w:r>
              <w:rPr>
                <w:color w:val="333333"/>
                <w:sz w:val="22"/>
                <w:szCs w:val="22"/>
              </w:rPr>
              <w:t xml:space="preserve">Significant across all methods</w:t>
            </w:r>
          </w:p>
        </w:tc>
      </w:tr>
      <w:tr>
        <w:tc>
          <w:tcPr>
            <w:tcW w:type="dxa" w:w="3120"/>
            <w:shd w:fill="FFFFFF" w:val="clear"/>
            <w:tcMar>
              <w:top w:type="dxa" w:w="60"/>
              <w:left w:type="dxa" w:w="100"/>
              <w:bottom w:type="dxa" w:w="60"/>
              <w:right w:type="dxa" w:w="100"/>
            </w:tcMar>
          </w:tcPr>
          <w:p>
            <w:r>
              <w:rPr>
                <w:color w:val="333333"/>
                <w:sz w:val="22"/>
                <w:szCs w:val="22"/>
              </w:rPr>
              <w:t xml:space="preserve">Tier 2 — Meaningful Predictors</w:t>
            </w:r>
          </w:p>
        </w:tc>
        <w:tc>
          <w:tcPr>
            <w:tcW w:type="dxa" w:w="3120"/>
            <w:shd w:fill="FFFFFF" w:val="clear"/>
            <w:tcMar>
              <w:top w:type="dxa" w:w="60"/>
              <w:left w:type="dxa" w:w="100"/>
              <w:bottom w:type="dxa" w:w="60"/>
              <w:right w:type="dxa" w:w="100"/>
            </w:tcMar>
          </w:tcPr>
          <w:p>
            <w:r>
              <w:rPr>
                <w:color w:val="333333"/>
                <w:sz w:val="22"/>
                <w:szCs w:val="22"/>
              </w:rPr>
              <w:t xml:space="preserve">obesity, fasting_blood_sugar, age, metabolic_syndrome, tg_hdl_ratio</w:t>
            </w:r>
          </w:p>
        </w:tc>
        <w:tc>
          <w:tcPr>
            <w:tcW w:type="dxa" w:w="3120"/>
            <w:shd w:fill="FFFFFF" w:val="clear"/>
            <w:tcMar>
              <w:top w:type="dxa" w:w="60"/>
              <w:left w:type="dxa" w:w="100"/>
              <w:bottom w:type="dxa" w:w="60"/>
              <w:right w:type="dxa" w:w="100"/>
            </w:tcMar>
          </w:tcPr>
          <w:p>
            <w:r>
              <w:rPr>
                <w:color w:val="333333"/>
                <w:sz w:val="22"/>
                <w:szCs w:val="22"/>
              </w:rPr>
              <w:t xml:space="preserve">Significant in most methods</w:t>
            </w:r>
          </w:p>
        </w:tc>
      </w:tr>
      <w:tr>
        <w:tc>
          <w:tcPr>
            <w:tcW w:type="dxa" w:w="3120"/>
            <w:shd w:fill="F5F5F5" w:val="clear"/>
            <w:tcMar>
              <w:top w:type="dxa" w:w="60"/>
              <w:left w:type="dxa" w:w="100"/>
              <w:bottom w:type="dxa" w:w="60"/>
              <w:right w:type="dxa" w:w="100"/>
            </w:tcMar>
          </w:tcPr>
          <w:p>
            <w:r>
              <w:rPr>
                <w:color w:val="333333"/>
                <w:sz w:val="22"/>
                <w:szCs w:val="22"/>
              </w:rPr>
              <w:t xml:space="preserve">Tier 3 — Weak or Indirect</w:t>
            </w:r>
          </w:p>
        </w:tc>
        <w:tc>
          <w:tcPr>
            <w:tcW w:type="dxa" w:w="3120"/>
            <w:shd w:fill="F5F5F5" w:val="clear"/>
            <w:tcMar>
              <w:top w:type="dxa" w:w="60"/>
              <w:left w:type="dxa" w:w="100"/>
              <w:bottom w:type="dxa" w:w="60"/>
              <w:right w:type="dxa" w:w="100"/>
            </w:tcMar>
          </w:tcPr>
          <w:p>
            <w:r>
              <w:rPr>
                <w:color w:val="333333"/>
                <w:sz w:val="22"/>
                <w:szCs w:val="22"/>
              </w:rPr>
              <w:t xml:space="preserve">family_history, medication_usage, stress_level, income_level, physical_activity</w:t>
            </w:r>
          </w:p>
        </w:tc>
        <w:tc>
          <w:tcPr>
            <w:tcW w:type="dxa" w:w="3120"/>
            <w:shd w:fill="F5F5F5" w:val="clear"/>
            <w:tcMar>
              <w:top w:type="dxa" w:w="60"/>
              <w:left w:type="dxa" w:w="100"/>
              <w:bottom w:type="dxa" w:w="60"/>
              <w:right w:type="dxa" w:w="100"/>
            </w:tcMar>
          </w:tcPr>
          <w:p>
            <w:r>
              <w:rPr>
                <w:color w:val="333333"/>
                <w:sz w:val="22"/>
                <w:szCs w:val="22"/>
              </w:rPr>
              <w:t xml:space="preserve">Inconsistent or weak signal</w:t>
            </w:r>
          </w:p>
        </w:tc>
      </w:tr>
    </w:tbl>
    <w:p>
      <w:pPr>
        <w:spacing w:after="200"/>
      </w:pPr>
    </w:p>
    <w:p>
      <w:pPr>
        <w:pStyle w:val="Heading2"/>
        <w:spacing w:after="120" w:before="360"/>
      </w:pPr>
      <w:r>
        <w:t xml:space="preserve">3.3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001F5B" w:val="clear"/>
            <w:tcMar>
              <w:top w:type="dxa" w:w="60"/>
              <w:left w:type="dxa" w:w="100"/>
              <w:bottom w:type="dxa" w:w="60"/>
              <w:right w:type="dxa" w:w="100"/>
            </w:tcMar>
          </w:tcPr>
          <w:p>
            <w:r>
              <w:rPr>
                <w:b/>
                <w:bCs/>
                <w:color w:val="FFFFFF"/>
                <w:sz w:val="22"/>
                <w:szCs w:val="22"/>
              </w:rPr>
              <w:t xml:space="preserve">Priority</w:t>
            </w:r>
          </w:p>
        </w:tc>
        <w:tc>
          <w:tcPr>
            <w:tcW w:type="dxa" w:w="3120"/>
            <w:shd w:fill="001F5B" w:val="clear"/>
            <w:tcMar>
              <w:top w:type="dxa" w:w="60"/>
              <w:left w:type="dxa" w:w="100"/>
              <w:bottom w:type="dxa" w:w="60"/>
              <w:right w:type="dxa" w:w="100"/>
            </w:tcMar>
          </w:tcPr>
          <w:p>
            <w:r>
              <w:rPr>
                <w:b/>
                <w:bCs/>
                <w:color w:val="FFFFFF"/>
                <w:sz w:val="22"/>
                <w:szCs w:val="22"/>
              </w:rPr>
              <w:t xml:space="preserve">Recommendation</w:t>
            </w:r>
          </w:p>
        </w:tc>
        <w:tc>
          <w:tcPr>
            <w:tcW w:type="dxa" w:w="3120"/>
            <w:shd w:fill="001F5B" w:val="clear"/>
            <w:tcMar>
              <w:top w:type="dxa" w:w="60"/>
              <w:left w:type="dxa" w:w="100"/>
              <w:bottom w:type="dxa" w:w="60"/>
              <w:right w:type="dxa" w:w="100"/>
            </w:tcMar>
          </w:tcPr>
          <w:p>
            <w:r>
              <w:rPr>
                <w:b/>
                <w:bCs/>
                <w:color w:val="FFFFFF"/>
                <w:sz w:val="22"/>
                <w:szCs w:val="22"/>
              </w:rPr>
              <w:t xml:space="preserve">Evidence Base</w:t>
            </w:r>
          </w:p>
        </w:tc>
      </w:tr>
      <w:tr>
        <w:tc>
          <w:tcPr>
            <w:tcW w:type="dxa" w:w="3120"/>
            <w:shd w:fill="F5F5F5" w:val="clear"/>
            <w:tcMar>
              <w:top w:type="dxa" w:w="60"/>
              <w:left w:type="dxa" w:w="100"/>
              <w:bottom w:type="dxa" w:w="60"/>
              <w:right w:type="dxa" w:w="100"/>
            </w:tcMar>
          </w:tcPr>
          <w:p>
            <w:r>
              <w:rPr>
                <w:color w:val="333333"/>
                <w:sz w:val="22"/>
                <w:szCs w:val="22"/>
              </w:rPr>
              <w:t xml:space="preserve">High</w:t>
            </w:r>
          </w:p>
        </w:tc>
        <w:tc>
          <w:tcPr>
            <w:tcW w:type="dxa" w:w="3120"/>
            <w:shd w:fill="F5F5F5" w:val="clear"/>
            <w:tcMar>
              <w:top w:type="dxa" w:w="60"/>
              <w:left w:type="dxa" w:w="100"/>
              <w:bottom w:type="dxa" w:w="60"/>
              <w:right w:type="dxa" w:w="100"/>
            </w:tcMar>
          </w:tcPr>
          <w:p>
            <w:r>
              <w:rPr>
                <w:color w:val="333333"/>
                <w:sz w:val="22"/>
                <w:szCs w:val="22"/>
              </w:rPr>
              <w:t xml:space="preserve">Prioritize continuous monitoring for all patients with previous cardiovascular disease</w:t>
            </w:r>
          </w:p>
        </w:tc>
        <w:tc>
          <w:tcPr>
            <w:tcW w:type="dxa" w:w="3120"/>
            <w:shd w:fill="F5F5F5" w:val="clear"/>
            <w:tcMar>
              <w:top w:type="dxa" w:w="60"/>
              <w:left w:type="dxa" w:w="100"/>
              <w:bottom w:type="dxa" w:w="60"/>
              <w:right w:type="dxa" w:w="100"/>
            </w:tcMar>
          </w:tcPr>
          <w:p>
            <w:r>
              <w:rPr>
                <w:color w:val="333333"/>
                <w:sz w:val="22"/>
                <w:szCs w:val="22"/>
              </w:rPr>
              <w:t xml:space="preserve">OR = 4.05</w:t>
            </w:r>
          </w:p>
        </w:tc>
      </w:tr>
      <w:tr>
        <w:tc>
          <w:tcPr>
            <w:tcW w:type="dxa" w:w="3120"/>
            <w:shd w:fill="FFFFFF" w:val="clear"/>
            <w:tcMar>
              <w:top w:type="dxa" w:w="60"/>
              <w:left w:type="dxa" w:w="100"/>
              <w:bottom w:type="dxa" w:w="60"/>
              <w:right w:type="dxa" w:w="100"/>
            </w:tcMar>
          </w:tcPr>
          <w:p>
            <w:r>
              <w:rPr>
                <w:color w:val="333333"/>
                <w:sz w:val="22"/>
                <w:szCs w:val="22"/>
              </w:rPr>
              <w:t xml:space="preserve">High</w:t>
            </w:r>
          </w:p>
        </w:tc>
        <w:tc>
          <w:tcPr>
            <w:tcW w:type="dxa" w:w="3120"/>
            <w:shd w:fill="FFFFFF" w:val="clear"/>
            <w:tcMar>
              <w:top w:type="dxa" w:w="60"/>
              <w:left w:type="dxa" w:w="100"/>
              <w:bottom w:type="dxa" w:w="60"/>
              <w:right w:type="dxa" w:w="100"/>
            </w:tcMar>
          </w:tcPr>
          <w:p>
            <w:r>
              <w:rPr>
                <w:color w:val="333333"/>
                <w:sz w:val="22"/>
                <w:szCs w:val="22"/>
              </w:rPr>
              <w:t xml:space="preserve">Expand hypertension management and screening programs across all age groups</w:t>
            </w:r>
          </w:p>
        </w:tc>
        <w:tc>
          <w:tcPr>
            <w:tcW w:type="dxa" w:w="3120"/>
            <w:shd w:fill="FFFFFF" w:val="clear"/>
            <w:tcMar>
              <w:top w:type="dxa" w:w="60"/>
              <w:left w:type="dxa" w:w="100"/>
              <w:bottom w:type="dxa" w:w="60"/>
              <w:right w:type="dxa" w:w="100"/>
            </w:tcMar>
          </w:tcPr>
          <w:p>
            <w:r>
              <w:rPr>
                <w:color w:val="333333"/>
                <w:sz w:val="22"/>
                <w:szCs w:val="22"/>
              </w:rPr>
              <w:t xml:space="preserve">OR = 3.31; 60.3% attack rate</w:t>
            </w:r>
          </w:p>
        </w:tc>
      </w:tr>
      <w:tr>
        <w:tc>
          <w:tcPr>
            <w:tcW w:type="dxa" w:w="3120"/>
            <w:shd w:fill="F5F5F5" w:val="clear"/>
            <w:tcMar>
              <w:top w:type="dxa" w:w="60"/>
              <w:left w:type="dxa" w:w="100"/>
              <w:bottom w:type="dxa" w:w="60"/>
              <w:right w:type="dxa" w:w="100"/>
            </w:tcMar>
          </w:tcPr>
          <w:p>
            <w:r>
              <w:rPr>
                <w:color w:val="333333"/>
                <w:sz w:val="22"/>
                <w:szCs w:val="22"/>
              </w:rPr>
              <w:t xml:space="preserve">High</w:t>
            </w:r>
          </w:p>
        </w:tc>
        <w:tc>
          <w:tcPr>
            <w:tcW w:type="dxa" w:w="3120"/>
            <w:shd w:fill="F5F5F5" w:val="clear"/>
            <w:tcMar>
              <w:top w:type="dxa" w:w="60"/>
              <w:left w:type="dxa" w:w="100"/>
              <w:bottom w:type="dxa" w:w="60"/>
              <w:right w:type="dxa" w:w="100"/>
            </w:tcMar>
          </w:tcPr>
          <w:p>
            <w:r>
              <w:rPr>
                <w:color w:val="333333"/>
                <w:sz w:val="22"/>
                <w:szCs w:val="22"/>
              </w:rPr>
              <w:t xml:space="preserve">Implement targeted smoking cessation programs</w:t>
            </w:r>
          </w:p>
        </w:tc>
        <w:tc>
          <w:tcPr>
            <w:tcW w:type="dxa" w:w="3120"/>
            <w:shd w:fill="F5F5F5" w:val="clear"/>
            <w:tcMar>
              <w:top w:type="dxa" w:w="60"/>
              <w:left w:type="dxa" w:w="100"/>
              <w:bottom w:type="dxa" w:w="60"/>
              <w:right w:type="dxa" w:w="100"/>
            </w:tcMar>
          </w:tcPr>
          <w:p>
            <w:r>
              <w:rPr>
                <w:color w:val="333333"/>
                <w:sz w:val="22"/>
                <w:szCs w:val="22"/>
              </w:rPr>
              <w:t xml:space="preserve">Strongest categorical predictor; 54.6% rate</w:t>
            </w:r>
          </w:p>
        </w:tc>
      </w:tr>
      <w:tr>
        <w:tc>
          <w:tcPr>
            <w:tcW w:type="dxa" w:w="3120"/>
            <w:shd w:fill="FFFFFF" w:val="clear"/>
            <w:tcMar>
              <w:top w:type="dxa" w:w="60"/>
              <w:left w:type="dxa" w:w="100"/>
              <w:bottom w:type="dxa" w:w="60"/>
              <w:right w:type="dxa" w:w="100"/>
            </w:tcMar>
          </w:tcPr>
          <w:p>
            <w:r>
              <w:rPr>
                <w:color w:val="333333"/>
                <w:sz w:val="22"/>
                <w:szCs w:val="22"/>
              </w:rPr>
              <w:t xml:space="preserve">Medium</w:t>
            </w:r>
          </w:p>
        </w:tc>
        <w:tc>
          <w:tcPr>
            <w:tcW w:type="dxa" w:w="3120"/>
            <w:shd w:fill="FFFFFF" w:val="clear"/>
            <w:tcMar>
              <w:top w:type="dxa" w:w="60"/>
              <w:left w:type="dxa" w:w="100"/>
              <w:bottom w:type="dxa" w:w="60"/>
              <w:right w:type="dxa" w:w="100"/>
            </w:tcMar>
          </w:tcPr>
          <w:p>
            <w:r>
              <w:rPr>
                <w:color w:val="333333"/>
                <w:sz w:val="22"/>
                <w:szCs w:val="22"/>
              </w:rPr>
              <w:t xml:space="preserve">Integrate risk_score and metabolic_syndrome flags into clinical workflows</w:t>
            </w:r>
          </w:p>
        </w:tc>
        <w:tc>
          <w:tcPr>
            <w:tcW w:type="dxa" w:w="3120"/>
            <w:shd w:fill="FFFFFF" w:val="clear"/>
            <w:tcMar>
              <w:top w:type="dxa" w:w="60"/>
              <w:left w:type="dxa" w:w="100"/>
              <w:bottom w:type="dxa" w:w="60"/>
              <w:right w:type="dxa" w:w="100"/>
            </w:tcMar>
          </w:tcPr>
          <w:p>
            <w:r>
              <w:rPr>
                <w:color w:val="333333"/>
                <w:sz w:val="22"/>
                <w:szCs w:val="22"/>
              </w:rPr>
              <w:t xml:space="preserve">Highest numerical correlation r = 0.316</w:t>
            </w:r>
          </w:p>
        </w:tc>
      </w:tr>
      <w:tr>
        <w:tc>
          <w:tcPr>
            <w:tcW w:type="dxa" w:w="3120"/>
            <w:shd w:fill="F5F5F5" w:val="clear"/>
            <w:tcMar>
              <w:top w:type="dxa" w:w="60"/>
              <w:left w:type="dxa" w:w="100"/>
              <w:bottom w:type="dxa" w:w="60"/>
              <w:right w:type="dxa" w:w="100"/>
            </w:tcMar>
          </w:tcPr>
          <w:p>
            <w:r>
              <w:rPr>
                <w:color w:val="333333"/>
                <w:sz w:val="22"/>
                <w:szCs w:val="22"/>
              </w:rPr>
              <w:t xml:space="preserve">Medium</w:t>
            </w:r>
          </w:p>
        </w:tc>
        <w:tc>
          <w:tcPr>
            <w:tcW w:type="dxa" w:w="3120"/>
            <w:shd w:fill="F5F5F5" w:val="clear"/>
            <w:tcMar>
              <w:top w:type="dxa" w:w="60"/>
              <w:left w:type="dxa" w:w="100"/>
              <w:bottom w:type="dxa" w:w="60"/>
              <w:right w:type="dxa" w:w="100"/>
            </w:tcMar>
          </w:tcPr>
          <w:p>
            <w:r>
              <w:rPr>
                <w:color w:val="333333"/>
                <w:sz w:val="22"/>
                <w:szCs w:val="22"/>
              </w:rPr>
              <w:t xml:space="preserve">Strengthen diabetes and obesity management, especially in combination</w:t>
            </w:r>
          </w:p>
        </w:tc>
        <w:tc>
          <w:tcPr>
            <w:tcW w:type="dxa" w:w="3120"/>
            <w:shd w:fill="F5F5F5" w:val="clear"/>
            <w:tcMar>
              <w:top w:type="dxa" w:w="60"/>
              <w:left w:type="dxa" w:w="100"/>
              <w:bottom w:type="dxa" w:w="60"/>
              <w:right w:type="dxa" w:w="100"/>
            </w:tcMar>
          </w:tcPr>
          <w:p>
            <w:r>
              <w:rPr>
                <w:color w:val="333333"/>
                <w:sz w:val="22"/>
                <w:szCs w:val="22"/>
              </w:rPr>
              <w:t xml:space="preserve">OR(diabetes x obesity) = 4.28</w:t>
            </w:r>
          </w:p>
        </w:tc>
      </w:tr>
      <w:tr>
        <w:tc>
          <w:tcPr>
            <w:tcW w:type="dxa" w:w="3120"/>
            <w:shd w:fill="FFFFFF" w:val="clear"/>
            <w:tcMar>
              <w:top w:type="dxa" w:w="60"/>
              <w:left w:type="dxa" w:w="100"/>
              <w:bottom w:type="dxa" w:w="60"/>
              <w:right w:type="dxa" w:w="100"/>
            </w:tcMar>
          </w:tcPr>
          <w:p>
            <w:r>
              <w:rPr>
                <w:color w:val="333333"/>
                <w:sz w:val="22"/>
                <w:szCs w:val="22"/>
              </w:rPr>
              <w:t xml:space="preserve">Medium</w:t>
            </w:r>
          </w:p>
        </w:tc>
        <w:tc>
          <w:tcPr>
            <w:tcW w:type="dxa" w:w="3120"/>
            <w:shd w:fill="FFFFFF" w:val="clear"/>
            <w:tcMar>
              <w:top w:type="dxa" w:w="60"/>
              <w:left w:type="dxa" w:w="100"/>
              <w:bottom w:type="dxa" w:w="60"/>
              <w:right w:type="dxa" w:w="100"/>
            </w:tcMar>
          </w:tcPr>
          <w:p>
            <w:r>
              <w:rPr>
                <w:color w:val="333333"/>
                <w:sz w:val="22"/>
                <w:szCs w:val="22"/>
              </w:rPr>
              <w:t xml:space="preserve">Increase preventive screening for elderly populations</w:t>
            </w:r>
          </w:p>
        </w:tc>
        <w:tc>
          <w:tcPr>
            <w:tcW w:type="dxa" w:w="3120"/>
            <w:shd w:fill="FFFFFF" w:val="clear"/>
            <w:tcMar>
              <w:top w:type="dxa" w:w="60"/>
              <w:left w:type="dxa" w:w="100"/>
              <w:bottom w:type="dxa" w:w="60"/>
              <w:right w:type="dxa" w:w="100"/>
            </w:tcMar>
          </w:tcPr>
          <w:p>
            <w:r>
              <w:rPr>
                <w:color w:val="333333"/>
                <w:sz w:val="22"/>
                <w:szCs w:val="22"/>
              </w:rPr>
              <w:t xml:space="preserve">Highest age-group attack rate: 50.4%</w:t>
            </w:r>
          </w:p>
        </w:tc>
      </w:tr>
      <w:tr>
        <w:tc>
          <w:tcPr>
            <w:tcW w:type="dxa" w:w="3120"/>
            <w:shd w:fill="F5F5F5" w:val="clear"/>
            <w:tcMar>
              <w:top w:type="dxa" w:w="60"/>
              <w:left w:type="dxa" w:w="100"/>
              <w:bottom w:type="dxa" w:w="60"/>
              <w:right w:type="dxa" w:w="100"/>
            </w:tcMar>
          </w:tcPr>
          <w:p>
            <w:r>
              <w:rPr>
                <w:color w:val="333333"/>
                <w:sz w:val="22"/>
                <w:szCs w:val="22"/>
              </w:rPr>
              <w:t xml:space="preserve">Standard</w:t>
            </w:r>
          </w:p>
        </w:tc>
        <w:tc>
          <w:tcPr>
            <w:tcW w:type="dxa" w:w="3120"/>
            <w:shd w:fill="F5F5F5" w:val="clear"/>
            <w:tcMar>
              <w:top w:type="dxa" w:w="60"/>
              <w:left w:type="dxa" w:w="100"/>
              <w:bottom w:type="dxa" w:w="60"/>
              <w:right w:type="dxa" w:w="100"/>
            </w:tcMar>
          </w:tcPr>
          <w:p>
            <w:r>
              <w:rPr>
                <w:color w:val="333333"/>
                <w:sz w:val="22"/>
                <w:szCs w:val="22"/>
              </w:rPr>
              <w:t xml:space="preserve">Promote lifestyle improvements as a package (diet + activity + sleep)</w:t>
            </w:r>
          </w:p>
        </w:tc>
        <w:tc>
          <w:tcPr>
            <w:tcW w:type="dxa" w:w="3120"/>
            <w:shd w:fill="F5F5F5" w:val="clear"/>
            <w:tcMar>
              <w:top w:type="dxa" w:w="60"/>
              <w:left w:type="dxa" w:w="100"/>
              <w:bottom w:type="dxa" w:w="60"/>
              <w:right w:type="dxa" w:w="100"/>
            </w:tcMar>
          </w:tcPr>
          <w:p>
            <w:r>
              <w:rPr>
                <w:color w:val="333333"/>
                <w:sz w:val="22"/>
                <w:szCs w:val="22"/>
              </w:rPr>
              <w:t xml:space="preserve">Weak independent effects; important in combination</w:t>
            </w:r>
          </w:p>
        </w:tc>
      </w:tr>
    </w:tbl>
    <w:p>
      <w:pPr>
        <w:spacing w:after="200"/>
      </w:pPr>
    </w:p>
    <w:p>
      <w:pPr>
        <w:pStyle w:val="Heading2"/>
        <w:spacing w:after="120" w:before="360"/>
      </w:pPr>
      <w:r>
        <w:t xml:space="preserve">3.4  Limitations</w:t>
      </w:r>
    </w:p>
    <w:p>
      <w:pPr>
        <w:pStyle w:val="ListParagraph"/>
        <w:numPr>
          <w:ilvl w:val="0"/>
          <w:numId w:val="1"/>
        </w:numPr>
        <w:spacing w:after="80"/>
      </w:pPr>
      <w:r>
        <w:rPr>
          <w:color w:val="333333"/>
          <w:sz w:val="24"/>
          <w:szCs w:val="24"/>
        </w:rPr>
        <w:t xml:space="preserve">The dataset represents Indonesian patients and may not generalize to other countries.</w:t>
      </w:r>
    </w:p>
    <w:p>
      <w:pPr>
        <w:pStyle w:val="ListParagraph"/>
        <w:numPr>
          <w:ilvl w:val="0"/>
          <w:numId w:val="1"/>
        </w:numPr>
        <w:spacing w:after="80"/>
      </w:pPr>
      <w:r>
        <w:rPr>
          <w:color w:val="333333"/>
          <w:sz w:val="24"/>
          <w:szCs w:val="24"/>
        </w:rPr>
        <w:t xml:space="preserve">Observational data cannot establish causal relationships.</w:t>
      </w:r>
    </w:p>
    <w:p>
      <w:pPr>
        <w:pStyle w:val="ListParagraph"/>
        <w:numPr>
          <w:ilvl w:val="0"/>
          <w:numId w:val="1"/>
        </w:numPr>
        <w:spacing w:after="80"/>
      </w:pPr>
      <w:r>
        <w:rPr>
          <w:color w:val="333333"/>
          <w:sz w:val="24"/>
          <w:szCs w:val="24"/>
        </w:rPr>
        <w:t xml:space="preserve">Some variables are self-reported and may contain reporting bias.</w:t>
      </w:r>
    </w:p>
    <w:p>
      <w:pPr>
        <w:pStyle w:val="ListParagraph"/>
        <w:numPr>
          <w:ilvl w:val="0"/>
          <w:numId w:val="1"/>
        </w:numPr>
        <w:spacing w:after="80"/>
      </w:pPr>
      <w:r>
        <w:rPr>
          <w:color w:val="333333"/>
          <w:sz w:val="24"/>
          <w:szCs w:val="24"/>
        </w:rPr>
        <w:t xml:space="preserve">The 40% prevalence rate suggests clinical sampling rather than a general population sample.</w:t>
      </w:r>
    </w:p>
    <w:p>
      <w:pPr>
        <w:spacing w:after="200"/>
      </w:pPr>
    </w:p>
    <w:p>
      <w:pPr>
        <w:pStyle w:val="Heading2"/>
        <w:spacing w:after="120" w:before="360"/>
      </w:pPr>
      <w:r>
        <w:t xml:space="preserve">3.5  Future Work</w:t>
      </w:r>
    </w:p>
    <w:p>
      <w:pPr>
        <w:pStyle w:val="ListParagraph"/>
        <w:numPr>
          <w:ilvl w:val="0"/>
          <w:numId w:val="1"/>
        </w:numPr>
        <w:spacing w:after="80"/>
      </w:pPr>
      <w:r>
        <w:rPr>
          <w:color w:val="333333"/>
          <w:sz w:val="24"/>
          <w:szCs w:val="24"/>
        </w:rPr>
        <w:t xml:space="preserve">Build and compare additional machine learning classification models.</w:t>
      </w:r>
    </w:p>
    <w:p>
      <w:pPr>
        <w:pStyle w:val="ListParagraph"/>
        <w:numPr>
          <w:ilvl w:val="0"/>
          <w:numId w:val="1"/>
        </w:numPr>
        <w:spacing w:after="80"/>
      </w:pPr>
      <w:r>
        <w:rPr>
          <w:color w:val="333333"/>
          <w:sz w:val="24"/>
          <w:szCs w:val="24"/>
        </w:rPr>
        <w:t xml:space="preserve">Apply SHAP and LIME for explainable AI analysis.</w:t>
      </w:r>
    </w:p>
    <w:p>
      <w:pPr>
        <w:pStyle w:val="ListParagraph"/>
        <w:numPr>
          <w:ilvl w:val="0"/>
          <w:numId w:val="1"/>
        </w:numPr>
        <w:spacing w:after="80"/>
      </w:pPr>
      <w:r>
        <w:rPr>
          <w:color w:val="333333"/>
          <w:sz w:val="24"/>
          <w:szCs w:val="24"/>
        </w:rPr>
        <w:t xml:space="preserve">Deploy the project as a fully hosted Streamlit web application.</w:t>
      </w:r>
    </w:p>
    <w:p>
      <w:pPr>
        <w:pStyle w:val="ListParagraph"/>
        <w:numPr>
          <w:ilvl w:val="0"/>
          <w:numId w:val="1"/>
        </w:numPr>
        <w:spacing w:after="80"/>
      </w:pPr>
      <w:r>
        <w:rPr>
          <w:color w:val="333333"/>
          <w:sz w:val="24"/>
          <w:szCs w:val="24"/>
        </w:rPr>
        <w:t xml:space="preserve">Develop automated ETL pipelines for real-time healthcare data integration.</w:t>
      </w:r>
    </w:p>
    <w:p>
      <w:pPr>
        <w:pStyle w:val="ListParagraph"/>
        <w:numPr>
          <w:ilvl w:val="0"/>
          <w:numId w:val="1"/>
        </w:numPr>
        <w:spacing w:after="80"/>
      </w:pPr>
      <w:r>
        <w:rPr>
          <w:color w:val="333333"/>
          <w:sz w:val="24"/>
          <w:szCs w:val="24"/>
        </w:rPr>
        <w:t xml:space="preserve">Compare cardiovascular risk patterns across multiple Southeast Asian countries.</w:t>
      </w:r>
    </w:p>
    <w:p>
      <w:pPr>
        <w:spacing w:after="200"/>
      </w:pPr>
    </w:p>
    <w:p>
      <w:pPr>
        <w:spacing w:before="480"/>
        <w:jc w:val="center"/>
      </w:pPr>
      <w:r>
        <w:rPr>
          <w:b/>
          <w:bCs/>
          <w:i/>
          <w:iCs/>
          <w:color w:val="8B0000"/>
          <w:sz w:val="24"/>
          <w:szCs w:val="24"/>
        </w:rPr>
        <w:t xml:space="preserve">— End of Report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0000" w:sz="4"/>
      </w:pBdr>
    </w:pPr>
    <w:r>
      <w:rPr>
        <w:color w:val="CCCCCC"/>
        <w:sz w:val="18"/>
        <w:szCs w:val="18"/>
      </w:rPr>
      <w:t xml:space="preserve">Prepared by: Team  |  Page </w:t>
    </w:r>
    <w:r>
      <w:rPr>
        <w:color w:val="8B0000"/>
        <w:sz w:val="18"/>
        <w:szCs w:val="18"/>
      </w:rPr>
      <w:fldChar w:fldCharType="begin"/>
      <w:instrText xml:space="preserve">PAGE</w:instrText>
      <w:fldChar w:fldCharType="separate"/>
      <w:fldChar w:fldCharType="end"/>
    </w:r>
    <w:r>
      <w:rPr>
        <w:color w:val="CCCCCC"/>
        <w:sz w:val="18"/>
        <w:szCs w:val="18"/>
      </w:rPr>
      <w:t xml:space="preserve"> of </w:t>
    </w:r>
    <w:r>
      <w:rPr>
        <w:color w:val="8B000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4"/>
      </w:pBdr>
    </w:pPr>
    <w:r>
      <w:rPr>
        <w:i/>
        <w:iCs/>
        <w:color w:val="CCCCCC"/>
        <w:sz w:val="18"/>
        <w:szCs w:val="18"/>
      </w:rPr>
      <w:t xml:space="preserve">Heart Attack Risk Analysis &amp; Prediction  |  Indonesia Healthcare Dataset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480"/>
      <w:outlineLvl w:val="0"/>
    </w:pPr>
    <w:rPr>
      <w:rFonts w:ascii="Calibri" w:cs="Calibri" w:eastAsia="Calibri" w:hAnsi="Calibri"/>
      <w:b/>
      <w:bCs/>
      <w:color w:val="8B0000"/>
      <w:sz w:val="36"/>
      <w:szCs w:val="36"/>
    </w:rPr>
  </w:style>
  <w:style w:type="paragraph" w:styleId="Heading2">
    <w:name w:val="Heading 2"/>
    <w:basedOn w:val="Normal"/>
    <w:next w:val="Normal"/>
    <w:pPr>
      <w:spacing w:after="120" w:before="360"/>
      <w:outlineLvl w:val="1"/>
    </w:pPr>
    <w:rPr>
      <w:rFonts w:ascii="Calibri" w:cs="Calibri" w:eastAsia="Calibri" w:hAnsi="Calibri"/>
      <w:b/>
      <w:bCs/>
      <w:color w:val="001F5B"/>
      <w:sz w:val="28"/>
      <w:szCs w:val="28"/>
    </w:rPr>
  </w:style>
  <w:style w:type="paragraph" w:styleId="Heading3">
    <w:name w:val="Heading 3"/>
    <w:basedOn w:val="Normal"/>
    <w:next w:val="Normal"/>
    <w:pPr>
      <w:spacing w:after="80" w:before="240"/>
      <w:outlineLvl w:val="2"/>
    </w:pPr>
    <w:rPr>
      <w:rFonts w:ascii="Calibri" w:cs="Calibri" w:eastAsia="Calibri" w:hAnsi="Calibri"/>
      <w:b/>
      <w:bCs/>
      <w:color w:val="8B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2026-07-12T17:16:34.618Z</dcterms:created>
  <dcterms:modified xsi:type="dcterms:W3CDTF">2026-07-12T17:16:34.629Z</dcterms:modified>
</cp:coreProperties>
</file>

<file path=docProps/custom.xml><?xml version="1.0" encoding="utf-8"?>
<Properties xmlns="http://schemas.openxmlformats.org/officeDocument/2006/custom-properties" xmlns:vt="http://schemas.openxmlformats.org/officeDocument/2006/docPropsVTypes"/>
</file>