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869tq5w36p5" w:id="0"/>
      <w:bookmarkEnd w:id="0"/>
      <w:r w:rsidDel="00000000" w:rsidR="00000000" w:rsidRPr="00000000">
        <w:rPr>
          <w:rtl w:val="0"/>
        </w:rPr>
        <w:t xml:space="preserve">Technical Documentation: Student Management System (SMS)</w:t>
      </w:r>
    </w:p>
    <w:p w:rsidR="00000000" w:rsidDel="00000000" w:rsidP="00000000" w:rsidRDefault="00000000" w:rsidRPr="00000000" w14:paraId="00000002">
      <w:pPr>
        <w:pStyle w:val="Heading4"/>
        <w:rPr/>
      </w:pPr>
      <w:bookmarkStart w:colFirst="0" w:colLast="0" w:name="_bcgopblemykc" w:id="1"/>
      <w:bookmarkEnd w:id="1"/>
      <w:r w:rsidDel="00000000" w:rsidR="00000000" w:rsidRPr="00000000">
        <w:rPr>
          <w:rtl w:val="0"/>
        </w:rPr>
        <w:t xml:space="preserve">1. System Overview and Purpose</w:t>
      </w:r>
    </w:p>
    <w:p w:rsidR="00000000" w:rsidDel="00000000" w:rsidP="00000000" w:rsidRDefault="00000000" w:rsidRPr="00000000" w14:paraId="00000003">
      <w:pPr>
        <w:rPr/>
      </w:pPr>
      <w:r w:rsidDel="00000000" w:rsidR="00000000" w:rsidRPr="00000000">
        <w:rPr>
          <w:rtl w:val="0"/>
        </w:rPr>
        <w:t xml:space="preserve">The Student Management System (SMS) is an enterprise-grade software solution engineered for the systematic administration and maintenance of academic records. The primary objective of the system is to provide a centralized, secure interface for managing high-volume student data and specialized academic tracks.To support global deployment and diverse administrative requirements, the system architecture includes UTF-8 encoding support for bilingual environments (English and Arabic), ensuring that the underlying data structures can accommodate diverse nomenclature and institutional requirements. By consolidating record-keeping into a unified digital framework, the SMS ensures data integrity, minimizes redundancy, and streamlines institutional workflows.</w:t>
      </w:r>
    </w:p>
    <w:p w:rsidR="00000000" w:rsidDel="00000000" w:rsidP="00000000" w:rsidRDefault="00000000" w:rsidRPr="00000000" w14:paraId="00000004">
      <w:pPr>
        <w:pStyle w:val="Heading4"/>
        <w:rPr/>
      </w:pPr>
      <w:bookmarkStart w:colFirst="0" w:colLast="0" w:name="_9jehfglfq95i" w:id="2"/>
      <w:bookmarkEnd w:id="2"/>
      <w:r w:rsidDel="00000000" w:rsidR="00000000" w:rsidRPr="00000000">
        <w:rPr>
          <w:rtl w:val="0"/>
        </w:rPr>
        <w:t xml:space="preserve">2. System Architecture and Data Logic</w:t>
      </w:r>
    </w:p>
    <w:p w:rsidR="00000000" w:rsidDel="00000000" w:rsidP="00000000" w:rsidRDefault="00000000" w:rsidRPr="00000000" w14:paraId="00000005">
      <w:pPr>
        <w:rPr/>
      </w:pPr>
      <w:r w:rsidDel="00000000" w:rsidR="00000000" w:rsidRPr="00000000">
        <w:rPr>
          <w:rtl w:val="0"/>
        </w:rPr>
        <w:t xml:space="preserve">The SMS is built upon an  </w:t>
      </w:r>
      <w:r w:rsidDel="00000000" w:rsidR="00000000" w:rsidRPr="00000000">
        <w:rPr>
          <w:b w:val="1"/>
          <w:bCs w:val="1"/>
          <w:rtl w:val="0"/>
        </w:rPr>
        <w:t xml:space="preserve">Object-Oriented Inheritance Model</w:t>
      </w:r>
      <w:r w:rsidDel="00000000" w:rsidR="00000000" w:rsidRPr="00000000">
        <w:rPr>
          <w:rtl w:val="0"/>
        </w:rPr>
        <w:t xml:space="preserve"> . This architectural design utilizes a hierarchical structure to maximize code reusability and maintain data consistency across the environment.</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Base Student Class</w:t>
      </w:r>
      <w:r w:rsidDel="00000000" w:rsidR="00000000" w:rsidRPr="00000000">
        <w:rPr>
          <w:rtl w:val="0"/>
        </w:rPr>
        <w:t xml:space="preserve"> : The root of the data model defines the shared attributes required for every record, such as identification and core academic performance metrics.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Derived Class Extensions</w:t>
      </w:r>
      <w:r w:rsidDel="00000000" w:rsidR="00000000" w:rsidRPr="00000000">
        <w:rPr>
          <w:rtl w:val="0"/>
        </w:rPr>
        <w:t xml:space="preserve"> : The system employs inheritance to extend the base class into two specialized objects: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Undergraduate Track</w:t>
      </w:r>
      <w:r w:rsidDel="00000000" w:rsidR="00000000" w:rsidRPr="00000000">
        <w:rPr>
          <w:rtl w:val="0"/>
        </w:rPr>
        <w:t xml:space="preserve"> : Inherits base attributes and adds properties specific to time-based matriculation (Enrollment Year).</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Postgraduate Track</w:t>
      </w:r>
      <w:r w:rsidDel="00000000" w:rsidR="00000000" w:rsidRPr="00000000">
        <w:rPr>
          <w:rtl w:val="0"/>
        </w:rPr>
        <w:t xml:space="preserve"> : Inherits base attributes and adds properties for research-oriented milestones (Thesis status/topic).This logic ensures that while all students are tracked via a core schema, the system dynamically adapts its data capture and storage requirements based on the specific academic level of the record being instantiated.</w:t>
      </w:r>
    </w:p>
    <w:p w:rsidR="00000000" w:rsidDel="00000000" w:rsidP="00000000" w:rsidRDefault="00000000" w:rsidRPr="00000000" w14:paraId="0000000A">
      <w:pPr>
        <w:pStyle w:val="Heading4"/>
        <w:rPr/>
      </w:pPr>
      <w:bookmarkStart w:colFirst="0" w:colLast="0" w:name="_4wrfwqkycryi" w:id="3"/>
      <w:bookmarkEnd w:id="3"/>
      <w:r w:rsidDel="00000000" w:rsidR="00000000" w:rsidRPr="00000000">
        <w:rPr>
          <w:rtl w:val="0"/>
        </w:rPr>
        <w:t xml:space="preserve">3. Data Schema and Input Requirements</w:t>
      </w:r>
    </w:p>
    <w:p w:rsidR="00000000" w:rsidDel="00000000" w:rsidP="00000000" w:rsidRDefault="00000000" w:rsidRPr="00000000" w14:paraId="0000000B">
      <w:pPr>
        <w:rPr/>
      </w:pPr>
      <w:r w:rsidDel="00000000" w:rsidR="00000000" w:rsidRPr="00000000">
        <w:rPr>
          <w:rtl w:val="0"/>
        </w:rPr>
        <w:t xml:space="preserve">The following tables define the programmatic requirements for data entry and database storage.</w:t>
      </w:r>
    </w:p>
    <w:p w:rsidR="00000000" w:rsidDel="00000000" w:rsidP="00000000" w:rsidRDefault="00000000" w:rsidRPr="00000000" w14:paraId="0000000C">
      <w:pPr>
        <w:pStyle w:val="Heading5"/>
        <w:rPr/>
      </w:pPr>
      <w:bookmarkStart w:colFirst="0" w:colLast="0" w:name="_mj6pgajge8pf" w:id="4"/>
      <w:bookmarkEnd w:id="4"/>
      <w:r w:rsidDel="00000000" w:rsidR="00000000" w:rsidRPr="00000000">
        <w:rPr>
          <w:rtl w:val="0"/>
        </w:rPr>
        <w:t xml:space="preserve">Core Data Fields</w:t>
      </w:r>
    </w:p>
    <w:p w:rsidR="00000000" w:rsidDel="00000000" w:rsidP="00000000" w:rsidRDefault="00000000" w:rsidRPr="00000000" w14:paraId="0000000D">
      <w:pPr>
        <w:rPr/>
      </w:pPr>
      <w:r w:rsidDel="00000000" w:rsidR="00000000" w:rsidRPr="00000000">
        <w:rPr>
          <w:rtl w:val="0"/>
        </w:rPr>
        <w:t xml:space="preserve">These attributes represent the base class properties required for every student record.| Field Name | Data Type | Description || ------ | ------ | ------ || </w:t>
      </w:r>
      <w:r w:rsidDel="00000000" w:rsidR="00000000" w:rsidRPr="00000000">
        <w:rPr>
          <w:b w:val="1"/>
          <w:bCs w:val="1"/>
          <w:rtl w:val="0"/>
        </w:rPr>
        <w:t xml:space="preserve">Name</w:t>
      </w:r>
      <w:r w:rsidDel="00000000" w:rsidR="00000000" w:rsidRPr="00000000">
        <w:rPr>
          <w:rtl w:val="0"/>
        </w:rPr>
        <w:t xml:space="preserve"> | String | Full legal name of the student. || </w:t>
      </w:r>
      <w:r w:rsidDel="00000000" w:rsidR="00000000" w:rsidRPr="00000000">
        <w:rPr>
          <w:b w:val="1"/>
          <w:bCs w:val="1"/>
          <w:rtl w:val="0"/>
        </w:rPr>
        <w:t xml:space="preserve">Age</w:t>
      </w:r>
      <w:r w:rsidDel="00000000" w:rsidR="00000000" w:rsidRPr="00000000">
        <w:rPr>
          <w:rtl w:val="0"/>
        </w:rPr>
        <w:t xml:space="preserve"> | Integer | Chronological age; must be a non-negative integer. || </w:t>
      </w:r>
      <w:r w:rsidDel="00000000" w:rsidR="00000000" w:rsidRPr="00000000">
        <w:rPr>
          <w:b w:val="1"/>
          <w:bCs w:val="1"/>
          <w:rtl w:val="0"/>
        </w:rPr>
        <w:t xml:space="preserve">Student ID</w:t>
      </w:r>
      <w:r w:rsidDel="00000000" w:rsidR="00000000" w:rsidRPr="00000000">
        <w:rPr>
          <w:rtl w:val="0"/>
        </w:rPr>
        <w:t xml:space="preserve"> | Integer | </w:t>
      </w:r>
      <w:r w:rsidDel="00000000" w:rsidR="00000000" w:rsidRPr="00000000">
        <w:rPr>
          <w:b w:val="1"/>
          <w:bCs w:val="1"/>
          <w:rtl w:val="0"/>
        </w:rPr>
        <w:t xml:space="preserve">Unique Primary Key</w:t>
      </w:r>
      <w:r w:rsidDel="00000000" w:rsidR="00000000" w:rsidRPr="00000000">
        <w:rPr>
          <w:rtl w:val="0"/>
        </w:rPr>
        <w:t xml:space="preserve"> ; the principal identifier for record indexing. || </w:t>
      </w:r>
      <w:r w:rsidDel="00000000" w:rsidR="00000000" w:rsidRPr="00000000">
        <w:rPr>
          <w:b w:val="1"/>
          <w:bCs w:val="1"/>
          <w:rtl w:val="0"/>
        </w:rPr>
        <w:t xml:space="preserve">Course</w:t>
      </w:r>
      <w:r w:rsidDel="00000000" w:rsidR="00000000" w:rsidRPr="00000000">
        <w:rPr>
          <w:rtl w:val="0"/>
        </w:rPr>
        <w:t xml:space="preserve"> | String | The specific programme of study or major declaration. || </w:t>
      </w:r>
      <w:r w:rsidDel="00000000" w:rsidR="00000000" w:rsidRPr="00000000">
        <w:rPr>
          <w:b w:val="1"/>
          <w:bCs w:val="1"/>
          <w:rtl w:val="0"/>
        </w:rPr>
        <w:t xml:space="preserve">GPA</w:t>
      </w:r>
      <w:r w:rsidDel="00000000" w:rsidR="00000000" w:rsidRPr="00000000">
        <w:rPr>
          <w:rtl w:val="0"/>
        </w:rPr>
        <w:t xml:space="preserve"> | Double/Float | Grade Point Average; requires high-precision decimal storage. |</w:t>
      </w:r>
    </w:p>
    <w:p w:rsidR="00000000" w:rsidDel="00000000" w:rsidP="00000000" w:rsidRDefault="00000000" w:rsidRPr="00000000" w14:paraId="0000000E">
      <w:pPr>
        <w:pStyle w:val="Heading5"/>
        <w:rPr/>
      </w:pPr>
      <w:bookmarkStart w:colFirst="0" w:colLast="0" w:name="_twxix2opg526" w:id="5"/>
      <w:bookmarkEnd w:id="5"/>
      <w:r w:rsidDel="00000000" w:rsidR="00000000" w:rsidRPr="00000000">
        <w:rPr>
          <w:rtl w:val="0"/>
        </w:rPr>
        <w:t xml:space="preserve">Specialised Academic Track Fields</w:t>
      </w:r>
    </w:p>
    <w:p w:rsidR="00000000" w:rsidDel="00000000" w:rsidP="00000000" w:rsidRDefault="00000000" w:rsidRPr="00000000" w14:paraId="0000000F">
      <w:pPr>
        <w:rPr/>
      </w:pPr>
      <w:r w:rsidDel="00000000" w:rsidR="00000000" w:rsidRPr="00000000">
        <w:rPr>
          <w:rtl w:val="0"/>
        </w:rPr>
        <w:t xml:space="preserve">These fields are required for derived class instantiation and include specific validation logic.| Field Name | Data Type | Validation Rule | Description || ------ | ------ | ------ | ------ || </w:t>
      </w:r>
      <w:r w:rsidDel="00000000" w:rsidR="00000000" w:rsidRPr="00000000">
        <w:rPr>
          <w:b w:val="1"/>
          <w:bCs w:val="1"/>
          <w:rtl w:val="0"/>
        </w:rPr>
        <w:t xml:space="preserve">Enrollment Year</w:t>
      </w:r>
      <w:r w:rsidDel="00000000" w:rsidR="00000000" w:rsidRPr="00000000">
        <w:rPr>
          <w:rtl w:val="0"/>
        </w:rPr>
        <w:t xml:space="preserve"> | Integer | 4-digit (YYYY) format | Applicable to Undergraduate track only. || </w:t>
      </w:r>
      <w:r w:rsidDel="00000000" w:rsidR="00000000" w:rsidRPr="00000000">
        <w:rPr>
          <w:b w:val="1"/>
          <w:bCs w:val="1"/>
          <w:rtl w:val="0"/>
        </w:rPr>
        <w:t xml:space="preserve">Thesis</w:t>
      </w:r>
      <w:r w:rsidDel="00000000" w:rsidR="00000000" w:rsidRPr="00000000">
        <w:rPr>
          <w:rtl w:val="0"/>
        </w:rPr>
        <w:t xml:space="preserve"> | String | Max 255 characters | Topic or status; applicable to Postgraduate track only. |</w:t>
      </w:r>
    </w:p>
    <w:p w:rsidR="00000000" w:rsidDel="00000000" w:rsidP="00000000" w:rsidRDefault="00000000" w:rsidRPr="00000000" w14:paraId="00000010">
      <w:pPr>
        <w:pStyle w:val="Heading4"/>
        <w:rPr/>
      </w:pPr>
      <w:bookmarkStart w:colFirst="0" w:colLast="0" w:name="_8yi1fdq9d3xm" w:id="6"/>
      <w:bookmarkEnd w:id="6"/>
      <w:r w:rsidDel="00000000" w:rsidR="00000000" w:rsidRPr="00000000">
        <w:rPr>
          <w:rtl w:val="0"/>
        </w:rPr>
        <w:t xml:space="preserve">4. Functional Interface and Menu Operations</w:t>
      </w:r>
    </w:p>
    <w:p w:rsidR="00000000" w:rsidDel="00000000" w:rsidP="00000000" w:rsidRDefault="00000000" w:rsidRPr="00000000" w14:paraId="00000011">
      <w:pPr>
        <w:rPr/>
      </w:pPr>
      <w:r w:rsidDel="00000000" w:rsidR="00000000" w:rsidRPr="00000000">
        <w:rPr>
          <w:rtl w:val="0"/>
        </w:rPr>
        <w:t xml:space="preserve">The SMS utilizes a structured command-line interface (CLI) to perform system operations. Users navigate the system via a numeric menu that maps to specific backend services: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Add Undergraduate Record</w:t>
      </w:r>
      <w:r w:rsidDel="00000000" w:rsidR="00000000" w:rsidRPr="00000000">
        <w:rPr>
          <w:rtl w:val="0"/>
        </w:rPr>
        <w:t xml:space="preserve"> : Initiates the instantiation of an Undergraduate object. The system prompts for core attributes followed by the specific enrollment year.</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Add Postgraduate Record</w:t>
      </w:r>
      <w:r w:rsidDel="00000000" w:rsidR="00000000" w:rsidRPr="00000000">
        <w:rPr>
          <w:rtl w:val="0"/>
        </w:rPr>
        <w:t xml:space="preserve"> : Initiates the instantiation of a Postgraduate object. The system prompts for core attributes followed by the research/thesis parameters.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Display System Records</w:t>
      </w:r>
      <w:r w:rsidDel="00000000" w:rsidR="00000000" w:rsidRPr="00000000">
        <w:rPr>
          <w:rtl w:val="0"/>
        </w:rPr>
        <w:t xml:space="preserve"> : Executes a global query of the database, rendering all active records for both Undergraduate and Postgraduate tracks in a unified view.</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System Termination</w:t>
      </w:r>
      <w:r w:rsidDel="00000000" w:rsidR="00000000" w:rsidRPr="00000000">
        <w:rPr>
          <w:rtl w:val="0"/>
        </w:rPr>
        <w:t xml:space="preserve"> : Labeled as "Service Zero," this routine triggers a secure shutdown of the application, ensuring all session data is cleared and the process exits gracefully.</w:t>
      </w:r>
    </w:p>
    <w:p w:rsidR="00000000" w:rsidDel="00000000" w:rsidP="00000000" w:rsidRDefault="00000000" w:rsidRPr="00000000" w14:paraId="00000016">
      <w:pPr>
        <w:pStyle w:val="Heading4"/>
        <w:rPr/>
      </w:pPr>
      <w:bookmarkStart w:colFirst="0" w:colLast="0" w:name="_lmegaoiaovbj" w:id="7"/>
      <w:bookmarkEnd w:id="7"/>
      <w:r w:rsidDel="00000000" w:rsidR="00000000" w:rsidRPr="00000000">
        <w:rPr>
          <w:rtl w:val="0"/>
        </w:rPr>
        <w:t xml:space="preserve">5. Operational Logic and Workflow</w:t>
      </w:r>
    </w:p>
    <w:p w:rsidR="00000000" w:rsidDel="00000000" w:rsidP="00000000" w:rsidRDefault="00000000" w:rsidRPr="00000000" w14:paraId="00000017">
      <w:pPr>
        <w:rPr/>
      </w:pPr>
      <w:r w:rsidDel="00000000" w:rsidR="00000000" w:rsidRPr="00000000">
        <w:rPr>
          <w:rtl w:val="0"/>
        </w:rPr>
        <w:t xml:space="preserve">To maintain high data integrity, system administrators must adhere to the following operational sequence: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Context Selection</w:t>
      </w:r>
      <w:r w:rsidDel="00000000" w:rsidR="00000000" w:rsidRPr="00000000">
        <w:rPr>
          <w:rtl w:val="0"/>
        </w:rPr>
        <w:t xml:space="preserve"> : Select the appropriate student category from the main menu to determine which derived class will be utilized.</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Sequential Data Input</w:t>
      </w:r>
      <w:r w:rsidDel="00000000" w:rsidR="00000000" w:rsidRPr="00000000">
        <w:rPr>
          <w:rtl w:val="0"/>
        </w:rPr>
        <w:t xml:space="preserve"> : Input the core data fields as prompted. For example, enter Student Name followed by ID Number when the interface requests identity parameters.</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Path-Specific Branching</w:t>
      </w:r>
      <w:r w:rsidDel="00000000" w:rsidR="00000000" w:rsidRPr="00000000">
        <w:rPr>
          <w:rtl w:val="0"/>
        </w:rPr>
        <w:t xml:space="preserve"> : The system will automatically switch to track-specific logic. The administrator must provide the Enrollment Year for undergraduates or the Thesis title for postgraduates.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Integrity Validation</w:t>
      </w:r>
      <w:r w:rsidDel="00000000" w:rsidR="00000000" w:rsidRPr="00000000">
        <w:rPr>
          <w:rtl w:val="0"/>
        </w:rPr>
        <w:t xml:space="preserve"> : Before finalizing, the administrator must verify the Student ID (Primary Key) and GPA (Precision Decimal) to ensure they meet system constraints.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Data Persistence and Confirmation</w:t>
      </w:r>
      <w:r w:rsidDel="00000000" w:rsidR="00000000" w:rsidRPr="00000000">
        <w:rPr>
          <w:rtl w:val="0"/>
        </w:rPr>
        <w:t xml:space="preserve"> : Once all fields are entered, the system commits the object to memory. A "Record Saved Successfully" confirmation will appear, signaling that the data has been persisted and the system is ready to return to the main menu.</w:t>
      </w:r>
    </w:p>
    <w:p w:rsidR="00000000" w:rsidDel="00000000" w:rsidP="00000000" w:rsidRDefault="00000000" w:rsidRPr="00000000" w14:paraId="0000001D">
      <w:pPr>
        <w:pStyle w:val="Heading4"/>
        <w:rPr/>
      </w:pPr>
      <w:bookmarkStart w:colFirst="0" w:colLast="0" w:name="_c9kqnh36ted2" w:id="8"/>
      <w:bookmarkEnd w:id="8"/>
      <w:r w:rsidDel="00000000" w:rsidR="00000000" w:rsidRPr="00000000">
        <w:rPr>
          <w:rtl w:val="0"/>
        </w:rPr>
        <w:t xml:space="preserve">6. Data Privacy and Compliance</w:t>
      </w:r>
    </w:p>
    <w:p w:rsidR="00000000" w:rsidDel="00000000" w:rsidP="00000000" w:rsidRDefault="00000000" w:rsidRPr="00000000" w14:paraId="0000001E">
      <w:pPr>
        <w:rPr/>
      </w:pPr>
      <w:r w:rsidDel="00000000" w:rsidR="00000000" w:rsidRPr="00000000">
        <w:rPr>
          <w:rtl w:val="0"/>
        </w:rPr>
        <w:t xml:space="preserve">All data processed within the Student Management System is subject to professional confidentiality protocols. Access to the system's database must be restricted to authorized administrative personnel to ensure the protection of student information.This documentation provides a standardized framework for data handling; all implementation-specific records, including student identities and identification numbers, must be managed in accordance with local data protection regulations and institutional privacy policies.</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