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F97" w:rsidRPr="00005F97" w:rsidRDefault="00005F97" w:rsidP="00F913A0">
      <w:pPr>
        <w:shd w:val="clear" w:color="auto" w:fill="FFFFFF"/>
        <w:spacing w:after="150" w:line="240" w:lineRule="auto"/>
        <w:textAlignment w:val="baseline"/>
        <w:rPr>
          <w:rFonts w:ascii="Roboto" w:eastAsia="Times New Roman" w:hAnsi="Roboto" w:cs="Times New Roman"/>
          <w:b/>
          <w:color w:val="FF0000"/>
          <w:sz w:val="24"/>
          <w:szCs w:val="24"/>
          <w:lang w:eastAsia="fr-FR"/>
        </w:rPr>
      </w:pPr>
      <w:r w:rsidRPr="00005F97">
        <w:rPr>
          <w:rFonts w:ascii="Roboto" w:eastAsia="Times New Roman" w:hAnsi="Roboto" w:cs="Times New Roman"/>
          <w:b/>
          <w:color w:val="FF0000"/>
          <w:sz w:val="24"/>
          <w:szCs w:val="24"/>
          <w:lang w:eastAsia="fr-FR"/>
        </w:rPr>
        <w:t xml:space="preserve">Quand le bâtiment vous aide à mieux travailler </w:t>
      </w:r>
      <w:bookmarkStart w:id="0" w:name="_GoBack"/>
      <w:bookmarkEnd w:id="0"/>
    </w:p>
    <w:p w:rsidR="00005F97" w:rsidRDefault="00005F97" w:rsidP="00F913A0">
      <w:pPr>
        <w:shd w:val="clear" w:color="auto" w:fill="FFFFFF"/>
        <w:spacing w:after="150" w:line="240" w:lineRule="auto"/>
        <w:textAlignment w:val="baseline"/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</w:pPr>
    </w:p>
    <w:p w:rsidR="00005F97" w:rsidRDefault="00005F97" w:rsidP="00F913A0">
      <w:pPr>
        <w:shd w:val="clear" w:color="auto" w:fill="FFFFFF"/>
        <w:spacing w:after="150" w:line="240" w:lineRule="auto"/>
        <w:textAlignment w:val="baseline"/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</w:pPr>
    </w:p>
    <w:p w:rsidR="00F913A0" w:rsidRPr="00F913A0" w:rsidRDefault="00F913A0" w:rsidP="00F913A0">
      <w:pPr>
        <w:shd w:val="clear" w:color="auto" w:fill="FFFFFF"/>
        <w:spacing w:after="150" w:line="240" w:lineRule="auto"/>
        <w:textAlignment w:val="baseline"/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</w:pPr>
      <w:r w:rsidRPr="00F913A0"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  <w:t>Dans le principe une GTB est très utile car elle regroupe beaucoup de fonctions domotiques qui vont contribuer au confort des occupants, ainsi qu’aux économies d’énergie: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supervision du fonctionnement des installations; surveillance des défauts, pannes, etc…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économies d’énergie: détection de présence intelligente (voir notre </w:t>
      </w:r>
      <w:hyperlink r:id="rId6" w:tgtFrame="_blank" w:tooltip="Les utilisations multiples et pratiques des détecteurs de présence" w:history="1">
        <w:r w:rsidRPr="00F913A0">
          <w:rPr>
            <w:rFonts w:ascii="inherit" w:eastAsia="Times New Roman" w:hAnsi="inherit" w:cs="Times New Roman"/>
            <w:color w:val="7A9CAD"/>
            <w:sz w:val="24"/>
            <w:szCs w:val="24"/>
            <w:bdr w:val="none" w:sz="0" w:space="0" w:color="auto" w:frame="1"/>
            <w:lang w:eastAsia="fr-FR"/>
          </w:rPr>
          <w:t>précédent article</w:t>
        </w:r>
      </w:hyperlink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 qui traitait de ce sujet), visualisation des consommations, gestion des consignes de température, solutions de gestion de façades bioclimatiques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sécurité: liaison avec la centrale incendie, centrale d’alarme, vidéosurveillance et contrôle d’accès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 xml:space="preserve">gestion de chauffage: quel que soit le système de chauffage choisi, la GTB et / ou la GTC vous aideront à avoir une régulation précise et fine, pièce par pièce. </w:t>
      </w:r>
      <w:proofErr w:type="spellStart"/>
      <w:proofErr w:type="gramStart"/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Rappelez vous</w:t>
      </w:r>
      <w:proofErr w:type="spellEnd"/>
      <w:proofErr w:type="gramEnd"/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 xml:space="preserve"> toujours un principe simple: 1° en moins c’est 7% d’économies d’énergie. Ce n’est pas négligeable. Plus le bâtiment est grand plus la consommation d’énergie doit être étudiée avec soin pour en économiser le plus possible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intervention et visualisation à distance. Même sans être présent physiquement dans le bâtiment vous pouvez visualiser et interagir efficacement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en cas de problème, un technicien peut également effectuer un diagnostic à distance et déterminer si une intervention est nécessaire ou non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toutes les informations sont stockées en base de données et peuvent ainsi être utilisées pour des statistiques, ou des bilans énergétiques</w:t>
      </w:r>
    </w:p>
    <w:p w:rsidR="00F913A0" w:rsidRPr="00F913A0" w:rsidRDefault="00F913A0" w:rsidP="00F913A0">
      <w:pPr>
        <w:numPr>
          <w:ilvl w:val="0"/>
          <w:numId w:val="1"/>
        </w:numPr>
        <w:shd w:val="clear" w:color="auto" w:fill="FFFFFF"/>
        <w:spacing w:after="0" w:line="240" w:lineRule="auto"/>
        <w:ind w:left="375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</w:pPr>
      <w:r w:rsidRPr="00F913A0">
        <w:rPr>
          <w:rFonts w:ascii="inherit" w:eastAsia="Times New Roman" w:hAnsi="inherit" w:cs="Times New Roman"/>
          <w:color w:val="333333"/>
          <w:sz w:val="24"/>
          <w:szCs w:val="24"/>
          <w:lang w:eastAsia="fr-FR"/>
        </w:rPr>
        <w:t>réduction des coûts d’exploitation et d’installation</w:t>
      </w:r>
    </w:p>
    <w:p w:rsidR="00F913A0" w:rsidRPr="00F913A0" w:rsidRDefault="00F913A0" w:rsidP="00F913A0">
      <w:pPr>
        <w:shd w:val="clear" w:color="auto" w:fill="FFFFFF"/>
        <w:spacing w:after="150" w:line="240" w:lineRule="auto"/>
        <w:textAlignment w:val="baseline"/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</w:pPr>
      <w:r w:rsidRPr="00F913A0"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  <w:t xml:space="preserve">A l’heure de la RT2012 et des économies d’énergie, la GTB est un outil indispensable voire obligatoire dans tous les bâtiments pour assurer une parfaite maîtrise des énergies. En y ajoutant le gain de confort et de sécurité pour les utilisateurs </w:t>
      </w:r>
      <w:proofErr w:type="gramStart"/>
      <w:r w:rsidRPr="00F913A0"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  <w:t>du bâtiments</w:t>
      </w:r>
      <w:proofErr w:type="gramEnd"/>
      <w:r w:rsidRPr="00F913A0">
        <w:rPr>
          <w:rFonts w:ascii="Roboto" w:eastAsia="Times New Roman" w:hAnsi="Roboto" w:cs="Times New Roman"/>
          <w:color w:val="333333"/>
          <w:sz w:val="24"/>
          <w:szCs w:val="24"/>
          <w:lang w:eastAsia="fr-FR"/>
        </w:rPr>
        <w:t>, vous verrez qu’il n’y a aucun intérêt de s’en priver.</w:t>
      </w:r>
    </w:p>
    <w:p w:rsidR="00020DC3" w:rsidRDefault="00020DC3"/>
    <w:sectPr w:rsidR="00020D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A1E08"/>
    <w:multiLevelType w:val="multilevel"/>
    <w:tmpl w:val="A0E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E1"/>
    <w:rsid w:val="00005F97"/>
    <w:rsid w:val="00020DC3"/>
    <w:rsid w:val="003518E1"/>
    <w:rsid w:val="00F9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913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913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moconcept2b.wordpress.com/2014/01/08/les-utilisations-multiples-et-pratiques-des-detecteurs-de-presenc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3</cp:revision>
  <dcterms:created xsi:type="dcterms:W3CDTF">2019-01-27T11:26:00Z</dcterms:created>
  <dcterms:modified xsi:type="dcterms:W3CDTF">2019-01-27T11:37:00Z</dcterms:modified>
</cp:coreProperties>
</file>