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A71A3" w:rsidRPr="006A71A3" w:rsidRDefault="006A71A3" w:rsidP="006A71A3">
      <w:pPr>
        <w:shd w:val="clear" w:color="auto" w:fill="FFFFFF"/>
        <w:spacing w:after="0" w:line="240" w:lineRule="auto"/>
        <w:jc w:val="both"/>
        <w:rPr>
          <w:rFonts w:ascii="Arial" w:eastAsia="Times New Roman" w:hAnsi="Arial" w:cs="Arial"/>
          <w:color w:val="52514E"/>
          <w:sz w:val="20"/>
          <w:szCs w:val="20"/>
          <w:lang w:eastAsia="fr-FR"/>
        </w:rPr>
      </w:pPr>
      <w:r w:rsidRPr="006A71A3">
        <w:rPr>
          <w:rFonts w:ascii="Arial" w:eastAsia="Times New Roman" w:hAnsi="Arial" w:cs="Arial"/>
          <w:color w:val="52514E"/>
          <w:sz w:val="20"/>
          <w:szCs w:val="20"/>
          <w:lang w:eastAsia="fr-FR"/>
        </w:rPr>
        <w:t>Le bâtiment est un système composé de différentes technologies à coordonner qui nécessitent des expertises diverses. Sa construction est une opération complexe dans un environnement normatif et réglementaire.</w:t>
      </w:r>
    </w:p>
    <w:p w:rsidR="006A71A3" w:rsidRPr="006A71A3" w:rsidRDefault="006A71A3" w:rsidP="006A71A3">
      <w:pPr>
        <w:shd w:val="clear" w:color="auto" w:fill="FFFFFF"/>
        <w:spacing w:after="0" w:line="240" w:lineRule="auto"/>
        <w:jc w:val="both"/>
        <w:rPr>
          <w:rFonts w:ascii="Arial" w:eastAsia="Times New Roman" w:hAnsi="Arial" w:cs="Arial"/>
          <w:color w:val="52514E"/>
          <w:sz w:val="20"/>
          <w:szCs w:val="20"/>
          <w:lang w:eastAsia="fr-FR"/>
        </w:rPr>
      </w:pPr>
      <w:r w:rsidRPr="006A71A3">
        <w:rPr>
          <w:rFonts w:ascii="Arial" w:eastAsia="Times New Roman" w:hAnsi="Arial" w:cs="Arial"/>
          <w:color w:val="52514E"/>
          <w:sz w:val="20"/>
          <w:szCs w:val="20"/>
          <w:lang w:eastAsia="fr-FR"/>
        </w:rPr>
        <w:t>L’objectif d’une GTB est d’</w:t>
      </w:r>
      <w:r w:rsidRPr="006A71A3">
        <w:rPr>
          <w:rFonts w:ascii="Arial" w:eastAsia="Times New Roman" w:hAnsi="Arial" w:cs="Arial"/>
          <w:b/>
          <w:bCs/>
          <w:color w:val="52514E"/>
          <w:sz w:val="20"/>
          <w:szCs w:val="20"/>
          <w:lang w:eastAsia="fr-FR"/>
        </w:rPr>
        <w:t>apporter une véritable contribution intelligente à une supervision globale des installations techniques</w:t>
      </w:r>
      <w:r w:rsidRPr="006A71A3">
        <w:rPr>
          <w:rFonts w:ascii="Arial" w:eastAsia="Times New Roman" w:hAnsi="Arial" w:cs="Arial"/>
          <w:color w:val="52514E"/>
          <w:sz w:val="20"/>
          <w:szCs w:val="20"/>
          <w:lang w:eastAsia="fr-FR"/>
        </w:rPr>
        <w:t> telles que le chauffage, la ventilation, la climatisation, l’électricité, l’éclairage ainsi que des installations de sécurité et sûreté (alarmes, accès,…) en centralisant l’ensemble des informations sur un outil de gestion commun.</w:t>
      </w:r>
    </w:p>
    <w:p w:rsidR="006A71A3" w:rsidRPr="006A71A3" w:rsidRDefault="006A71A3" w:rsidP="006A71A3">
      <w:pPr>
        <w:shd w:val="clear" w:color="auto" w:fill="FFFFFF"/>
        <w:spacing w:after="0" w:line="240" w:lineRule="auto"/>
        <w:jc w:val="both"/>
        <w:rPr>
          <w:rFonts w:ascii="Arial" w:eastAsia="Times New Roman" w:hAnsi="Arial" w:cs="Arial"/>
          <w:color w:val="52514E"/>
          <w:sz w:val="20"/>
          <w:szCs w:val="20"/>
          <w:lang w:eastAsia="fr-FR"/>
        </w:rPr>
      </w:pPr>
      <w:r w:rsidRPr="006A71A3">
        <w:rPr>
          <w:rFonts w:ascii="Arial" w:eastAsia="Times New Roman" w:hAnsi="Arial" w:cs="Arial"/>
          <w:color w:val="52514E"/>
          <w:sz w:val="20"/>
          <w:szCs w:val="20"/>
          <w:lang w:eastAsia="fr-FR"/>
        </w:rPr>
        <w:t>La GTB permet donc de </w:t>
      </w:r>
      <w:r w:rsidRPr="006A71A3">
        <w:rPr>
          <w:rFonts w:ascii="Arial" w:eastAsia="Times New Roman" w:hAnsi="Arial" w:cs="Arial"/>
          <w:b/>
          <w:bCs/>
          <w:color w:val="52514E"/>
          <w:sz w:val="20"/>
          <w:szCs w:val="20"/>
          <w:lang w:eastAsia="fr-FR"/>
        </w:rPr>
        <w:t>“connecter” les équipements techniques du bâtiment de confort, de chauffage, de sécurité</w:t>
      </w:r>
      <w:r w:rsidRPr="006A71A3">
        <w:rPr>
          <w:rFonts w:ascii="Arial" w:eastAsia="Times New Roman" w:hAnsi="Arial" w:cs="Arial"/>
          <w:color w:val="52514E"/>
          <w:sz w:val="20"/>
          <w:szCs w:val="20"/>
          <w:lang w:eastAsia="fr-FR"/>
        </w:rPr>
        <w:t>,… dans un but général de </w:t>
      </w:r>
      <w:r w:rsidRPr="006A71A3">
        <w:rPr>
          <w:rFonts w:ascii="Arial" w:eastAsia="Times New Roman" w:hAnsi="Arial" w:cs="Arial"/>
          <w:b/>
          <w:bCs/>
          <w:color w:val="52514E"/>
          <w:sz w:val="20"/>
          <w:szCs w:val="20"/>
          <w:lang w:eastAsia="fr-FR"/>
        </w:rPr>
        <w:t>SECURISER – MAITRISER – ECONOMISER – GERER</w:t>
      </w:r>
    </w:p>
    <w:p w:rsidR="006A71A3" w:rsidRPr="006A71A3" w:rsidRDefault="006A71A3" w:rsidP="006A71A3">
      <w:pPr>
        <w:spacing w:before="150" w:after="0" w:line="270" w:lineRule="atLeast"/>
        <w:jc w:val="both"/>
        <w:outlineLvl w:val="1"/>
        <w:rPr>
          <w:rFonts w:ascii="Arial" w:eastAsia="Times New Roman" w:hAnsi="Arial" w:cs="Arial"/>
          <w:b/>
          <w:bCs/>
          <w:color w:val="52514E"/>
          <w:sz w:val="24"/>
          <w:szCs w:val="24"/>
          <w:lang w:eastAsia="fr-FR"/>
        </w:rPr>
      </w:pPr>
      <w:r w:rsidRPr="006A71A3">
        <w:rPr>
          <w:rFonts w:ascii="Arial" w:eastAsia="Times New Roman" w:hAnsi="Arial" w:cs="Arial"/>
          <w:b/>
          <w:bCs/>
          <w:color w:val="52514E"/>
          <w:sz w:val="24"/>
          <w:szCs w:val="24"/>
          <w:lang w:eastAsia="fr-FR"/>
        </w:rPr>
        <w:t>La GTB : un concept communiquant, numérique et informatique</w:t>
      </w:r>
    </w:p>
    <w:p w:rsidR="006A71A3" w:rsidRPr="006A71A3" w:rsidRDefault="006A71A3" w:rsidP="006A71A3">
      <w:pPr>
        <w:numPr>
          <w:ilvl w:val="0"/>
          <w:numId w:val="1"/>
        </w:numPr>
        <w:spacing w:before="75" w:after="100" w:afterAutospacing="1" w:line="240" w:lineRule="auto"/>
        <w:ind w:left="0"/>
        <w:jc w:val="both"/>
        <w:rPr>
          <w:rFonts w:ascii="Arial" w:eastAsia="Times New Roman" w:hAnsi="Arial" w:cs="Arial"/>
          <w:color w:val="52514E"/>
          <w:sz w:val="20"/>
          <w:szCs w:val="20"/>
          <w:lang w:eastAsia="fr-FR"/>
        </w:rPr>
      </w:pPr>
      <w:r w:rsidRPr="006A71A3">
        <w:rPr>
          <w:rFonts w:ascii="Arial" w:eastAsia="Times New Roman" w:hAnsi="Arial" w:cs="Arial"/>
          <w:b/>
          <w:bCs/>
          <w:color w:val="52514E"/>
          <w:sz w:val="20"/>
          <w:szCs w:val="20"/>
          <w:lang w:eastAsia="fr-FR"/>
        </w:rPr>
        <w:t>Augmenter le confort et améliorer l’environnement intérieur. </w:t>
      </w:r>
      <w:r w:rsidRPr="006A71A3">
        <w:rPr>
          <w:rFonts w:ascii="Arial" w:eastAsia="Times New Roman" w:hAnsi="Arial" w:cs="Arial"/>
          <w:color w:val="52514E"/>
          <w:sz w:val="20"/>
          <w:szCs w:val="20"/>
          <w:lang w:eastAsia="fr-FR"/>
        </w:rPr>
        <w:t>Par exemple chaque bureau sera équipé d’une régulation individuelle l’occupant pourra donc lui-même gérer (dans certaines limites) la température de son bureau</w:t>
      </w:r>
    </w:p>
    <w:p w:rsidR="006A71A3" w:rsidRPr="006A71A3" w:rsidRDefault="006A71A3" w:rsidP="006A71A3">
      <w:pPr>
        <w:numPr>
          <w:ilvl w:val="0"/>
          <w:numId w:val="1"/>
        </w:numPr>
        <w:spacing w:before="75" w:after="100" w:afterAutospacing="1" w:line="240" w:lineRule="auto"/>
        <w:ind w:left="0"/>
        <w:jc w:val="both"/>
        <w:rPr>
          <w:rFonts w:ascii="Arial" w:eastAsia="Times New Roman" w:hAnsi="Arial" w:cs="Arial"/>
          <w:color w:val="52514E"/>
          <w:sz w:val="20"/>
          <w:szCs w:val="20"/>
          <w:lang w:eastAsia="fr-FR"/>
        </w:rPr>
      </w:pPr>
      <w:r w:rsidRPr="006A71A3">
        <w:rPr>
          <w:rFonts w:ascii="Arial" w:eastAsia="Times New Roman" w:hAnsi="Arial" w:cs="Arial"/>
          <w:b/>
          <w:bCs/>
          <w:color w:val="52514E"/>
          <w:sz w:val="20"/>
          <w:szCs w:val="20"/>
          <w:lang w:eastAsia="fr-FR"/>
        </w:rPr>
        <w:t>Gérer au mieux les consommations énergétiques du bâtiment en mettant en interconnexion 2 équipements. </w:t>
      </w:r>
      <w:r w:rsidRPr="006A71A3">
        <w:rPr>
          <w:rFonts w:ascii="Arial" w:eastAsia="Times New Roman" w:hAnsi="Arial" w:cs="Arial"/>
          <w:color w:val="52514E"/>
          <w:sz w:val="20"/>
          <w:szCs w:val="20"/>
          <w:lang w:eastAsia="fr-FR"/>
        </w:rPr>
        <w:t>Par exemple l’interconnexion du système de contrôle d’accès avec la régulation du chauffage et l’éclairage permettra une mise en température d’un bureau uniquement lorsque l’occupant sera détecté par le contrôle d’accès, de même l’éclairage pourra être éteint dès son départ et la température de son bureau réduite</w:t>
      </w:r>
    </w:p>
    <w:p w:rsidR="006A71A3" w:rsidRPr="006A71A3" w:rsidRDefault="006A71A3" w:rsidP="006A71A3">
      <w:pPr>
        <w:numPr>
          <w:ilvl w:val="0"/>
          <w:numId w:val="1"/>
        </w:numPr>
        <w:spacing w:before="75" w:after="100" w:afterAutospacing="1" w:line="240" w:lineRule="auto"/>
        <w:ind w:left="0"/>
        <w:jc w:val="both"/>
        <w:rPr>
          <w:rFonts w:ascii="Arial" w:eastAsia="Times New Roman" w:hAnsi="Arial" w:cs="Arial"/>
          <w:color w:val="52514E"/>
          <w:sz w:val="20"/>
          <w:szCs w:val="20"/>
          <w:lang w:eastAsia="fr-FR"/>
        </w:rPr>
      </w:pPr>
      <w:r w:rsidRPr="006A71A3">
        <w:rPr>
          <w:rFonts w:ascii="Arial" w:eastAsia="Times New Roman" w:hAnsi="Arial" w:cs="Arial"/>
          <w:b/>
          <w:bCs/>
          <w:color w:val="52514E"/>
          <w:sz w:val="20"/>
          <w:szCs w:val="20"/>
          <w:lang w:eastAsia="fr-FR"/>
        </w:rPr>
        <w:t>Connaître en temps réel toutes les informations techniques du bâtiment </w:t>
      </w:r>
      <w:r w:rsidRPr="006A71A3">
        <w:rPr>
          <w:rFonts w:ascii="Arial" w:eastAsia="Times New Roman" w:hAnsi="Arial" w:cs="Arial"/>
          <w:color w:val="52514E"/>
          <w:sz w:val="20"/>
          <w:szCs w:val="20"/>
          <w:lang w:eastAsia="fr-FR"/>
        </w:rPr>
        <w:t>et pouvoir remédier aux problèmes rapidement avant même que l’utilisateur ne se rende compte de l’anomalie</w:t>
      </w:r>
    </w:p>
    <w:p w:rsidR="006A71A3" w:rsidRPr="006A71A3" w:rsidRDefault="006A71A3" w:rsidP="006A71A3">
      <w:pPr>
        <w:numPr>
          <w:ilvl w:val="0"/>
          <w:numId w:val="1"/>
        </w:numPr>
        <w:spacing w:before="75" w:after="100" w:afterAutospacing="1" w:line="240" w:lineRule="auto"/>
        <w:ind w:left="0"/>
        <w:jc w:val="both"/>
        <w:rPr>
          <w:rFonts w:ascii="Arial" w:eastAsia="Times New Roman" w:hAnsi="Arial" w:cs="Arial"/>
          <w:color w:val="52514E"/>
          <w:sz w:val="20"/>
          <w:szCs w:val="20"/>
          <w:lang w:eastAsia="fr-FR"/>
        </w:rPr>
      </w:pPr>
      <w:r w:rsidRPr="006A71A3">
        <w:rPr>
          <w:rFonts w:ascii="Arial" w:eastAsia="Times New Roman" w:hAnsi="Arial" w:cs="Arial"/>
          <w:b/>
          <w:bCs/>
          <w:color w:val="52514E"/>
          <w:sz w:val="20"/>
          <w:szCs w:val="20"/>
          <w:lang w:eastAsia="fr-FR"/>
        </w:rPr>
        <w:t>Surveiller 24h/24, 7j/7 les installations</w:t>
      </w:r>
    </w:p>
    <w:p w:rsidR="006A71A3" w:rsidRPr="006A71A3" w:rsidRDefault="006A71A3" w:rsidP="006A71A3">
      <w:pPr>
        <w:numPr>
          <w:ilvl w:val="0"/>
          <w:numId w:val="1"/>
        </w:numPr>
        <w:spacing w:before="75" w:after="100" w:afterAutospacing="1" w:line="240" w:lineRule="auto"/>
        <w:ind w:left="0"/>
        <w:jc w:val="both"/>
        <w:rPr>
          <w:rFonts w:ascii="Arial" w:eastAsia="Times New Roman" w:hAnsi="Arial" w:cs="Arial"/>
          <w:color w:val="52514E"/>
          <w:sz w:val="20"/>
          <w:szCs w:val="20"/>
          <w:lang w:eastAsia="fr-FR"/>
        </w:rPr>
      </w:pPr>
      <w:r w:rsidRPr="006A71A3">
        <w:rPr>
          <w:rFonts w:ascii="Arial" w:eastAsia="Times New Roman" w:hAnsi="Arial" w:cs="Arial"/>
          <w:b/>
          <w:bCs/>
          <w:color w:val="52514E"/>
          <w:sz w:val="20"/>
          <w:szCs w:val="20"/>
          <w:lang w:eastAsia="fr-FR"/>
        </w:rPr>
        <w:t>Réaliser des diagnostics et éviter les déplacements inutiles</w:t>
      </w:r>
    </w:p>
    <w:p w:rsidR="006A71A3" w:rsidRPr="006A71A3" w:rsidRDefault="006A71A3" w:rsidP="006A71A3">
      <w:pPr>
        <w:shd w:val="clear" w:color="auto" w:fill="FFFFFF"/>
        <w:spacing w:after="0" w:line="240" w:lineRule="auto"/>
        <w:jc w:val="both"/>
        <w:rPr>
          <w:rFonts w:ascii="Arial" w:eastAsia="Times New Roman" w:hAnsi="Arial" w:cs="Arial"/>
          <w:color w:val="52514E"/>
          <w:sz w:val="20"/>
          <w:szCs w:val="20"/>
          <w:lang w:eastAsia="fr-FR"/>
        </w:rPr>
      </w:pPr>
      <w:r w:rsidRPr="006A71A3">
        <w:rPr>
          <w:rFonts w:ascii="Arial" w:eastAsia="Times New Roman" w:hAnsi="Arial" w:cs="Arial"/>
          <w:color w:val="52514E"/>
          <w:sz w:val="20"/>
          <w:szCs w:val="20"/>
          <w:lang w:eastAsia="fr-FR"/>
        </w:rPr>
        <w:t>Les </w:t>
      </w:r>
      <w:r w:rsidRPr="006A71A3">
        <w:rPr>
          <w:rFonts w:ascii="Arial" w:eastAsia="Times New Roman" w:hAnsi="Arial" w:cs="Arial"/>
          <w:b/>
          <w:bCs/>
          <w:color w:val="52514E"/>
          <w:sz w:val="20"/>
          <w:szCs w:val="20"/>
          <w:lang w:eastAsia="fr-FR"/>
        </w:rPr>
        <w:t>principales finalités</w:t>
      </w:r>
      <w:r w:rsidRPr="006A71A3">
        <w:rPr>
          <w:rFonts w:ascii="Arial" w:eastAsia="Times New Roman" w:hAnsi="Arial" w:cs="Arial"/>
          <w:color w:val="52514E"/>
          <w:sz w:val="20"/>
          <w:szCs w:val="20"/>
          <w:lang w:eastAsia="fr-FR"/>
        </w:rPr>
        <w:t> sont : consommer moins, polluer moins, dépenser moins pour un même niveau de confort, un même résultat, un même service. Pour cela, 3 étapes :</w:t>
      </w:r>
    </w:p>
    <w:p w:rsidR="006A71A3" w:rsidRPr="006A71A3" w:rsidRDefault="006A71A3" w:rsidP="006A71A3">
      <w:pPr>
        <w:shd w:val="clear" w:color="auto" w:fill="FFFFFF"/>
        <w:spacing w:after="0" w:line="240" w:lineRule="auto"/>
        <w:jc w:val="both"/>
        <w:rPr>
          <w:rFonts w:ascii="Arial" w:eastAsia="Times New Roman" w:hAnsi="Arial" w:cs="Arial"/>
          <w:color w:val="52514E"/>
          <w:sz w:val="20"/>
          <w:szCs w:val="20"/>
          <w:lang w:eastAsia="fr-FR"/>
        </w:rPr>
      </w:pPr>
      <w:r w:rsidRPr="006A71A3">
        <w:rPr>
          <w:rFonts w:ascii="Arial" w:eastAsia="Times New Roman" w:hAnsi="Arial" w:cs="Arial"/>
          <w:b/>
          <w:bCs/>
          <w:color w:val="52514E"/>
          <w:sz w:val="20"/>
          <w:szCs w:val="20"/>
          <w:lang w:eastAsia="fr-FR"/>
        </w:rPr>
        <w:t>1- Transparence : mesurer, visualiser et contrôler la performance énergétique de vos installations techniques pour plus de transparence</w:t>
      </w:r>
      <w:r w:rsidRPr="006A71A3">
        <w:rPr>
          <w:rFonts w:ascii="Arial" w:eastAsia="Times New Roman" w:hAnsi="Arial" w:cs="Arial"/>
          <w:color w:val="52514E"/>
          <w:sz w:val="20"/>
          <w:szCs w:val="20"/>
          <w:lang w:eastAsia="fr-FR"/>
        </w:rPr>
        <w:t> = mise en place d’un plan de comptage énergétique. Pour cela, après analyse de votre site, nous définirons les postes les plus « énergivores » et nous vous préconiserons l’installation de compteurs adaptée à vos besoins afin d’avoir un quantitatif précis de votre consommation d’énergie.</w:t>
      </w:r>
    </w:p>
    <w:p w:rsidR="006A71A3" w:rsidRPr="006A71A3" w:rsidRDefault="006A71A3" w:rsidP="006A71A3">
      <w:pPr>
        <w:shd w:val="clear" w:color="auto" w:fill="FFFFFF"/>
        <w:spacing w:after="0" w:line="240" w:lineRule="auto"/>
        <w:jc w:val="both"/>
        <w:rPr>
          <w:rFonts w:ascii="Arial" w:eastAsia="Times New Roman" w:hAnsi="Arial" w:cs="Arial"/>
          <w:color w:val="52514E"/>
          <w:sz w:val="20"/>
          <w:szCs w:val="20"/>
          <w:lang w:eastAsia="fr-FR"/>
        </w:rPr>
      </w:pPr>
      <w:r w:rsidRPr="006A71A3">
        <w:rPr>
          <w:rFonts w:ascii="Arial" w:eastAsia="Times New Roman" w:hAnsi="Arial" w:cs="Arial"/>
          <w:b/>
          <w:bCs/>
          <w:color w:val="52514E"/>
          <w:sz w:val="20"/>
          <w:szCs w:val="20"/>
          <w:lang w:eastAsia="fr-FR"/>
        </w:rPr>
        <w:t>2- Intelligence : les solutions d’optimisation et d’amélioration des fonctionnalités de votre GTB apportent plus d’intelligence à votre système. </w:t>
      </w:r>
      <w:r w:rsidRPr="006A71A3">
        <w:rPr>
          <w:rFonts w:ascii="Arial" w:eastAsia="Times New Roman" w:hAnsi="Arial" w:cs="Arial"/>
          <w:color w:val="52514E"/>
          <w:sz w:val="20"/>
          <w:szCs w:val="20"/>
          <w:lang w:eastAsia="fr-FR"/>
        </w:rPr>
        <w:t>Il suffit de comprendre les besoins, d’identifier les opportunités, d’établir un plan d’actions puis de le mettre en œuvre.</w:t>
      </w:r>
    </w:p>
    <w:p w:rsidR="006A71A3" w:rsidRPr="006A71A3" w:rsidRDefault="006A71A3" w:rsidP="006A71A3">
      <w:pPr>
        <w:shd w:val="clear" w:color="auto" w:fill="FFFFFF"/>
        <w:spacing w:after="0" w:line="240" w:lineRule="auto"/>
        <w:jc w:val="both"/>
        <w:rPr>
          <w:rFonts w:ascii="Arial" w:eastAsia="Times New Roman" w:hAnsi="Arial" w:cs="Arial"/>
          <w:color w:val="52514E"/>
          <w:sz w:val="20"/>
          <w:szCs w:val="20"/>
          <w:lang w:eastAsia="fr-FR"/>
        </w:rPr>
      </w:pPr>
      <w:r w:rsidRPr="006A71A3">
        <w:rPr>
          <w:rFonts w:ascii="Arial" w:eastAsia="Times New Roman" w:hAnsi="Arial" w:cs="Arial"/>
          <w:b/>
          <w:bCs/>
          <w:color w:val="52514E"/>
          <w:sz w:val="20"/>
          <w:szCs w:val="20"/>
          <w:lang w:eastAsia="fr-FR"/>
        </w:rPr>
        <w:t>3- Performance : les solutions de modernisation de vos installations techniques et de réduction de vos consommations énergétiques ajoutent de la valeur à votre bâtiment</w:t>
      </w:r>
      <w:r w:rsidRPr="006A71A3">
        <w:rPr>
          <w:rFonts w:ascii="Arial" w:eastAsia="Times New Roman" w:hAnsi="Arial" w:cs="Arial"/>
          <w:color w:val="52514E"/>
          <w:sz w:val="20"/>
          <w:szCs w:val="20"/>
          <w:lang w:eastAsia="fr-FR"/>
        </w:rPr>
        <w:t>. Il est nécessaire de modifier les installations techniques pour augmenter l’efficacité énergétique des systèmes de chauffage, ventilation, climatisation en incluant une garantie de performance. Le projet doit garantir suffisamment de gains pour financer les travaux et services d’optimisation énergétique avec un temps de retour sur investissement prédéfini (</w:t>
      </w:r>
      <w:hyperlink r:id="rId6" w:history="1">
        <w:r w:rsidRPr="006A71A3">
          <w:rPr>
            <w:rFonts w:ascii="Arial" w:eastAsia="Times New Roman" w:hAnsi="Arial" w:cs="Arial"/>
            <w:color w:val="52514E"/>
            <w:sz w:val="20"/>
            <w:szCs w:val="20"/>
            <w:u w:val="single"/>
            <w:lang w:eastAsia="fr-FR"/>
          </w:rPr>
          <w:t>Contrat de Performance Energétique</w:t>
        </w:r>
      </w:hyperlink>
      <w:r w:rsidRPr="006A71A3">
        <w:rPr>
          <w:rFonts w:ascii="Arial" w:eastAsia="Times New Roman" w:hAnsi="Arial" w:cs="Arial"/>
          <w:color w:val="52514E"/>
          <w:sz w:val="20"/>
          <w:szCs w:val="20"/>
          <w:lang w:eastAsia="fr-FR"/>
        </w:rPr>
        <w:t>).</w:t>
      </w:r>
    </w:p>
    <w:p w:rsidR="009B14C4" w:rsidRDefault="009B14C4">
      <w:bookmarkStart w:id="0" w:name="_GoBack"/>
      <w:bookmarkEnd w:id="0"/>
    </w:p>
    <w:sectPr w:rsidR="009B14C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BD2444"/>
    <w:multiLevelType w:val="multilevel"/>
    <w:tmpl w:val="D9BC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1A18"/>
    <w:rsid w:val="006A71A3"/>
    <w:rsid w:val="009B14C4"/>
    <w:rsid w:val="00B51A1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2">
    <w:name w:val="heading 2"/>
    <w:basedOn w:val="Normal"/>
    <w:link w:val="Titre2Car"/>
    <w:uiPriority w:val="9"/>
    <w:qFormat/>
    <w:rsid w:val="006A71A3"/>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6A71A3"/>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6A71A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6A71A3"/>
    <w:rPr>
      <w:b/>
      <w:bCs/>
    </w:rPr>
  </w:style>
  <w:style w:type="character" w:styleId="Lienhypertexte">
    <w:name w:val="Hyperlink"/>
    <w:basedOn w:val="Policepardfaut"/>
    <w:uiPriority w:val="99"/>
    <w:semiHidden/>
    <w:unhideWhenUsed/>
    <w:rsid w:val="006A71A3"/>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2">
    <w:name w:val="heading 2"/>
    <w:basedOn w:val="Normal"/>
    <w:link w:val="Titre2Car"/>
    <w:uiPriority w:val="9"/>
    <w:qFormat/>
    <w:rsid w:val="006A71A3"/>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6A71A3"/>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6A71A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6A71A3"/>
    <w:rPr>
      <w:b/>
      <w:bCs/>
    </w:rPr>
  </w:style>
  <w:style w:type="character" w:styleId="Lienhypertexte">
    <w:name w:val="Hyperlink"/>
    <w:basedOn w:val="Policepardfaut"/>
    <w:uiPriority w:val="99"/>
    <w:semiHidden/>
    <w:unhideWhenUsed/>
    <w:rsid w:val="006A71A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9481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lterea.fr/savoir-faire/conseil-energetique-batiment/contrat-performance-energetique/"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503</Words>
  <Characters>2769</Characters>
  <Application>Microsoft Office Word</Application>
  <DocSecurity>0</DocSecurity>
  <Lines>23</Lines>
  <Paragraphs>6</Paragraphs>
  <ScaleCrop>false</ScaleCrop>
  <Company/>
  <LinksUpToDate>false</LinksUpToDate>
  <CharactersWithSpaces>3266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dc:creator>
  <cp:keywords/>
  <dc:description/>
  <cp:lastModifiedBy>Aus</cp:lastModifiedBy>
  <cp:revision>2</cp:revision>
  <dcterms:created xsi:type="dcterms:W3CDTF">2019-01-26T11:21:00Z</dcterms:created>
  <dcterms:modified xsi:type="dcterms:W3CDTF">2019-01-26T11:22:00Z</dcterms:modified>
</cp:coreProperties>
</file>