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Notebook Documentation — Bias Detection Notebook</w:t>
      </w:r>
    </w:p>
    <w:p>
      <w:r>
        <w:t>This document explains the structure and logic of bias_fairness_notebook.ipynb.</w:t>
      </w:r>
    </w:p>
    <w:p>
      <w:pPr>
        <w:pStyle w:val="Heading2"/>
      </w:pPr>
      <w:r>
        <w:t>Sections</w:t>
      </w:r>
    </w:p>
    <w:p>
      <w:r>
        <w:t>1. Data Setup — Load Adult dataset, define sensitive attributes.</w:t>
        <w:br/>
        <w:t>2. Baseline Model — Train logistic regression.</w:t>
        <w:br/>
        <w:t>3. Bias Detection — Compute Disparate Impact and SPD.</w:t>
        <w:br/>
        <w:t>4. Mitigation — Apply Reweighing from AIF360.</w:t>
        <w:br/>
        <w:t>5. Comparison — Compare fairness metrics and accuracy.</w:t>
      </w:r>
    </w:p>
    <w:p>
      <w:pPr>
        <w:pStyle w:val="Heading2"/>
      </w:pPr>
      <w:r>
        <w:t>Key Libraries</w:t>
      </w:r>
    </w:p>
    <w:p>
      <w:r>
        <w:t>• aif360</w:t>
        <w:br/>
        <w:t>• scikit-learn</w:t>
        <w:br/>
        <w:t>• pandas</w:t>
        <w:br/>
        <w:t>• numpy</w:t>
        <w:br/>
        <w:t>• matplotlib</w:t>
      </w:r>
    </w:p>
    <w:p>
      <w:pPr>
        <w:pStyle w:val="Heading2"/>
      </w:pPr>
      <w:r>
        <w:t>Outputs</w:t>
      </w:r>
    </w:p>
    <w:p>
      <w:r>
        <w:t>The notebook outputs fairness metrics and a comparison table to show improvements after mitigation.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