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5B1252" w:rsidRDefault="005B1252">
      <w:pPr>
        <w:rPr>
          <w:sz w:val="16"/>
          <w:szCs w:val="16"/>
        </w:rPr>
      </w:pPr>
      <w:bookmarkStart w:id="0" w:name="_GoBack"/>
      <w:r w:rsidRPr="005B1252">
        <w:rPr>
          <w:sz w:val="16"/>
          <w:szCs w:val="16"/>
        </w:rPr>
        <w:t>ADAM HAZIK</w:t>
      </w:r>
    </w:p>
    <w:p w:rsidR="005B1252" w:rsidRPr="005B1252" w:rsidRDefault="005B1252">
      <w:pPr>
        <w:rPr>
          <w:sz w:val="16"/>
          <w:szCs w:val="16"/>
        </w:rPr>
      </w:pPr>
      <w:r w:rsidRPr="005B1252">
        <w:rPr>
          <w:sz w:val="16"/>
          <w:szCs w:val="16"/>
        </w:rPr>
        <w:t>13,03,2023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Akwizycję przeprowadzono  po  59min od podania 18F-FDG.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Glikemia: 94mg%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 Ocena stopnia zaawansowania.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Głowa i szyja: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Dyskretne pogrubienie błony śluzowej w prawej zatoce szczękowej.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Duży aktywny metabolicznie naciek w śródpiersiu przednim po stronie lewej z niewykluczonym naciekiem przyległego miąższu płuc wielkości wg PET 71x76mm, SUV max 19,9.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- w śródpiersiu przednim po stronie prawej średnicy wg PET do 21mm, SUV max do 6,0,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- okna aortalno-płucnego oraz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górne lewe wielkości wg PET do  37x17mm, SUV max do 11,8,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- wnęki płuca lewego średnicy wg PET do 24mm, SUV max do 11,7,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- w zachyłku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przeponowo-żebrowym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po stronie lewej średnicy wg PET 21mm, SUV max 8,6.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Aktywny metabolicznie obszar w ścianie klatki piersiowej po stronie lewej przechodzący przez mięsień piersiowy większy, SUV max do 4,6 - w pierwszej kolejności kanał biopsyjny.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Płyn w lewej jamie opłucnowej grubości płaszcza do 21mm.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Rozlana aktywność metaboliczna w topografii żołądka, SUV max do 5,7 - w pierwszej kolejności czynnościowa.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Układ kostny: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Rozlanie niejednorodny metabolizm FDG w układzie kostnym - w pierwszej kolejności związany ze stosowanym leczeniem.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1,4,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do 4,9.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Wnioski: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Badaniem PET/CT z 18F-FDG uwidoczniono aktywną metabolicznie chorobę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chłoniakową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zlokalizowaną w śródpiersiu przednim po stronie lewej z niewykluczonym objęciem płuca lewego oraz węzłów chłonnych po jednej stronie przepony.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1252" w:rsidRPr="005B1252" w:rsidRDefault="005B1252">
      <w:pPr>
        <w:rPr>
          <w:sz w:val="16"/>
          <w:szCs w:val="16"/>
        </w:rPr>
      </w:pPr>
      <w:r w:rsidRPr="005B1252">
        <w:rPr>
          <w:sz w:val="16"/>
          <w:szCs w:val="16"/>
        </w:rPr>
        <w:t>06,06,2023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Akwizycję przeprowadzono  po 59min od podania 18F-FDG.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Glikemia: 89mg%.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 Wczesna ocena odpowiedzi po 2 cyklach SBVD. Badanie kliniczne RAFTING.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Głowa i szyja: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Drobne zgrubienia błony śluzowej w zachyłku zębodołowym prawej zatoki szczękowej.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Pobudzenie metaboliczne w topografii struktur ściany klatki piersiowej, lewobocznie od linii pośrodkowej, przechodzący przez mięsień piersiowy większy, SUV max do 4,5 - w pierwszej kolejności kanał biopsyjny.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Masy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śródpiersiu przednim po stronie lewej i nieco pośrodkowo, wielkości ok. 69x35x62mm [SUV max do 3,1]-do kontroli.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Pasmowate zmiany miąższowo-włókniste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płacie górnym płuca lewego-resztkowe zmiany naciekowe.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Rozlanie wzmożona aktywność metaboliczna w topografii żołądka, SUV max do 7,6 - w pierwszej kolejności czynnościowa.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Drobne węzły chłonne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obustronnie, wielkości do 9x6mm.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Dość liczne drobne węzły chłonne pachwinowe obustronnie.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Układ kostny: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Fizjologiczny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FDG</w:t>
      </w:r>
      <w:r w:rsidRPr="005B1252">
        <w:rPr>
          <w:rFonts w:ascii="Arial" w:hAnsi="Arial" w:cs="Arial"/>
          <w:color w:val="000000"/>
          <w:sz w:val="16"/>
          <w:szCs w:val="16"/>
        </w:rPr>
        <w:t xml:space="preserve"> w układzie kostnym.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Spłycenie fizjologicznych krzywizn kręgosłupa. Os sacrum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lastRenderedPageBreak/>
        <w:t>Drobne zmiany wytwórcze w stawach krzyżowo-biodrowych.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Ok. 5mm miernie sklerotyczny obszar i drobna wyspa kostna w trzonie prawej kości biodrowej.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2,2;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do 3,2.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Wnioski: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bardzo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dobr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ą odpowiedź metaboliczną choroby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na stosowane leczenie.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Masy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śródpiersiu - do kontroli.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>
      <w:pPr>
        <w:rPr>
          <w:sz w:val="16"/>
          <w:szCs w:val="16"/>
        </w:rPr>
      </w:pPr>
      <w:r w:rsidRPr="005B1252">
        <w:rPr>
          <w:sz w:val="16"/>
          <w:szCs w:val="16"/>
        </w:rPr>
        <w:t>23,08,2023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Glikemia: 89mg%.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. Ocena skutków leczenia.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Głowa i szyja: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Częściowo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rozfragmentowane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masy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śródpiersiu przednim po stronie lewej i nieco pośrodkowo, wielkości do ok. 52x31x37mm [Im. TK 280] - do kontroli.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Pasmowate zmiany miąższowo-włókniste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płacie górnym płuca lewego-nadal utrzymujące się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reszkowe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zmiany naciekowe - do kontroli w badaniu TK KLP z kontrastem dożylnym.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Obwodowe zmiany włókniste w płacie górnym płuca lewego.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Niewielkie zmiany miąższowo-włókniste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 10 płuca prawego.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Rozlanie wzmożona aktywność metaboliczna w topografii żołądka, SUV max do 6,1 - w pierwszej kolejności czynnościowa.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Drobne węzły chłonne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i pachwinowe obustronnie.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Układ kostny: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Fizjologiczny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FDG</w:t>
      </w:r>
      <w:r w:rsidRPr="005B1252">
        <w:rPr>
          <w:rFonts w:ascii="Arial" w:hAnsi="Arial" w:cs="Arial"/>
          <w:color w:val="000000"/>
          <w:sz w:val="16"/>
          <w:szCs w:val="16"/>
        </w:rPr>
        <w:t xml:space="preserve"> w układzie kostnym.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Spłycenie fizjologicznych krzywizn kręgosłupa. Os sacrum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Drobne zmiany wytwórcze w stawach krzyżowo-biodrowych.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Ok. 5mm miernie sklerotyczny obszar i drobna wyspa kostna w trzonie prawej kości biodrowej.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2,0;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do 3,2.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Wnioski: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bardzo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dobr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ą odpowiedź metaboliczną choroby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na stosowane leczenie.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Masy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śródpiersiu i zmiany naciekowe w płacie górnym płuca lewego - do kontroli.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1252" w:rsidRPr="005B1252" w:rsidRDefault="005B1252">
      <w:pPr>
        <w:rPr>
          <w:sz w:val="16"/>
          <w:szCs w:val="16"/>
        </w:rPr>
      </w:pPr>
      <w:r w:rsidRPr="005B1252">
        <w:rPr>
          <w:sz w:val="16"/>
          <w:szCs w:val="16"/>
        </w:rPr>
        <w:t>05,03,2024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Glikemia: 74mg%.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 Ocena remisji choroby.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Głowa i szyja: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Aktywny metabolicznie obszar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miękkotkankowy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przy pniu płucnym, po stronie lewej, wielkości 11mm wg PET, SUV max 4,4 - </w:t>
      </w:r>
      <w:r w:rsidRPr="005B1252">
        <w:rPr>
          <w:rFonts w:ascii="Arial" w:hAnsi="Arial" w:cs="Arial"/>
          <w:sz w:val="16"/>
          <w:szCs w:val="16"/>
        </w:rPr>
        <w:t xml:space="preserve">węzeł chłonny? ogniskowa aktywność w większej masie </w:t>
      </w:r>
      <w:proofErr w:type="spellStart"/>
      <w:r w:rsidRPr="005B1252">
        <w:rPr>
          <w:rFonts w:ascii="Arial" w:hAnsi="Arial" w:cs="Arial"/>
          <w:sz w:val="16"/>
          <w:szCs w:val="16"/>
        </w:rPr>
        <w:t>miękkotkankowej</w:t>
      </w:r>
      <w:proofErr w:type="spellEnd"/>
      <w:r w:rsidRPr="005B1252">
        <w:rPr>
          <w:rFonts w:ascii="Arial" w:hAnsi="Arial" w:cs="Arial"/>
          <w:sz w:val="16"/>
          <w:szCs w:val="16"/>
        </w:rPr>
        <w:t xml:space="preserve">?.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lastRenderedPageBreak/>
        <w:t xml:space="preserve">Częściowo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rozfragmentowane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masy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śródpiersiu przednim po stronie lewej i nieco pośrodkowo, wielkości do ok. 22x19mm [Im. TK 294] - do kontroli.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Obwodowe zmiany włókniste w płacie górnym płuca lewego.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Niewielkie zmiany miąższowo-włókniste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 10 płuca prawego.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Rozlanie wzmożona aktywność metaboliczna w topografii żołądka - w pierwszej kolejności czynnościowa.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Drobne węzły chłonne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i pachwinowe obustronnie.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Układ kostny: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topografii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gojącego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się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złamania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lewego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wyrostka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poprzecznego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kręgu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L3, SUV max 3,5- do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kontroli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fizjologiczny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FDG</w:t>
      </w:r>
      <w:r w:rsidRPr="005B1252">
        <w:rPr>
          <w:rFonts w:ascii="Arial" w:hAnsi="Arial" w:cs="Arial"/>
          <w:color w:val="000000"/>
          <w:sz w:val="16"/>
          <w:szCs w:val="16"/>
        </w:rPr>
        <w:t xml:space="preserve"> w układzie kostnym.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Spłycenie fizjologicznych krzywizn kręgosłupa. Os sacrum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Drobne zmiany wytwórcze w stawach krzyżowo-biodrowych.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Ok. 6mm miernie sklerotyczny obszar i drobna wyspa kostna w trzonie prawej kości biodrowej.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do 1,4;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do 2,6.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Wnioski: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aktywny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obszar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miękkotkankowy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5B1252">
        <w:rPr>
          <w:rFonts w:ascii="Arial" w:hAnsi="Arial" w:cs="Arial"/>
          <w:color w:val="000000"/>
          <w:sz w:val="16"/>
          <w:szCs w:val="16"/>
        </w:rPr>
        <w:t xml:space="preserve">przy pniu płucnym, po stronie lewej - węzeł chłonny? ogniskowa aktywność w większej masie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? -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podejrzenie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wznowy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choroby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topografii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gojącego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się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złamania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lewego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wyrostka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poprzecznego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kręgu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L3 - do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kontroli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12,08,2024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Glikemia: 97mg%.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 Ocena remisji choroby.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Głowa i szyja: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Częściowo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rozfragmentowane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masy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śródpiersiu przednim po stronie lewej i nieco pośrodkowo, wielkości do ok. 19x16mm [Im. TK 289] - do kontroli.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Obwodowe zmiany włókniste w płacie górnym płuca lewego.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Nieregularny guzek w części podstawnej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. 3 prawego płuca, przy szczelinie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międzypłatowej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, wielkości 11x6mm. Obwodowo os niego - drobniejszy, ok. 5x3mm.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Niewielkie zmiany miąższowe w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 4/5 płuca lewego.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Drobne zmiany miąższowo-włókniste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 10 płuca prawego.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Rozlanie wzmożona aktywność metaboliczna w topografii żołądka - w pierwszej kolejności czynnościowa.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Drobne węzły chłonne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i pachwinowe obustronnie.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Układ kostny: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Fizjologiczny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FDG</w:t>
      </w:r>
      <w:r w:rsidRPr="005B1252">
        <w:rPr>
          <w:rFonts w:ascii="Arial" w:hAnsi="Arial" w:cs="Arial"/>
          <w:color w:val="000000"/>
          <w:sz w:val="16"/>
          <w:szCs w:val="16"/>
        </w:rPr>
        <w:t xml:space="preserve"> w układzie kostnym.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Spłycenie fizjologicznych krzywizn kręgosłupa. Os sacrum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Nieregularne obrysy lewego wyrostka poprzecznego kręgu Th10 oraz przykręgosłupowego odcinka lewego żebra X - stan po urazie?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Niewielka dyskopatia na poziomie L5/S1.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Drobne zmiany wytwórcze w stawach krzyżowo-biodrowych.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Ok. 6mm miernie sklerotyczny obszar i drobna wyspa kostna w trzonie prawej kości biodrowej.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do 1,7;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do 2,4.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Wnioski: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aktywnej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choroby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chłoniakowej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. 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23,01,2025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Akwizycję przeprowadzono  po 59min od podania 18F-FDG.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lastRenderedPageBreak/>
        <w:t>Glikemia: 90mg%.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. Ocena na zakończenie leczenia w ramach badania RAFTING.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Głowa i szyja: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Pobudzenie metaboliczne w topografii pojedynczych, drobnych węzłów chłonnych przedziału 2 obustronnie wielkości do 9x6mm, SUV max do 2,4.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Drobne polipowate zgrubienie błony śluzowej w zachyłku zębodołowym prawej zatoki szczękowej.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Bardzo drobne przyścienne zgrubienie błony śluzowej w lewej zatoce szczękowej.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Drobne obszary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śródpiersiu przednim po stronie lewej i nieco pośrodkowo oraz pojedynczy, wydatniejszy lewobocznie od linii pośrodkowej, wielkości do ok. 14x16mm - do kontroli.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Obwodowe zmiany włókniste w płacie górnym płuca lewego.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Nieregularny, aktualnie słabo wysycony guzek w części podstawnej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. 3 prawego płuca, przy szczelinie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międzypłatowej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, wielkości 10x5mm. Obwodowo od niego - drobniejszy, ok. 4x3mm.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Drobne zmiany włókniste w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 4/5 płuca lewego.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Niejednorodne pobudzenie metaboliczne w topografii żołądka - w pierwszej kolejności czynnościowo.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Drobne węzły chłonne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i  pachwinowe wielkości do 10x8mm.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Układ kostny: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Fizjologiczny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FDG</w:t>
      </w:r>
      <w:r w:rsidRPr="005B1252">
        <w:rPr>
          <w:rFonts w:ascii="Arial" w:hAnsi="Arial" w:cs="Arial"/>
          <w:color w:val="000000"/>
          <w:sz w:val="16"/>
          <w:szCs w:val="16"/>
        </w:rPr>
        <w:t xml:space="preserve"> w układzie kostnym.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Zniesienie fizjologicznej lordozy, cechy niestabilności oraz łukowato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kyfotyczne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ustawienie kręgosłupa szyjnego.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Spłycenie fizjologicznych krzywizn kręgosłupa. Os sacrum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Nieregularne obrysy lewego wyrostka poprzecznego kręgu Th10 oraz przykręgosłupowego odcinka lewego żebra X - stan po urazie?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Niewielka dyskopatia na poziomie L5/S1.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Drobne zmiany wytwórcze w stawach krzyżowo-biodrowych.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Ok. 6mm miernie sklerotyczny obszar i drobna wyspa kostna w trzonie prawej kości biodrowej.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Inne: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Rozlanie zwiększona aktywność metaboliczna w mięśniach- do oceny z całością obrazu klinicznego.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do 1,0;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do 1,4.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Wnioski: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aktywnej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choroby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chłoniakowej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  <w:r w:rsidRPr="005B1252">
        <w:rPr>
          <w:rFonts w:ascii="Arial" w:hAnsi="Arial" w:cs="Arial"/>
          <w:color w:val="000000"/>
          <w:sz w:val="16"/>
          <w:szCs w:val="16"/>
        </w:rPr>
        <w:t>Pobudzenie metaboliczne w topografii pojedynczych, drobnych węzłów chłonnych przedziału 2 szyi obustronnie - wymaga kontroli.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08,04,2025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Glikemia: 96mg%.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8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 Ocena remisji choroby.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Głowa i szyja: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Symetrycznie wzmożona aktywność metaboliczna w topografii struktur pierścienia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Waldeyera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, SUV max 9,0.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Pobudzenie metaboliczne w topografii pojedynczych węzłów chłonnych przedziału 2 obustronnie, wielkości do 9x6mm, SUV max do 3,1 - w pierwszej kolejności odczynowe.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Drobne polipowate zgrubienie błony śluzowej w zachyłku zębodołowym prawej zatoki szczękowej.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Drobne przyścienne zgrubienia błony śluzowej w lewej zatoce szczękowej.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Drobne obszary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w śródpiersiu przednim po stronie lewej i nieco pośrodkowo oraz pojedynczy, wydatniejszy lewobocznie od linii pośrodkowej, wielkości do ok. 15x17mm.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Obwodowe i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przyśródpiersiowe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zmiany włókniste w płacie górnym płuca lewego.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Nieregularny,  słabo wysycony guzek w części podstawnej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. 3 prawego płuca, przy szczelinie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międzypłatowej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, wielkości 9x5mm. Obwodowo od niego - drobniejszy, ok. 4x3mm.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Drobne zmiany włókniste w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 4/5 płuca lewego.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lastRenderedPageBreak/>
        <w:t xml:space="preserve">Niewielkie zmiany włókniste obustronnie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Niejednorodne pobudzenie metaboliczne w topografii żołądka, SUV max do 6,0 - w pierwszej kolejności czynnościowe/odczynowe.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Odcinkowo wzmożona aktywność metaboliczna w topografii pętli jelitowych, zwłaszcza położonych w miednicy, SUV max do 7,5 - czynnościowa? 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Drobne węzły chłonne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i  pachwinowe obustronnie, wielkości do 9x7mm.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Układ kostny: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Fizjologiczny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FDG</w:t>
      </w:r>
      <w:r w:rsidRPr="005B1252">
        <w:rPr>
          <w:rFonts w:ascii="Arial" w:hAnsi="Arial" w:cs="Arial"/>
          <w:color w:val="000000"/>
          <w:sz w:val="16"/>
          <w:szCs w:val="16"/>
        </w:rPr>
        <w:t xml:space="preserve"> w układzie kostnym.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Zniesienie fizjologicznej lordozy, cechy niestabilności oraz łukowato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kyfotyczne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ustawienie kręgosłupa szyjnego.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Spłycenie fizjologicznych krzywizn kręgosłupa. Os sacrum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>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Nieregularne obrysy lewego wyrostka poprzecznego kręgu Th10 oraz przykręgosłupowego odcinka lewego żebra X - stan po urazie?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Drobna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retrolisteza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i niewielka dyskopatia na poziomie L5/S1.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Drobne zmiany wytwórcze w stawach krzyżowo-biodrowych.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Ok. 6mm miernie sklerotyczny obszar i drobna wyspa kostna w trzonie prawej kości biodrowej.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do 1,3;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5B1252">
        <w:rPr>
          <w:rFonts w:ascii="Arial" w:hAnsi="Arial" w:cs="Arial"/>
          <w:color w:val="000000"/>
          <w:sz w:val="16"/>
          <w:szCs w:val="16"/>
        </w:rPr>
        <w:t xml:space="preserve"> do 2,5.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>Wnioski: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obecności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aktywnej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choroby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5B1252">
        <w:rPr>
          <w:rFonts w:ascii="Arial" w:hAnsi="Arial" w:cs="Arial"/>
          <w:color w:val="000000"/>
          <w:sz w:val="16"/>
          <w:szCs w:val="16"/>
          <w:lang w:val="en-US"/>
        </w:rPr>
        <w:t>chłoniakowej</w:t>
      </w:r>
      <w:proofErr w:type="spellEnd"/>
      <w:r w:rsidRPr="005B1252">
        <w:rPr>
          <w:rFonts w:ascii="Arial" w:hAnsi="Arial" w:cs="Arial"/>
          <w:color w:val="000000"/>
          <w:sz w:val="16"/>
          <w:szCs w:val="16"/>
          <w:lang w:val="en-US"/>
        </w:rPr>
        <w:t xml:space="preserve">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5B1252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5B1252" w:rsidRPr="005B1252" w:rsidRDefault="005B1252" w:rsidP="005B125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bookmarkEnd w:id="0"/>
    <w:p w:rsidR="005B1252" w:rsidRPr="005B1252" w:rsidRDefault="005B1252">
      <w:pPr>
        <w:rPr>
          <w:sz w:val="16"/>
          <w:szCs w:val="16"/>
        </w:rPr>
      </w:pPr>
    </w:p>
    <w:sectPr w:rsidR="005B1252" w:rsidRPr="005B1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252"/>
    <w:rsid w:val="005B1252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47465"/>
  <w15:chartTrackingRefBased/>
  <w15:docId w15:val="{8B7398C8-E2FA-49CC-89C7-9E4F0E37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2198</Words>
  <Characters>13190</Characters>
  <Application>Microsoft Office Word</Application>
  <DocSecurity>0</DocSecurity>
  <Lines>109</Lines>
  <Paragraphs>30</Paragraphs>
  <ScaleCrop>false</ScaleCrop>
  <Company/>
  <LinksUpToDate>false</LinksUpToDate>
  <CharactersWithSpaces>15358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2026-06-10T09:28:00Z</dcterms:created>
  <dcterms:modified xsi:type="dcterms:W3CDTF">2026-06-10T09:31:00Z</dcterms:modified>
</cp:coreProperties>
</file>