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141ED6" w:rsidRDefault="00141ED6">
      <w:pPr>
        <w:rPr>
          <w:sz w:val="16"/>
          <w:szCs w:val="16"/>
        </w:rPr>
      </w:pPr>
      <w:bookmarkStart w:id="0" w:name="_GoBack"/>
      <w:r w:rsidRPr="00141ED6">
        <w:rPr>
          <w:sz w:val="16"/>
          <w:szCs w:val="16"/>
        </w:rPr>
        <w:t>DOROTA WRÓBEL</w:t>
      </w:r>
    </w:p>
    <w:p w:rsidR="00141ED6" w:rsidRPr="00141ED6" w:rsidRDefault="00141ED6">
      <w:pPr>
        <w:rPr>
          <w:sz w:val="16"/>
          <w:szCs w:val="16"/>
        </w:rPr>
      </w:pPr>
      <w:r w:rsidRPr="00141ED6">
        <w:rPr>
          <w:sz w:val="16"/>
          <w:szCs w:val="16"/>
        </w:rPr>
        <w:t>22,11,2021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Zakres badania:  od szczytu głowy do 1/3 ud.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Akwizycję przeprowadzono  po 60 min od podania 18F-FDG.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Glikemia: 99 mg%.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141ED6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141ED6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141ED6">
        <w:rPr>
          <w:rFonts w:ascii="Arial" w:hAnsi="Arial" w:cs="Arial"/>
          <w:color w:val="000000"/>
          <w:sz w:val="16"/>
          <w:szCs w:val="16"/>
        </w:rPr>
        <w:t>nieziarniczy</w:t>
      </w:r>
      <w:proofErr w:type="spellEnd"/>
      <w:r w:rsidRPr="00141ED6">
        <w:rPr>
          <w:rFonts w:ascii="Arial" w:hAnsi="Arial" w:cs="Arial"/>
          <w:color w:val="000000"/>
          <w:sz w:val="16"/>
          <w:szCs w:val="16"/>
        </w:rPr>
        <w:t xml:space="preserve"> guzkowaty (grudkowy) FL G3A. Ocena zaawansowania.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 xml:space="preserve">Konsultujący specjalista radiologii i diagnostyki obrazowej: Dr n. med. Agata Brzozowska- </w:t>
      </w:r>
      <w:proofErr w:type="spellStart"/>
      <w:r w:rsidRPr="00141ED6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FF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Głowa i szyja: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Fizjologiczny metabolizm FDG w obrębie głowy i szyi.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Hypoplazja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 xml:space="preserve"> zatok czołowych.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Aktywne metabolicznie, pojedyncze i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spakietowane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 xml:space="preserve"> węzły chłonne: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-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podostrogowe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 xml:space="preserve"> wielkości 50x32x66 mm wg PET SUV max 21,2;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- we wnęce płuca prawego wielkości 22x17x31 mm wg PET SUV max 19,4;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-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przytchawicze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 xml:space="preserve"> dolne prawe wielkości do 11 mm SUV max 6,6;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-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przytchawicze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 xml:space="preserve"> dolne lewe wielkości do 19x9 mm SUV max 8,8.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Aktywny metabolicznie naciek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miękkotkankowy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 xml:space="preserve"> w topografii węzłów chłonnych okołoaortalnych lewych i przykręgosłupowych lewych od poziomu Th8/Th9 do Th11 - o największych wymiarach 28 mm [Im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fuz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 xml:space="preserve">. 136] x55 mm [Im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fuz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>. 139] wg PET na długości 54 mm wg PET SUV max do 13,1.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Aktywne i pobudzone metabolicznie węzły chłonne przykręgosłupowo po stronie prawej na poziomie Th10/Th11-Th12, wielkości do 12x9mm wg PET  SUV max do 5,2. 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Wzmożony metabolizm FDG w zmianach naciekowo-włóknistych w segmencie 4 oraz nieco 5 i 8 płuca lewego, na obszarze wielkości ok. 33x14mm, SUV max 5,2- zmiany zapalne? inne?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Obszar pobudzenia metabolicznego w topografii segmentu 6 płuca prawego, średnicy 7mm wg PET SUV max 3,9 - bez jednoznacznych zmian widocznych w przeglądowym badaniu TK - zlep płytkowy? [Im fuz.111] 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Poza tym fizjologiczny metabolizm FDG w narządach klatki piersiowej i śródpiersia.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Drobne zmiany włókniste obustronnie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nadprzeponowo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>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Brzuch i miednica: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Odcinkowo wzmożony metabolizm FDG w jelitach SUV max do 5,2- w pierwszej kolejności o charakterze czynnościowym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Poza tym fizjologiczny metabolizm FDG w narządach jamy brzusznej i miednicy.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Węzły chłonne pachwinowe i udowe obustronnie, wielkości do 11x9mm, SUV max do 1,8.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Układ kostny: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Fizjologiczny metabolizm FDG w układzie kostnym objętym badaniem.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Zmiany zwyrodnieniowo-wytwórcze kręgosłupa, nasilone w odcinku piersiowym.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Niewielka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prawowypukła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 xml:space="preserve"> skolioza kręgosłupa lędźwiowego.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Wielopoziomowo dyskopatie w odcinku szyjnym, piersiowym i lędźwiowym kręgosłupa.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Wielopoziomowo w odcinku piersiowym kręgosłupa nierówne obrysy i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sklerotyzacji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 xml:space="preserve"> [typu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Modic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 xml:space="preserve"> 3] blaszek granicznych trzonów kręgowych.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Drobna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spondylolisteza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 xml:space="preserve"> przednia na poziomie L4/L5.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Zmiany zwyrodnieniowo-wytwórcze w małych stawach międzykręgowych i w stawach żebrowo-poprzecznych. 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Miernie sklerotyczna przebudowa trzonu S1. Os sacrum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arcuatum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>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Inne: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Wzmożony metabolizm FDG w topografii skóry i tkanki podskórnej oraz w mięśniach przykręgosłupowo po stronie lewej (SUV max do 5,9) w topografii m-ca po biopsji otwartej - procesy </w:t>
      </w:r>
      <w:r w:rsidRPr="00141ED6">
        <w:rPr>
          <w:rFonts w:ascii="Arial" w:hAnsi="Arial" w:cs="Arial"/>
          <w:color w:val="000000"/>
          <w:sz w:val="16"/>
          <w:szCs w:val="16"/>
        </w:rPr>
        <w:t>gojenia.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>Żylaki w przednio-górnej części uda lewego.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 xml:space="preserve"> 2,3;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 xml:space="preserve"> do 3,8.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Wnioski: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FF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Badaniem PET/CT z 18F/FDG uwidoczniono obecność aktywnej metabolicznie choroby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chłoniakowej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 xml:space="preserve"> z zajęciem węzłów chłonnych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nadprzeponowo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>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Wzmożony metabolizm FDG w zmianach naciekowo-włóknistych w płucu lewym - zmiany zapalne? inne?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Poza tym jak w opisie powyżej.</w:t>
      </w:r>
    </w:p>
    <w:p w:rsidR="00141ED6" w:rsidRPr="00141ED6" w:rsidRDefault="00141ED6">
      <w:pPr>
        <w:rPr>
          <w:sz w:val="16"/>
          <w:szCs w:val="16"/>
        </w:rPr>
      </w:pPr>
    </w:p>
    <w:p w:rsidR="00141ED6" w:rsidRPr="00141ED6" w:rsidRDefault="00141ED6">
      <w:pPr>
        <w:rPr>
          <w:sz w:val="16"/>
          <w:szCs w:val="16"/>
        </w:rPr>
      </w:pPr>
      <w:r w:rsidRPr="00141ED6">
        <w:rPr>
          <w:sz w:val="16"/>
          <w:szCs w:val="16"/>
        </w:rPr>
        <w:t>04,04,2022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Zakres badania:  od szczytu głowy do 1/3 ud.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Akwizycję przeprowadzono  po 62 min od podania 18F-FDG.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>Glikemia: 94mg%.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141ED6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141ED6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141ED6">
        <w:rPr>
          <w:rFonts w:ascii="Arial" w:hAnsi="Arial" w:cs="Arial"/>
          <w:color w:val="000000"/>
          <w:sz w:val="16"/>
          <w:szCs w:val="16"/>
        </w:rPr>
        <w:t>nieziarniczy</w:t>
      </w:r>
      <w:proofErr w:type="spellEnd"/>
      <w:r w:rsidRPr="00141ED6">
        <w:rPr>
          <w:rFonts w:ascii="Arial" w:hAnsi="Arial" w:cs="Arial"/>
          <w:color w:val="000000"/>
          <w:sz w:val="16"/>
          <w:szCs w:val="16"/>
        </w:rPr>
        <w:t xml:space="preserve"> guzkowaty (grudkowy) FL G3A. Ocena remisji po 3 cyklach chemioterapii. 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141ED6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>Głowa i szyja: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Fizjologiczny metabolizm FDG w obrębie głowy i szyi.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Hypoplazja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 xml:space="preserve"> zatok czołowych.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Miernie pobudzone metabolicznie węzły chłonne: we wnęce płuca prawego wielkości 20 mm, SUV max 3,1.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Miernie pobudzony metabolicznie obszar zmian włóknistych oraz o typie mlecznej szyby w segmencie 6/10 płuca prawego, przykręgosłupowo, wielkości ok. 35x16mm wg PET,  SUV max 3,3.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Poza tym fizjologiczny metabolizm FDG w narządach klatki piersiowej i śródpiersia.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Niewielkie zmiany miąższowo-włókniste w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segm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 xml:space="preserve">. 5 płuca lewego. 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Drobne zmiany włókniste obustronnie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nadprzeponowo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>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Brzuch i miednica: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Odcinkowo zwiększony metabolizm FDG w jelitach - w pierwszej kolejności o charakterze czynnościowym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Poza tym fizjologiczny metabolizm FDG w narządach jamy brzusznej i miednicy.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Węzły chłonne pachwinowe i udowe obustronnie, wielkości do 11x9mm, SUV max do 1,8.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Układ kostny: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Pobudzenie metaboliczne w układzie kostnym objętym badaniem - związane ze stosowanym leczeniem?- do kontroli.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Zmiany zwyrodnieniowo-wytwórcze kręgosłupa, nasilone w odcinku piersiowym.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Niewielka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prawowypukła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 xml:space="preserve"> skolioza kręgosłupa lędźwiowego.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Wielopoziomowo dyskopatie w odcinku szyjnym, piersiowym i lędźwiowym kręgosłupa.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Wielopoziomowo w odcinku piersiowym kręgosłupa nierówne obrysy i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sklerotyzacja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 xml:space="preserve"> [typu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Modic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 xml:space="preserve"> 3] blaszek granicznych trzonów kręgowych.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Drobna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spondylolisteza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 xml:space="preserve"> przednia na poziomie L4/L5.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Zmiany zwyrodnieniowo-wytwórcze w małych stawach międzykręgowych i w stawach żebrowo-poprzecznych. 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Miernie sklerotyczna przebudowa trzonu S1. Os sacrum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arcuatum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>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Inne: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>Żylaki w przednio-górnej części uda lewego.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 xml:space="preserve"> 2,7;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 xml:space="preserve"> do 4,6.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Wnioski: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Badaniem PET/CT z 18F/FDG uwidoczniono bardzo dobrą odpowiedź choroby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chłoniakowej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 xml:space="preserve"> na stosowane leczenie.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Poza tym jak w opisie powyżej.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41ED6" w:rsidRPr="00141ED6" w:rsidRDefault="00141ED6">
      <w:pPr>
        <w:rPr>
          <w:sz w:val="16"/>
          <w:szCs w:val="16"/>
        </w:rPr>
      </w:pPr>
      <w:r w:rsidRPr="00141ED6">
        <w:rPr>
          <w:sz w:val="16"/>
          <w:szCs w:val="16"/>
        </w:rPr>
        <w:t>09,08,2022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Zakres badania:  od szczytu głowy do 1/3 ud.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Akwizycję przeprowadzono  po 57 min od podania 18F-FDG.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>Glikemia: 87mg%.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141ED6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141ED6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141ED6">
        <w:rPr>
          <w:rFonts w:ascii="Arial" w:hAnsi="Arial" w:cs="Arial"/>
          <w:color w:val="000000"/>
          <w:sz w:val="16"/>
          <w:szCs w:val="16"/>
        </w:rPr>
        <w:t>nieziarniczy</w:t>
      </w:r>
      <w:proofErr w:type="spellEnd"/>
      <w:r w:rsidRPr="00141ED6">
        <w:rPr>
          <w:rFonts w:ascii="Arial" w:hAnsi="Arial" w:cs="Arial"/>
          <w:color w:val="000000"/>
          <w:sz w:val="16"/>
          <w:szCs w:val="16"/>
        </w:rPr>
        <w:t xml:space="preserve"> guzkowaty (grudkowy) FL G3A. Ocena remisji choroby po zakończeniu </w:t>
      </w:r>
      <w:proofErr w:type="spellStart"/>
      <w:r w:rsidRPr="00141ED6">
        <w:rPr>
          <w:rFonts w:ascii="Arial" w:hAnsi="Arial" w:cs="Arial"/>
          <w:color w:val="000000"/>
          <w:sz w:val="16"/>
          <w:szCs w:val="16"/>
        </w:rPr>
        <w:t>immunochemioterapii</w:t>
      </w:r>
      <w:proofErr w:type="spellEnd"/>
      <w:r w:rsidRPr="00141ED6">
        <w:rPr>
          <w:rFonts w:ascii="Arial" w:hAnsi="Arial" w:cs="Arial"/>
          <w:color w:val="000000"/>
          <w:sz w:val="16"/>
          <w:szCs w:val="16"/>
        </w:rPr>
        <w:t xml:space="preserve">.. 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141ED6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>Głowa i szyja: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Fizjologiczny metabolizm FDG w obrębie głowy i szyi.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Hypoplazja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 xml:space="preserve"> zatok czołowych.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Fizjologiczny metabolizm FDG w narządach klatki piersiowej i śródpiersia.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Niewielkie zmiany miąższowo-włókniste w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segm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 xml:space="preserve">. 5 płuca lewego. 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Zmiany włókniste oraz niewielkie obszary o typie mlecznej szyby w segmencie 6/10 płuca prawego, przykręgosłupowo.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Niewielkie zmiany włókniste w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segm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>. 4 i 5 płuca lewego.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Drobne zmiany włókniste obustronnie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nadprzeponowo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>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Brzuch i miednica: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Odcinkowo zwiększony metabolizm FDG w jelitach - w pierwszej kolejności o charakterze czynnościowym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Poza tym fizjologiczny metabolizm FDG w narządach jamy brzusznej i miednicy.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Węzły chłonne pachwinowe i udowe obustronnie, wielkości do 16x14mm, SUV max do 1,9.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Układ kostny: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Pobudzenie metaboliczne w układzie kostnym objętym badaniem - związane ze stosowanym leczeniem? - do kontroli.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Zmiany zwyrodnieniowo-wytwórcze kręgosłupa, nasilone w odcinku piersiowym.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Niewielka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prawowypukła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 xml:space="preserve"> skolioza kręgosłupa lędźwiowego.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Wielopoziomowo dyskopatie w odcinku szyjnym, piersiowym i lędźwiowym kręgosłupa.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Wielopoziomowo w odcinku piersiowym kręgosłupa nierówne obrysy i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sklerotyzacja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 xml:space="preserve"> [typu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Modic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 xml:space="preserve"> 3] blaszek granicznych trzonów kręgowych.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lastRenderedPageBreak/>
        <w:t xml:space="preserve">Drobna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spondylolisteza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 xml:space="preserve"> przednia na poziomie L4/L5.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Zmiany zwyrodnieniowo-wytwórcze w małych stawach międzykręgowych i w stawach żebrowo-poprzecznych. 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Miernie sklerotyczna przebudowa trzonu S1. Os sacrum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arcuatum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>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Inne: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>Żylaki w przednio-górnej części uda lewego.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 xml:space="preserve"> 2,7;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 xml:space="preserve"> do 3,5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Wnioski: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 xml:space="preserve">Badaniem PET/CT z 18F/FDG uwidoczniono bardzo dobrą odpowiedź choroby </w:t>
      </w:r>
      <w:proofErr w:type="spellStart"/>
      <w:r w:rsidRPr="00141ED6">
        <w:rPr>
          <w:rFonts w:ascii="Arial" w:hAnsi="Arial" w:cs="Arial"/>
          <w:color w:val="080000"/>
          <w:sz w:val="16"/>
          <w:szCs w:val="16"/>
        </w:rPr>
        <w:t>chłoniakowej</w:t>
      </w:r>
      <w:proofErr w:type="spellEnd"/>
      <w:r w:rsidRPr="00141ED6">
        <w:rPr>
          <w:rFonts w:ascii="Arial" w:hAnsi="Arial" w:cs="Arial"/>
          <w:color w:val="080000"/>
          <w:sz w:val="16"/>
          <w:szCs w:val="16"/>
        </w:rPr>
        <w:t xml:space="preserve"> na stosowane leczenie.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41ED6">
        <w:rPr>
          <w:rFonts w:ascii="Arial" w:hAnsi="Arial" w:cs="Arial"/>
          <w:color w:val="080000"/>
          <w:sz w:val="16"/>
          <w:szCs w:val="16"/>
        </w:rPr>
        <w:t>Poza tym jak w opisie powyżej.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41ED6" w:rsidRPr="00141ED6" w:rsidRDefault="00141ED6">
      <w:pPr>
        <w:rPr>
          <w:sz w:val="16"/>
          <w:szCs w:val="16"/>
        </w:rPr>
      </w:pPr>
      <w:r w:rsidRPr="00141ED6">
        <w:rPr>
          <w:sz w:val="16"/>
          <w:szCs w:val="16"/>
        </w:rPr>
        <w:t>16,03,2023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>Akwizycję przeprowadzono  po 58 min od podania 18F-FDG.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>Glikemia: 68mg%.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141ED6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141ED6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141ED6">
        <w:rPr>
          <w:rFonts w:ascii="Arial" w:hAnsi="Arial" w:cs="Arial"/>
          <w:color w:val="000000"/>
          <w:sz w:val="16"/>
          <w:szCs w:val="16"/>
        </w:rPr>
        <w:t>nieziarniczy</w:t>
      </w:r>
      <w:proofErr w:type="spellEnd"/>
      <w:r w:rsidRPr="00141ED6">
        <w:rPr>
          <w:rFonts w:ascii="Arial" w:hAnsi="Arial" w:cs="Arial"/>
          <w:color w:val="000000"/>
          <w:sz w:val="16"/>
          <w:szCs w:val="16"/>
        </w:rPr>
        <w:t xml:space="preserve"> guzkowaty (grudkowy) FL G3A. Ocena remisji choroby po zakończeniu </w:t>
      </w:r>
      <w:proofErr w:type="spellStart"/>
      <w:r w:rsidRPr="00141ED6">
        <w:rPr>
          <w:rFonts w:ascii="Arial" w:hAnsi="Arial" w:cs="Arial"/>
          <w:color w:val="000000"/>
          <w:sz w:val="16"/>
          <w:szCs w:val="16"/>
        </w:rPr>
        <w:t>immunochemioterapii</w:t>
      </w:r>
      <w:proofErr w:type="spellEnd"/>
      <w:r w:rsidRPr="00141ED6">
        <w:rPr>
          <w:rFonts w:ascii="Arial" w:hAnsi="Arial" w:cs="Arial"/>
          <w:color w:val="000000"/>
          <w:sz w:val="16"/>
          <w:szCs w:val="16"/>
        </w:rPr>
        <w:t xml:space="preserve">. 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>Głowa i szyja: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141ED6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141ED6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 xml:space="preserve">Niewielkie zmiany miąższowo-włókniste w </w:t>
      </w:r>
      <w:proofErr w:type="spellStart"/>
      <w:r w:rsidRPr="00141ED6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141ED6">
        <w:rPr>
          <w:rFonts w:ascii="Arial" w:hAnsi="Arial" w:cs="Arial"/>
          <w:color w:val="000000"/>
          <w:sz w:val="16"/>
          <w:szCs w:val="16"/>
        </w:rPr>
        <w:t xml:space="preserve">. 5 płuca lewego. 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>Zmiany włókniste oraz niewielkie obszary o typie mlecznej szyby w segmencie 6/10 płuca prawego, przykręgosłupowo.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 xml:space="preserve">Niewielkie zmiany włókniste w </w:t>
      </w:r>
      <w:proofErr w:type="spellStart"/>
      <w:r w:rsidRPr="00141ED6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141ED6">
        <w:rPr>
          <w:rFonts w:ascii="Arial" w:hAnsi="Arial" w:cs="Arial"/>
          <w:color w:val="000000"/>
          <w:sz w:val="16"/>
          <w:szCs w:val="16"/>
        </w:rPr>
        <w:t>. 4 i 5 płuca lewego.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 xml:space="preserve">Drobne zmiany włókniste obustronnie </w:t>
      </w:r>
      <w:proofErr w:type="spellStart"/>
      <w:r w:rsidRPr="00141ED6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141ED6">
        <w:rPr>
          <w:rFonts w:ascii="Arial" w:hAnsi="Arial" w:cs="Arial"/>
          <w:color w:val="000000"/>
          <w:sz w:val="16"/>
          <w:szCs w:val="16"/>
        </w:rPr>
        <w:t>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>Odcinkowo zwiększony metabolizm FDG w jelitach - w pierwszej kolejności o charakterze czynnościowym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>Węzły chłonne pachwinowe i udowe obustronnie, wielkości do 16x14mm, SUV max do 1,9.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>Układ kostny: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>Pobudzenie metaboliczne w układzie kostnym objętym badaniem - związane ze stosowanym leczeniem? - do kontroli.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>Zmiany zwyrodnieniowo-wytwórcze kręgosłupa, nasilone w odcinku piersiowym.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 xml:space="preserve">Niewielka </w:t>
      </w:r>
      <w:proofErr w:type="spellStart"/>
      <w:r w:rsidRPr="00141ED6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141ED6">
        <w:rPr>
          <w:rFonts w:ascii="Arial" w:hAnsi="Arial" w:cs="Arial"/>
          <w:color w:val="000000"/>
          <w:sz w:val="16"/>
          <w:szCs w:val="16"/>
        </w:rPr>
        <w:t xml:space="preserve"> skolioza kręgosłupa lędźwiowego.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>Wielopoziomowo dyskopatie w odcinku szyjnym, piersiowym i lędźwiowym kręgosłupa.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 xml:space="preserve">Wielopoziomowo w odcinku piersiowym kręgosłupa nierówne obrysy i </w:t>
      </w:r>
      <w:proofErr w:type="spellStart"/>
      <w:r w:rsidRPr="00141ED6">
        <w:rPr>
          <w:rFonts w:ascii="Arial" w:hAnsi="Arial" w:cs="Arial"/>
          <w:color w:val="000000"/>
          <w:sz w:val="16"/>
          <w:szCs w:val="16"/>
        </w:rPr>
        <w:t>sklerotyzacja</w:t>
      </w:r>
      <w:proofErr w:type="spellEnd"/>
      <w:r w:rsidRPr="00141ED6">
        <w:rPr>
          <w:rFonts w:ascii="Arial" w:hAnsi="Arial" w:cs="Arial"/>
          <w:color w:val="000000"/>
          <w:sz w:val="16"/>
          <w:szCs w:val="16"/>
        </w:rPr>
        <w:t xml:space="preserve"> [typu </w:t>
      </w:r>
      <w:proofErr w:type="spellStart"/>
      <w:r w:rsidRPr="00141ED6">
        <w:rPr>
          <w:rFonts w:ascii="Arial" w:hAnsi="Arial" w:cs="Arial"/>
          <w:color w:val="000000"/>
          <w:sz w:val="16"/>
          <w:szCs w:val="16"/>
        </w:rPr>
        <w:t>Modic</w:t>
      </w:r>
      <w:proofErr w:type="spellEnd"/>
      <w:r w:rsidRPr="00141ED6">
        <w:rPr>
          <w:rFonts w:ascii="Arial" w:hAnsi="Arial" w:cs="Arial"/>
          <w:color w:val="000000"/>
          <w:sz w:val="16"/>
          <w:szCs w:val="16"/>
        </w:rPr>
        <w:t xml:space="preserve"> 3] blaszek granicznych trzonów kręgowych.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 xml:space="preserve">Drobna </w:t>
      </w:r>
      <w:proofErr w:type="spellStart"/>
      <w:r w:rsidRPr="00141ED6">
        <w:rPr>
          <w:rFonts w:ascii="Arial" w:hAnsi="Arial" w:cs="Arial"/>
          <w:color w:val="000000"/>
          <w:sz w:val="16"/>
          <w:szCs w:val="16"/>
        </w:rPr>
        <w:t>spondylolisteza</w:t>
      </w:r>
      <w:proofErr w:type="spellEnd"/>
      <w:r w:rsidRPr="00141ED6">
        <w:rPr>
          <w:rFonts w:ascii="Arial" w:hAnsi="Arial" w:cs="Arial"/>
          <w:color w:val="000000"/>
          <w:sz w:val="16"/>
          <w:szCs w:val="16"/>
        </w:rPr>
        <w:t xml:space="preserve"> przednia na poziomie L4/L5.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 xml:space="preserve">Zmiany zwyrodnieniowo-wytwórcze w małych stawach międzykręgowych i w stawach żebrowo-poprzecznych. 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 xml:space="preserve">Miernie sklerotyczna przebudowa trzonu S1. Os sacrum </w:t>
      </w:r>
      <w:proofErr w:type="spellStart"/>
      <w:r w:rsidRPr="00141ED6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141ED6">
        <w:rPr>
          <w:rFonts w:ascii="Arial" w:hAnsi="Arial" w:cs="Arial"/>
          <w:color w:val="000000"/>
          <w:sz w:val="16"/>
          <w:szCs w:val="16"/>
        </w:rPr>
        <w:t>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>Inne: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>Żylaki w przednio-górnej części uda lewego.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141ED6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141ED6">
        <w:rPr>
          <w:rFonts w:ascii="Arial" w:hAnsi="Arial" w:cs="Arial"/>
          <w:color w:val="000000"/>
          <w:sz w:val="16"/>
          <w:szCs w:val="16"/>
        </w:rPr>
        <w:t xml:space="preserve"> 3,2;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141ED6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141ED6">
        <w:rPr>
          <w:rFonts w:ascii="Arial" w:hAnsi="Arial" w:cs="Arial"/>
          <w:color w:val="000000"/>
          <w:sz w:val="16"/>
          <w:szCs w:val="16"/>
        </w:rPr>
        <w:t xml:space="preserve"> do 4,4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>Wnioski: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 xml:space="preserve">Badaniem PET/CT z 18F/FDG uwidoczniono bardzo dobrą odpowiedź choroby </w:t>
      </w:r>
      <w:proofErr w:type="spellStart"/>
      <w:r w:rsidRPr="00141ED6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141ED6">
        <w:rPr>
          <w:rFonts w:ascii="Arial" w:hAnsi="Arial" w:cs="Arial"/>
          <w:color w:val="000000"/>
          <w:sz w:val="16"/>
          <w:szCs w:val="16"/>
        </w:rPr>
        <w:t xml:space="preserve"> na stosowane leczenie.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</w:rPr>
        <w:t>Poza tym jak w opisie powyżej.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41ED6">
        <w:rPr>
          <w:rFonts w:ascii="Arial" w:hAnsi="Arial" w:cs="Arial"/>
          <w:color w:val="000000"/>
          <w:sz w:val="16"/>
          <w:szCs w:val="16"/>
          <w:lang w:val="en-US"/>
        </w:rPr>
        <w:t xml:space="preserve">W </w:t>
      </w:r>
      <w:proofErr w:type="spellStart"/>
      <w:r w:rsidRPr="00141ED6">
        <w:rPr>
          <w:rFonts w:ascii="Arial" w:hAnsi="Arial" w:cs="Arial"/>
          <w:color w:val="000000"/>
          <w:sz w:val="16"/>
          <w:szCs w:val="16"/>
          <w:lang w:val="en-US"/>
        </w:rPr>
        <w:t>porównaniu</w:t>
      </w:r>
      <w:proofErr w:type="spellEnd"/>
      <w:r w:rsidRPr="00141ED6">
        <w:rPr>
          <w:rFonts w:ascii="Arial" w:hAnsi="Arial" w:cs="Arial"/>
          <w:color w:val="000000"/>
          <w:sz w:val="16"/>
          <w:szCs w:val="16"/>
          <w:lang w:val="en-US"/>
        </w:rPr>
        <w:t xml:space="preserve"> do </w:t>
      </w:r>
      <w:proofErr w:type="spellStart"/>
      <w:r w:rsidRPr="00141ED6">
        <w:rPr>
          <w:rFonts w:ascii="Arial" w:hAnsi="Arial" w:cs="Arial"/>
          <w:color w:val="000000"/>
          <w:sz w:val="16"/>
          <w:szCs w:val="16"/>
          <w:lang w:val="en-US"/>
        </w:rPr>
        <w:t>badania</w:t>
      </w:r>
      <w:proofErr w:type="spellEnd"/>
      <w:r w:rsidRPr="00141ED6">
        <w:rPr>
          <w:rFonts w:ascii="Arial" w:hAnsi="Arial" w:cs="Arial"/>
          <w:color w:val="000000"/>
          <w:sz w:val="16"/>
          <w:szCs w:val="16"/>
          <w:lang w:val="en-US"/>
        </w:rPr>
        <w:t xml:space="preserve"> PET/CT z 09.08.2022 </w:t>
      </w:r>
      <w:proofErr w:type="spellStart"/>
      <w:r w:rsidRPr="00141ED6">
        <w:rPr>
          <w:rFonts w:ascii="Arial" w:hAnsi="Arial" w:cs="Arial"/>
          <w:color w:val="000000"/>
          <w:sz w:val="16"/>
          <w:szCs w:val="16"/>
          <w:lang w:val="en-US"/>
        </w:rPr>
        <w:t>obraz</w:t>
      </w:r>
      <w:proofErr w:type="spellEnd"/>
      <w:r w:rsidRPr="00141ED6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bez </w:t>
      </w:r>
      <w:proofErr w:type="spellStart"/>
      <w:r w:rsidRPr="00141ED6">
        <w:rPr>
          <w:rFonts w:ascii="Arial" w:hAnsi="Arial" w:cs="Arial"/>
          <w:color w:val="000000"/>
          <w:sz w:val="16"/>
          <w:szCs w:val="16"/>
          <w:lang w:val="en-US"/>
        </w:rPr>
        <w:t>istotnych</w:t>
      </w:r>
      <w:proofErr w:type="spellEnd"/>
      <w:r w:rsidRPr="00141ED6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141ED6">
        <w:rPr>
          <w:rFonts w:ascii="Arial" w:hAnsi="Arial" w:cs="Arial"/>
          <w:color w:val="000000"/>
          <w:sz w:val="16"/>
          <w:szCs w:val="16"/>
          <w:lang w:val="en-US"/>
        </w:rPr>
        <w:t>ró</w:t>
      </w:r>
      <w:r w:rsidRPr="00141ED6">
        <w:rPr>
          <w:rFonts w:ascii="Arial" w:hAnsi="Arial" w:cs="Arial"/>
          <w:color w:val="000000"/>
          <w:sz w:val="16"/>
          <w:szCs w:val="16"/>
        </w:rPr>
        <w:t>żnic</w:t>
      </w:r>
      <w:proofErr w:type="spellEnd"/>
      <w:r w:rsidRPr="00141ED6">
        <w:rPr>
          <w:rFonts w:ascii="Arial" w:hAnsi="Arial" w:cs="Arial"/>
          <w:color w:val="000000"/>
          <w:sz w:val="16"/>
          <w:szCs w:val="16"/>
        </w:rPr>
        <w:t xml:space="preserve"> </w:t>
      </w: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41ED6" w:rsidRPr="00141ED6" w:rsidRDefault="00141ED6" w:rsidP="00141E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bookmarkEnd w:id="0"/>
    <w:p w:rsidR="00141ED6" w:rsidRPr="00141ED6" w:rsidRDefault="00141ED6">
      <w:pPr>
        <w:rPr>
          <w:sz w:val="16"/>
          <w:szCs w:val="16"/>
        </w:rPr>
      </w:pPr>
    </w:p>
    <w:sectPr w:rsidR="00141ED6" w:rsidRPr="00141E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ED6"/>
    <w:rsid w:val="00141ED6"/>
    <w:rsid w:val="006D4325"/>
    <w:rsid w:val="008A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740B9"/>
  <w15:chartTrackingRefBased/>
  <w15:docId w15:val="{14934550-207E-4641-9DF9-8653839D8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1378</Words>
  <Characters>8274</Characters>
  <Application>Microsoft Office Word</Application>
  <DocSecurity>0</DocSecurity>
  <Lines>68</Lines>
  <Paragraphs>19</Paragraphs>
  <ScaleCrop>false</ScaleCrop>
  <Company/>
  <LinksUpToDate>false</LinksUpToDate>
  <CharactersWithSpaces>9633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2026-06-10T07:51:00Z</dcterms:created>
  <dcterms:modified xsi:type="dcterms:W3CDTF">2026-06-10T07:53:00Z</dcterms:modified>
</cp:coreProperties>
</file>