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D58" w:rsidRPr="00E67409" w:rsidRDefault="00E67409">
      <w:pPr>
        <w:rPr>
          <w:sz w:val="16"/>
          <w:szCs w:val="16"/>
        </w:rPr>
      </w:pPr>
      <w:bookmarkStart w:id="0" w:name="_GoBack"/>
      <w:r w:rsidRPr="00E67409">
        <w:rPr>
          <w:sz w:val="16"/>
          <w:szCs w:val="16"/>
        </w:rPr>
        <w:t>ELŻBIETA GALAS</w:t>
      </w:r>
    </w:p>
    <w:p w:rsidR="00E67409" w:rsidRPr="00E67409" w:rsidRDefault="00E67409">
      <w:pPr>
        <w:rPr>
          <w:sz w:val="16"/>
          <w:szCs w:val="16"/>
        </w:rPr>
      </w:pPr>
      <w:r w:rsidRPr="00E67409">
        <w:rPr>
          <w:sz w:val="16"/>
          <w:szCs w:val="16"/>
        </w:rPr>
        <w:t>06,12,2021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Akwizycję przeprowadzono  po  57min od podania 18F-FDG.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Glikemia: 104mg%.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DLBCL. Ocena zaawansowania klinicznego. 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Głowa i szyja: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- przedziałów IB- V oraz nadobojczykowe pojedyncze i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>, z naciekiem lewego płata tarczycy - o łącznym wymiarze wielkości do 71x32mm wg PET, SUV max do 7,8;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- przedziału III po stronie prawej wielkości do 17mm wg PET, SUV max do 14,2.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Uogólniony, miernie nasilony zanik korowo-podkorowy mózgu i móżdżku.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 xml:space="preserve"> zatok czołowych.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Drobne polipowate zgrubienie błony śluzowej w zachyłku zębodołowym prawej zatoki szczękowej.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przytchawiczy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 xml:space="preserve"> górny lewy wielkości 11mm wg PET, SUV max 7,0;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- pachowy lewy wielkości 9mm, SUV max 3,8.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Nawarstwienia opłucnowe ze zwapnieniami w szczytach obu płuc.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>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Aktywne metabolicznie obszary w śledzionie: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- w górnym biegunie, wielkości 19mm, SUV max 13,6, uwypuklający się poza obrys śledziony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dobrzusznie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 xml:space="preserve"> i ku górze;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- w dolnym biegunie, wielkości 16mm wg PET, SUV max 9,3.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Macica powiększona, o nieregularnych obrysach.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Układ kostny: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Zmiany zwyrodnieniowo-wytwórcze kręgosłupa.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Niewielka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 xml:space="preserve"> skolioza kręgosłupa piersiowego.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Wielopoziomowo dyskopatie w odcinku szyjnym, [piersiowym i lędźwiowym kręgosłupa.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>. Zmiany zwyrodnieniowo-wytwórcze w stawach krzyżowo-biodrowych, w małych stawach międzykręgowych i w stawach żebrowo-poprzecznych.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Inne: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Miażdżyca aorty i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tt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>. potomnych.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 xml:space="preserve"> do 2,9;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E67409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E67409">
        <w:rPr>
          <w:rFonts w:ascii="Arial" w:hAnsi="Arial" w:cs="Arial"/>
          <w:color w:val="080000"/>
          <w:sz w:val="16"/>
          <w:szCs w:val="16"/>
        </w:rPr>
        <w:t xml:space="preserve"> do 4,2.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>Wnioski: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67409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aktywnych metabolicznie węzłów chłonnych powyżej poziomu przepony oraz aktywnych metabolicznie zmian w śledzionie. Poza tym jak w opisie powyżej. 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67409" w:rsidRPr="00E67409" w:rsidRDefault="00E67409">
      <w:pPr>
        <w:rPr>
          <w:sz w:val="16"/>
          <w:szCs w:val="16"/>
        </w:rPr>
      </w:pPr>
      <w:r w:rsidRPr="00E67409">
        <w:rPr>
          <w:sz w:val="16"/>
          <w:szCs w:val="16"/>
        </w:rPr>
        <w:t>16,02,2023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Akwizycję przeprowadzono  po  57 min od podania 18F-FDG.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Glikemia: 81 mg%.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DLBCL. Stan po zakończonym leczeniu 06.2022 oraz po konsolidacyjnej radioterapii. Ocena remisji choroby 3 m-ce po zakończeniu IFRT.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67409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E67409">
        <w:rPr>
          <w:rFonts w:ascii="Arial" w:hAnsi="Arial" w:cs="Arial"/>
          <w:sz w:val="16"/>
          <w:szCs w:val="16"/>
        </w:rPr>
        <w:t>Czarnek</w:t>
      </w:r>
      <w:proofErr w:type="spellEnd"/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Głowa i szyja: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Niejednorodne, mierne pobudzenie metaboliczne w tarczycy, SUV max do 3,8 - większe po stronie prawej - do kontroli w USG.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Uogólniony, miernie nasilony zanik korowo-podkorowy mózgu i móżdżku.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dolne prawe, wielkości do 9 mm SUV max do 5,1;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- wnęki płuca prawego, wielkości do 11 mm wg PET SUV max do 8,9.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lastRenderedPageBreak/>
        <w:t>Pobudzone metabolicznie węzły chłonne okna aortalno-płucnego i wnęki płuca lewego, średnicy do 8 mm SUV max 3,5.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Nawarstwienia opłucnowe ze zwapnieniami w szczytach obu płuc.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>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Drobne zwapnienia w topografii obu kopuł przepony.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Port naczyniowy zaimplantowany podobojczykowo po stronie prawej.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Rozlanie i odcinkowo wzmożony metabolizm FDG w jelitach- czynnościowo?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Macica powiększona, o nieregularnych obrysach.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Węzły chłonne pachwinowe obustronnie wielkości do 9mm.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Układ kostny: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Cechy uogólnionego zaniku kostnego.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skolioza kręgosłupa piersiowego.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Wielopoziomowo dyskopatie w odcinku szyjnym, piersiowym i lędźwiowym kręgosłupa [ciasne na poziomie L4/L5 i L5/S1 z cechami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vacuum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phenomen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krążka międzykręgowego]. Os sacrum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>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Inne: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Miażdżyca aorty i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>. potomnych.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do 4,1.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Wnioski: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Badaniem PET/CT z 18F-FDG uwidoczniono obecność aktywnych i pobudzonych metabolicznie węzłów chłonnych w klatce piersiowej.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67409" w:rsidRPr="00E67409" w:rsidRDefault="00E67409">
      <w:pPr>
        <w:rPr>
          <w:sz w:val="16"/>
          <w:szCs w:val="16"/>
        </w:rPr>
      </w:pPr>
      <w:r w:rsidRPr="00E67409">
        <w:rPr>
          <w:sz w:val="16"/>
          <w:szCs w:val="16"/>
        </w:rPr>
        <w:t>17,07,2023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Akwizycję przeprowadzono  po  57 min od podania 18F-FDG.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Glikemia: 86 mg%.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DLBCL. Stan po zakończonym leczeniu 06.2022 oraz po konsolidacyjnej radioterapii. Ocena remisji choroby w kontekście zmian w obrębie płuc.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sz w:val="16"/>
          <w:szCs w:val="16"/>
        </w:rPr>
        <w:t>Konsultujący specjalista radiologii i</w:t>
      </w:r>
      <w:r w:rsidRPr="00E67409">
        <w:rPr>
          <w:rFonts w:ascii="Arial" w:hAnsi="Arial" w:cs="Arial"/>
          <w:color w:val="000000"/>
          <w:sz w:val="16"/>
          <w:szCs w:val="16"/>
        </w:rPr>
        <w:t xml:space="preserve"> diagnostyki obrazowej: A. Grochowska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Głowa i szyja: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Niejednorodne, mierne pobudzenie metaboliczne w tarczycy - większe po stronie prawej - opisywane już poprzednio.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Uogólniony, miernie nasilony zanik korowo-podkorowy mózgu i móżdżku.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- okna aortalno-płucnego i wnęki płuca lewego, średnicy do 8 mm SUV max do 4,2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dolne prawe, wielkości do 10 mm wg PET, SUV max do 5,3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- wnęki płuca prawego, wielkości do 16 mm wg PET, SUV max do 8,0.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Nawarstwienia opłucnowe ze zwapnieniami w szczytach obu płuc.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>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Drobne zwapnienia w topografii obu kopuł przepony.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Rozlanie i odcinkowo wzmożony metabolizm FDG w jelitach- czynnościowo?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Macica powiększona, o nieregularnych obrysach.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Węzły chłonne pachwinowe obustronnie wielkości do 9mm.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Układ kostny: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Zmiany zwyrodnieniowo-wytwórcze kręgosłupa z odcinkowym pobudzeniem metabolicznym.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Poza tym fizjologiczny metabolizm FDG w układzie kostnym objętym badaniem.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Cechy uogólnionego zaniku kostnego.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skolioza kręgosłupa piersiowego.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Wielopoziomowo dyskopatie w odcinku szyjnym, piersiowym i lędźwiowym kręgosłupa [ciasne na poziomie L4/L5 i L5/S1 z cechami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vacuum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phenomen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krążka międzykręgowego]. Os sacrum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>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lastRenderedPageBreak/>
        <w:t>Zmiany zwyrodnieniowo-wytwórcze w stawach krzyżowo-biodrowych, w małych stawach międzykręgowych i w stawach żebrowo-poprzecznych.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Inne: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Miażdżyca aorty i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>. potomnych.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6740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67409">
        <w:rPr>
          <w:rFonts w:ascii="Arial" w:hAnsi="Arial" w:cs="Arial"/>
          <w:color w:val="000000"/>
          <w:sz w:val="16"/>
          <w:szCs w:val="16"/>
        </w:rPr>
        <w:t xml:space="preserve"> do 4,1.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Wnioski: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>Badaniem PET/CT z 18F-FDG uwidoczniono obecność aktywnych i pobudzonych metabolicznie węzłów chłonnych w klatce piersiowej.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67409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67409" w:rsidRPr="00E67409" w:rsidRDefault="00E67409" w:rsidP="00E674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E67409" w:rsidRPr="00E67409" w:rsidRDefault="00E67409">
      <w:pPr>
        <w:rPr>
          <w:sz w:val="16"/>
          <w:szCs w:val="16"/>
        </w:rPr>
      </w:pPr>
    </w:p>
    <w:sectPr w:rsidR="00E67409" w:rsidRPr="00E674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409"/>
    <w:rsid w:val="00144D58"/>
    <w:rsid w:val="00E6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F6826"/>
  <w15:chartTrackingRefBased/>
  <w15:docId w15:val="{AF87A7EF-A52B-4E69-97A1-D0C5BBC5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1008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2026-06-08T10:51:00Z</dcterms:created>
  <dcterms:modified xsi:type="dcterms:W3CDTF">2026-06-08T10:52:00Z</dcterms:modified>
</cp:coreProperties>
</file>