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F30" w:rsidRPr="007E7945" w:rsidRDefault="007E7945">
      <w:pPr>
        <w:rPr>
          <w:sz w:val="16"/>
          <w:szCs w:val="16"/>
        </w:rPr>
      </w:pPr>
      <w:r w:rsidRPr="007E7945">
        <w:rPr>
          <w:sz w:val="16"/>
          <w:szCs w:val="16"/>
        </w:rPr>
        <w:t>EWA PAŃSZCZYK</w:t>
      </w:r>
    </w:p>
    <w:p w:rsidR="007E7945" w:rsidRPr="007E7945" w:rsidRDefault="007E7945">
      <w:pPr>
        <w:rPr>
          <w:sz w:val="16"/>
          <w:szCs w:val="16"/>
        </w:rPr>
      </w:pPr>
      <w:r w:rsidRPr="007E7945">
        <w:rPr>
          <w:sz w:val="16"/>
          <w:szCs w:val="16"/>
        </w:rPr>
        <w:t>28,09,2021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Zakres badania:  od szczytu głowy do 1/3 ud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Akwizycję przeprowadzono po 58 min od podania 18F-FDG.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Glikemia: 86 mg%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 xml:space="preserve"> z obwodowych limfocytów B z cechami klasycznego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chłoniaka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>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 xml:space="preserve">OPIS: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Ibraheem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 xml:space="preserve"> Al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Maraih</w:t>
      </w:r>
      <w:proofErr w:type="spellEnd"/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Głowa i szyja: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Aktywny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metabolicznie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obszar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śródpiersiu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po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stronie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prawej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przy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segmencie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5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płuca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prawego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r w:rsidRPr="007E7945">
        <w:rPr>
          <w:rFonts w:ascii="Arial" w:hAnsi="Arial" w:cs="Arial"/>
          <w:color w:val="000000"/>
          <w:sz w:val="16"/>
          <w:szCs w:val="16"/>
          <w:lang w:val="pl"/>
        </w:rPr>
        <w:t>w przyleganiu do klips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ów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r w:rsidRPr="007E7945">
        <w:rPr>
          <w:rFonts w:ascii="Arial" w:hAnsi="Arial" w:cs="Arial"/>
          <w:color w:val="000000"/>
          <w:sz w:val="16"/>
          <w:szCs w:val="16"/>
          <w:lang w:val="pl"/>
        </w:rPr>
        <w:t>chirurgicznych</w:t>
      </w:r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wielkości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28x15x21mm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wg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PET, SUV max 6,0 [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Im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107]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oraz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pośrodkowo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za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mostkiem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wielkości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11x12x16mm, SUV max 4,6 [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Im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fuz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114].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Aktywne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metabolicznie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w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ęzły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 xml:space="preserve"> chłonne: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przytchawiczy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 xml:space="preserve"> dolny prawy wielkości 16x11mm, SUV max 4,3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podostrogowe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wielko</w:t>
      </w:r>
      <w:r w:rsidRPr="007E7945">
        <w:rPr>
          <w:rFonts w:ascii="Arial" w:hAnsi="Arial" w:cs="Arial"/>
          <w:color w:val="000000"/>
          <w:sz w:val="16"/>
          <w:szCs w:val="16"/>
        </w:rPr>
        <w:t>ści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 xml:space="preserve"> do 17x11mm, SUV max 5,0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wn</w:t>
      </w:r>
      <w:r w:rsidRPr="007E7945">
        <w:rPr>
          <w:rFonts w:ascii="Arial" w:hAnsi="Arial" w:cs="Arial"/>
          <w:color w:val="000000"/>
          <w:sz w:val="16"/>
          <w:szCs w:val="16"/>
        </w:rPr>
        <w:t>ękowe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 xml:space="preserve"> prawe wielkości do 17x13mm wg PET, SUV max do 5,0.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 xml:space="preserve">Mierne pobudzone metabolizm FDG </w:t>
      </w:r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w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w</w:t>
      </w:r>
      <w:r w:rsidRPr="007E7945">
        <w:rPr>
          <w:rFonts w:ascii="Arial" w:hAnsi="Arial" w:cs="Arial"/>
          <w:color w:val="000000"/>
          <w:sz w:val="16"/>
          <w:szCs w:val="16"/>
        </w:rPr>
        <w:t>ęźle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 xml:space="preserve"> chłonnym pachowym lewym wielkości 14x9 mm wg PET,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 xml:space="preserve"> 2,1.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 xml:space="preserve">Aktywna metabolicznie przepuklina wślizgowa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rozworu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 xml:space="preserve"> przełykowego zawierająca części żołądka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 xml:space="preserve"> 5,5 - </w:t>
      </w:r>
      <w:r w:rsidRPr="007E7945">
        <w:rPr>
          <w:rFonts w:ascii="Arial" w:hAnsi="Arial" w:cs="Arial"/>
          <w:color w:val="000000"/>
          <w:sz w:val="16"/>
          <w:szCs w:val="16"/>
          <w:lang w:val="pl"/>
        </w:rPr>
        <w:t>czynnościowo?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 xml:space="preserve">W płucu prawym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 xml:space="preserve"> w płacie dolnym i środkowym  widoczne pasmowate zmiany bliznowato-włókniste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 xml:space="preserve">Odcinkowo zwiększona aktywność metaboliczna w topografii pętli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jelitowych-czynnościowo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>?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Dodatkowa śledziona o wielkości ok. 9x8mm.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 xml:space="preserve">Zmiana ogniskowa -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hypodensyjna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 xml:space="preserve"> w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 xml:space="preserve">. 8 wątroby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podprzeponowo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 xml:space="preserve"> wielkości 11x7mm - torbiel?  tłuszczak ? AML ? 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Układ kostny: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 xml:space="preserve">Zmiany zwyrodnieniowo-wytwórcze kręgosłupa odcinkowo z pobudzeniem metabolicznym. 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Niejednorodny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metabolizm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FDG w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strukturach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kostnych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Zmiany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zwyrodnieniowo-wytwórcze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kr</w:t>
      </w:r>
      <w:r w:rsidRPr="007E7945">
        <w:rPr>
          <w:rFonts w:ascii="Arial" w:hAnsi="Arial" w:cs="Arial"/>
          <w:color w:val="000000"/>
          <w:sz w:val="16"/>
          <w:szCs w:val="16"/>
        </w:rPr>
        <w:t>ęgosłupa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 xml:space="preserve"> - najbardziej nasilone w odcinku piersiowym.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 xml:space="preserve">Inne: 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 xml:space="preserve">Zwiększona aktywność metabolicznie w powłokach w ścianie klatki piersiowej  na poziomie żebra 6 i 7 po stronie prawej w topografii tworzącej się blizny po przebytym zabiegu,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 xml:space="preserve"> 6,2 - procesy gojenia ? do dalszej kontroli.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 xml:space="preserve"> 2,4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 xml:space="preserve"> do 3,6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Wnioski: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  <w:lang w:val="en-US"/>
        </w:rPr>
      </w:pPr>
      <w:proofErr w:type="spellStart"/>
      <w:r w:rsidRPr="007E7945">
        <w:rPr>
          <w:rFonts w:ascii="Arial" w:hAnsi="Arial" w:cs="Arial"/>
          <w:color w:val="080000"/>
          <w:sz w:val="16"/>
          <w:szCs w:val="16"/>
          <w:lang w:val="en-US"/>
        </w:rPr>
        <w:t>Badaniem</w:t>
      </w:r>
      <w:proofErr w:type="spellEnd"/>
      <w:r w:rsidRPr="007E7945">
        <w:rPr>
          <w:rFonts w:ascii="Arial" w:hAnsi="Arial" w:cs="Arial"/>
          <w:color w:val="080000"/>
          <w:sz w:val="16"/>
          <w:szCs w:val="16"/>
          <w:lang w:val="en-US"/>
        </w:rPr>
        <w:t xml:space="preserve"> PET/CT z 18F-FDG </w:t>
      </w:r>
      <w:proofErr w:type="spellStart"/>
      <w:r w:rsidRPr="007E7945">
        <w:rPr>
          <w:rFonts w:ascii="Arial" w:hAnsi="Arial" w:cs="Arial"/>
          <w:color w:val="080000"/>
          <w:sz w:val="16"/>
          <w:szCs w:val="16"/>
          <w:lang w:val="en-US"/>
        </w:rPr>
        <w:t>uwid</w:t>
      </w:r>
      <w:r w:rsidRPr="007E7945">
        <w:rPr>
          <w:rFonts w:ascii="Arial" w:hAnsi="Arial" w:cs="Arial"/>
          <w:color w:val="000000"/>
          <w:sz w:val="16"/>
          <w:szCs w:val="16"/>
          <w:lang w:val="en-US"/>
        </w:rPr>
        <w:t>oczniono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aktywny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metabolicznie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proces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chłoniakowy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po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jednej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stronie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przepony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.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Pobudzenie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metaboliczne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w 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śródpiersiu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oraz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powłokach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-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związane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z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procesami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gojenia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? do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dalszej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kontroli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.  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Poza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tym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,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jak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opisie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powy</w:t>
      </w:r>
      <w:r w:rsidRPr="007E7945">
        <w:rPr>
          <w:rFonts w:ascii="Arial" w:hAnsi="Arial" w:cs="Arial"/>
          <w:color w:val="000000"/>
          <w:sz w:val="16"/>
          <w:szCs w:val="16"/>
        </w:rPr>
        <w:t>żej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>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E7945" w:rsidRPr="007E7945" w:rsidRDefault="007E7945">
      <w:pPr>
        <w:rPr>
          <w:sz w:val="16"/>
          <w:szCs w:val="16"/>
        </w:rPr>
      </w:pPr>
      <w:r w:rsidRPr="007E7945">
        <w:rPr>
          <w:sz w:val="16"/>
          <w:szCs w:val="16"/>
        </w:rPr>
        <w:t>28,12,2021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Akwizycję przeprowadzono po 60 min od podania 18F-FDG.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Glikemia: 99mg%.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 xml:space="preserve"> z obwodowych limfocytów B z cechami klasycznego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chłoniaka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 xml:space="preserve">. Ocena remisji choroby po 3 cyklach CHOP. 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Głowa i szyja: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Rozlanie wzmożony metabolizm FDG w topografii lewobocznej części podniebienia, SUV max do 10,5 [Im 50] - do kontroli miejscowej.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 xml:space="preserve"> prawej zatoki czołowej.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Tarczyca miernie powiększona, o niejednorodnym cieniowaniu w przeglądowym badaniu TK - do kontroli w USG.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 xml:space="preserve">Bliznowate zmiany włókniste w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>. 4, 5, 6 płuca prawego.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lastRenderedPageBreak/>
        <w:t xml:space="preserve">Niewielkie zmiany włókniste obustronnie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>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 xml:space="preserve">Ok. 3mm zwapnienie w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>. 10 płuca prawego, przykręgosłupowo.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 xml:space="preserve">Wydatna przepuklina wślizgowa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rozworu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 xml:space="preserve"> przełykowego.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Fizjologiczny metabolizm FDG w narządach jamy brzusznej i miednicy.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 xml:space="preserve">Zmiana ogniskowa -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hypodensyjna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 xml:space="preserve"> w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 xml:space="preserve">. 8 wątroby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podprzeponowo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 xml:space="preserve"> wielkości 11x7mm - torbiel?  tłuszczak ? AML? 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śledziona dodatkowa wielkości ok. 9x8mm.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Nieregularne zwapnienie w górnej części trzonu macicy - uwapniony mięśniak?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Układ kostny: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 xml:space="preserve">Zmiany zwyrodnieniowo-wytwórcze kręgosłupa odcinkowo z pobudzeniem metabolicznym. 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Zwiększony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metabolizm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FDG w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strukturach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kostnych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- w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pierwszej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kolejności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związku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ze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stosowanym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leczeniem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- do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kontroli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Zmiany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zwyrodnieniowo-wytwórcze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kr</w:t>
      </w:r>
      <w:r w:rsidRPr="007E7945">
        <w:rPr>
          <w:rFonts w:ascii="Arial" w:hAnsi="Arial" w:cs="Arial"/>
          <w:color w:val="000000"/>
          <w:sz w:val="16"/>
          <w:szCs w:val="16"/>
        </w:rPr>
        <w:t>ęgosłupa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 xml:space="preserve"> - najbardziej nasilone w odcinku piersiowym.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Zmiany zwyrodnieniowo-wytwórcze w małych stawach międzykręgowych i w stawach żebrowo-poprzecznych.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Poziome ułożenie kości krzyżowej.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 xml:space="preserve"> 2,3;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 xml:space="preserve"> do 3,4.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Wnioski: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  <w:lang w:val="en-US"/>
        </w:rPr>
      </w:pPr>
      <w:proofErr w:type="spellStart"/>
      <w:r w:rsidRPr="007E7945">
        <w:rPr>
          <w:rFonts w:ascii="Arial" w:hAnsi="Arial" w:cs="Arial"/>
          <w:color w:val="080000"/>
          <w:sz w:val="16"/>
          <w:szCs w:val="16"/>
          <w:lang w:val="en-US"/>
        </w:rPr>
        <w:t>Badaniem</w:t>
      </w:r>
      <w:proofErr w:type="spellEnd"/>
      <w:r w:rsidRPr="007E7945">
        <w:rPr>
          <w:rFonts w:ascii="Arial" w:hAnsi="Arial" w:cs="Arial"/>
          <w:color w:val="080000"/>
          <w:sz w:val="16"/>
          <w:szCs w:val="16"/>
          <w:lang w:val="en-US"/>
        </w:rPr>
        <w:t xml:space="preserve"> PET/CT z 18F-FDG </w:t>
      </w:r>
      <w:proofErr w:type="spellStart"/>
      <w:r w:rsidRPr="007E7945">
        <w:rPr>
          <w:rFonts w:ascii="Arial" w:hAnsi="Arial" w:cs="Arial"/>
          <w:color w:val="080000"/>
          <w:sz w:val="16"/>
          <w:szCs w:val="16"/>
          <w:lang w:val="en-US"/>
        </w:rPr>
        <w:t>nie</w:t>
      </w:r>
      <w:proofErr w:type="spellEnd"/>
      <w:r w:rsidRPr="007E7945">
        <w:rPr>
          <w:rFonts w:ascii="Arial" w:hAnsi="Arial" w:cs="Arial"/>
          <w:color w:val="08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80000"/>
          <w:sz w:val="16"/>
          <w:szCs w:val="16"/>
          <w:lang w:val="en-US"/>
        </w:rPr>
        <w:t>uwid</w:t>
      </w:r>
      <w:r w:rsidRPr="007E7945">
        <w:rPr>
          <w:rFonts w:ascii="Arial" w:hAnsi="Arial" w:cs="Arial"/>
          <w:color w:val="000000"/>
          <w:sz w:val="16"/>
          <w:szCs w:val="16"/>
          <w:lang w:val="en-US"/>
        </w:rPr>
        <w:t>oczniono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jednoznacznych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cech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aktywnego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metabolicznie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procesu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chłoniakowego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. 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Poza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tym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,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jak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opisie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powy</w:t>
      </w:r>
      <w:r w:rsidRPr="007E7945">
        <w:rPr>
          <w:rFonts w:ascii="Arial" w:hAnsi="Arial" w:cs="Arial"/>
          <w:color w:val="000000"/>
          <w:sz w:val="16"/>
          <w:szCs w:val="16"/>
        </w:rPr>
        <w:t>żej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>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E7945" w:rsidRPr="007E7945" w:rsidRDefault="007E7945">
      <w:pPr>
        <w:rPr>
          <w:sz w:val="16"/>
          <w:szCs w:val="16"/>
        </w:rPr>
      </w:pPr>
      <w:r w:rsidRPr="007E7945">
        <w:rPr>
          <w:sz w:val="16"/>
          <w:szCs w:val="16"/>
        </w:rPr>
        <w:t>31,03,2022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Akwizycję przeprowadzono po 61 min od podania 18F-FDG.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Glikemia: 82 mg%.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 xml:space="preserve"> z obwodowych limfocytów B z cechami klasycznego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chłoniaka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 xml:space="preserve">. Ocena remisji choroby po zakończeniu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ChTh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 xml:space="preserve">. 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>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Głowa i szyja: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 xml:space="preserve"> prawej zatoki czołowej.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Tarczyca miernie powiększona, o niejednorodnym cieniowaniu w przeglądowym badaniu TK, z drobnymi zwapnieniami - do kontroli w USG.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 xml:space="preserve">Bliznowate zmiany włókniste w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>. 4, 5, 6, 9 i 10 płuca prawego.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>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 xml:space="preserve">Ok. 3mm zwapnienie w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>. 10 płuca prawego, przykręgosłupowo.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 xml:space="preserve">Wydatna przepuklina wślizgowa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rozworu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 xml:space="preserve"> przełykowego.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Fizjologiczny metabolizm FDG w narządach jamy brzusznej i miednicy.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Hypodensyjna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 xml:space="preserve"> w przeglądowym badaniu TK zmiana ogniskowa w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 xml:space="preserve">. 8 wątroby,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podprzeponowo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 xml:space="preserve"> wielkości 11x7mm -  tłuszczak ? AML? najmniej prawdopodobna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torbielka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>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Śledziona dodatkowa wielkości ok. 9x8mm.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Nieregularne zwapnienie w górnej części trzonu macicy - uwapniony mięśniak?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Układ kostny: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Fizjologiczny metabolizm FDG w układzie kostnym objętym badaniem.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 xml:space="preserve">Zmiany zwyrodnieniowo-wytwórcze kręgosłupa odcinkowo z pobudzeniem metabolicznym. 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Zwiększony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metabolizm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FDG w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strukturach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kostnych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- w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pierwszej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kolejności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związku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ze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stosowanym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leczeniem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- do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kontroli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Zmiany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zwyrodnieniowo-wytwórcze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kr</w:t>
      </w:r>
      <w:r w:rsidRPr="007E7945">
        <w:rPr>
          <w:rFonts w:ascii="Arial" w:hAnsi="Arial" w:cs="Arial"/>
          <w:color w:val="000000"/>
          <w:sz w:val="16"/>
          <w:szCs w:val="16"/>
        </w:rPr>
        <w:t>ęgosłupa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 xml:space="preserve"> - najbardziej nasilone w odcinku piersiowym.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Zmiany zwyrodnieniowo-wytwórcze w małych stawach międzykręgowych i w stawach żebrowo-poprzecznych.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Poziome ułożenie kości krzyżowej.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Inne: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Zwiększony metabolizm FDG w mięśniach szyi- zmiany przeciążeniowe.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 xml:space="preserve"> 1,7;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 xml:space="preserve"> do 3,3.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</w:rPr>
        <w:t>Wnioski: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  <w:lang w:val="en-US"/>
        </w:rPr>
      </w:pP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Badaniem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PET/CT z 18F-FDG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nie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obecności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aktywnego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metabolicznie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procesu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chłoniakowego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. 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Poza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tym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,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jak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opisie</w:t>
      </w:r>
      <w:proofErr w:type="spellEnd"/>
      <w:r w:rsidRPr="007E794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7E7945">
        <w:rPr>
          <w:rFonts w:ascii="Arial" w:hAnsi="Arial" w:cs="Arial"/>
          <w:color w:val="000000"/>
          <w:sz w:val="16"/>
          <w:szCs w:val="16"/>
          <w:lang w:val="en-US"/>
        </w:rPr>
        <w:t>powy</w:t>
      </w:r>
      <w:r w:rsidRPr="007E7945">
        <w:rPr>
          <w:rFonts w:ascii="Arial" w:hAnsi="Arial" w:cs="Arial"/>
          <w:color w:val="000000"/>
          <w:sz w:val="16"/>
          <w:szCs w:val="16"/>
        </w:rPr>
        <w:t>żej</w:t>
      </w:r>
      <w:proofErr w:type="spellEnd"/>
      <w:r w:rsidRPr="007E7945">
        <w:rPr>
          <w:rFonts w:ascii="Arial" w:hAnsi="Arial" w:cs="Arial"/>
          <w:color w:val="000000"/>
          <w:sz w:val="16"/>
          <w:szCs w:val="16"/>
        </w:rPr>
        <w:t>.</w:t>
      </w: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7E7945" w:rsidRPr="007E7945" w:rsidRDefault="007E7945" w:rsidP="007E7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7E7945" w:rsidRDefault="007E7945">
      <w:pPr>
        <w:rPr>
          <w:sz w:val="16"/>
          <w:szCs w:val="16"/>
        </w:rPr>
      </w:pPr>
    </w:p>
    <w:p w:rsidR="007E7945" w:rsidRPr="007E7945" w:rsidRDefault="007E7945">
      <w:pPr>
        <w:rPr>
          <w:sz w:val="16"/>
          <w:szCs w:val="16"/>
        </w:rPr>
      </w:pPr>
      <w:bookmarkStart w:id="0" w:name="_GoBack"/>
      <w:bookmarkEnd w:id="0"/>
    </w:p>
    <w:sectPr w:rsidR="007E7945" w:rsidRPr="007E79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945"/>
    <w:rsid w:val="006D4325"/>
    <w:rsid w:val="007E7945"/>
    <w:rsid w:val="008A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838C8"/>
  <w15:chartTrackingRefBased/>
  <w15:docId w15:val="{31D15F0F-1B87-4DFC-A8F7-C54EE671D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947</Words>
  <Characters>5687</Characters>
  <Application>Microsoft Office Word</Application>
  <DocSecurity>0</DocSecurity>
  <Lines>47</Lines>
  <Paragraphs>13</Paragraphs>
  <ScaleCrop>false</ScaleCrop>
  <Company/>
  <LinksUpToDate>false</LinksUpToDate>
  <CharactersWithSpaces>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2026-06-10T08:21:00Z</dcterms:created>
  <dcterms:modified xsi:type="dcterms:W3CDTF">2026-06-10T08:22:00Z</dcterms:modified>
</cp:coreProperties>
</file>