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2631E1" w:rsidRDefault="002631E1">
      <w:pPr>
        <w:rPr>
          <w:sz w:val="16"/>
          <w:szCs w:val="16"/>
        </w:rPr>
      </w:pPr>
      <w:bookmarkStart w:id="0" w:name="_GoBack"/>
      <w:r w:rsidRPr="002631E1">
        <w:rPr>
          <w:sz w:val="16"/>
          <w:szCs w:val="16"/>
        </w:rPr>
        <w:t>GRZEGORZ JARECKI</w:t>
      </w:r>
    </w:p>
    <w:p w:rsidR="002631E1" w:rsidRPr="002631E1" w:rsidRDefault="002631E1">
      <w:pPr>
        <w:rPr>
          <w:sz w:val="16"/>
          <w:szCs w:val="16"/>
        </w:rPr>
      </w:pPr>
      <w:r w:rsidRPr="002631E1">
        <w:rPr>
          <w:sz w:val="16"/>
          <w:szCs w:val="16"/>
        </w:rPr>
        <w:t>28,07,2022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Zakres badania:  od szczytu głowy do 1/3 ud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Akwizycję przeprowadzono  po  57min od podania 18F-FDG.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Glikemia: 83mg%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Problem kliniczny: 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 Ocena zaawansowania choroby przed rozpoczęciem leczenia.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Konsultujący specjalista radiologii i diagnostyki obrazowej: A. Grochowska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Głowa i szyja oraz klatka piersiowa: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Aktywne metabolicznie węzły chłonne: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- grupy 2A  po stronie lewej średnicy wg PET 16mm, SUV max 5,8,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- grupy 3 po stronie prawej średnicy wg PET 18mm, SUV max 6,4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-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podostrogowe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średnicy wg PET 43mm, SUV max 8,9,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- nad i podobojczykowe prawe średnicy wg PET 26mm, SUV max 8,7,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-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przyaortalny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po stronie lewej na wysokości trzonu kręgu Th5 średnicy wg PET 20mm, SUV max 6,6,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- zachyłku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przeponowo-sercowym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lewym wielkości wg PET 45x23mm, SUV max 9,9.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Heterogenna metabolicznie masa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miękkotkankowa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śródpiersiu górnym przednim łącząca się z węzłami chłonnymi szyi grupy 3, 4 i 5 po stronie lewej i położonymi lewobocznie od łuku aorty wielkości wg PET 160x71x182mm, SUV max do 11,7-   zmiana przemieszcza tchawice i tarczycę na stronę prawą.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klatki piersiowej i śródpiersia.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W przyleganiu do zmiany w śródpiersiu, w płacie środkowym i górnym  widoczny dyskretny obszar mlecznej szyby i podrysowane linie przegrodowe.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Niewielka zmiana naciekowo-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niedodmowa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po prawej.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Drobne, guzkowe nawarstwienia opłucnej szerokości do 2mm w przyleganiu do segmentów grzbietowych płatów dolnych.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jamy brzusznej i miednicy.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układzie kostnym.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Spłycenie fizjologicznych krzywizn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kregosłupa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1,8,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2,5.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Badaniem PET/CT z 18F-FDG uwidoczniono aktywny metabolicznie proces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chłoniakowy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z zajęciem węzłów chłonnych po jednej stronie przepony.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631E1" w:rsidRPr="002631E1" w:rsidRDefault="002631E1">
      <w:pPr>
        <w:rPr>
          <w:sz w:val="16"/>
          <w:szCs w:val="16"/>
        </w:rPr>
      </w:pPr>
      <w:r w:rsidRPr="002631E1">
        <w:rPr>
          <w:sz w:val="16"/>
          <w:szCs w:val="16"/>
        </w:rPr>
        <w:t>11,10,2022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Zakres badania:  od szczytu głowy do 1/3 ud.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Akwizycję przeprowadzono  po  57min od podania 18F-FDG.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Glikemia: 87mg%.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Problem kliniczny: 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. Wczesna ocena odpowiedzi po 2 cyklach ABVD.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Konsultujący specjalista radiologii i diagnostyki obrazowej: Dr n. med. Agata Brzozowska-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Czarnek</w:t>
      </w:r>
      <w:proofErr w:type="spellEnd"/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obrębie głowy i szyi.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Hypoplazja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zatok czołowych, zwłaszcza prawej.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11mm torbiel w kości szczękowej, pośrodkowo.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13mm polipowate zgrubienie błony śluzowej w lewej zatoce szczękowej.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Klatka piersiowa: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klatki piersiowej i śródpiersia.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Masa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miękkotkankowa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śródpiersiu przednim i środkowym pośrodkowo i po stronie lewej, o orientacyjnej wielkości 76x45x85mm, z przemieszczeniem tchawicy, tarczycy i struktur śródpiersia górnego na stronę prawą - dokładna ocena wielkości masy możliwa w badaniu TK KLP z kontrastem dożylnym.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Pojedyncze nieaktywne metabolicznie węzły chłonne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śródpiersiowe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i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przytchawicze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wielkości do 26x30mm.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włókniste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przyśródpiersiowo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płacie górnym płuca lewego oraz prawego.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Niewielka zmiana naciekowo-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niedodmowa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po prawej.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Drobne przylegające do siebie zmiany guzkowe w segmentach grzbietowych płatów dolnych obu płuc, wielkości do 9mm [większe po stronie lewej].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włókniste obustronnie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Pobudzenie metaboliczne śledziony, SUV max do 4,1- związane ze stosowanym leczeniem?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jamy brzusznej i miednicy.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Wątroba powiększona.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7mm flebolit lub uwapniony węzeł chłonny w miednicy mniejszej po stronie przednio-lewobocznej.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Zwiększony metabolizm FDG w układzie kostnym - w pierwszej kolejności związany ze stosowanym leczeniem.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Spłycenie fizjologicznych krzywizn kręgosłupa. Nierówne obrysy blaszek granicznych trzonów kręgowych w dolnym odcinku kręgosłupa piersiowego.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Hemilumbalizacja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kręgu S1, z dyskopatią na poziomie S1/S2. Os sacrum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arcuatum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2,6;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3,1.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Badaniem PET/CT z 18F-FDG uwidoczniono bardzo dobrą odpowiedź choroby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chłoniakowej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na stosowane leczenie. Poza tym jak w opisie powyżej.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631E1" w:rsidRPr="002631E1" w:rsidRDefault="002631E1">
      <w:pPr>
        <w:rPr>
          <w:sz w:val="16"/>
          <w:szCs w:val="16"/>
        </w:rPr>
      </w:pPr>
      <w:r w:rsidRPr="002631E1">
        <w:rPr>
          <w:sz w:val="16"/>
          <w:szCs w:val="16"/>
        </w:rPr>
        <w:t>14,02,2023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Zakres badania:  od szczytu głowy do 1/3 ud.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Akwizycję przeprowadzono  po  54min od podania 18F-FDG.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Glikemia: 89mg%.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 xml:space="preserve">Problem kliniczny:  </w:t>
      </w:r>
      <w:proofErr w:type="spellStart"/>
      <w:r w:rsidRPr="002631E1">
        <w:rPr>
          <w:rFonts w:ascii="Arial" w:hAnsi="Arial" w:cs="Arial"/>
          <w:kern w:val="3"/>
          <w:sz w:val="16"/>
          <w:szCs w:val="16"/>
        </w:rPr>
        <w:t>Chłoniak</w:t>
      </w:r>
      <w:proofErr w:type="spellEnd"/>
      <w:r w:rsidRPr="002631E1">
        <w:rPr>
          <w:rFonts w:ascii="Arial" w:hAnsi="Arial" w:cs="Arial"/>
          <w:kern w:val="3"/>
          <w:sz w:val="16"/>
          <w:szCs w:val="16"/>
        </w:rPr>
        <w:t xml:space="preserve"> </w:t>
      </w:r>
      <w:proofErr w:type="spellStart"/>
      <w:r w:rsidRPr="002631E1">
        <w:rPr>
          <w:rFonts w:ascii="Arial" w:hAnsi="Arial" w:cs="Arial"/>
          <w:kern w:val="3"/>
          <w:sz w:val="16"/>
          <w:szCs w:val="16"/>
        </w:rPr>
        <w:t>Hodgkina</w:t>
      </w:r>
      <w:proofErr w:type="spellEnd"/>
      <w:r w:rsidRPr="002631E1">
        <w:rPr>
          <w:rFonts w:ascii="Arial" w:hAnsi="Arial" w:cs="Arial"/>
          <w:kern w:val="3"/>
          <w:sz w:val="16"/>
          <w:szCs w:val="16"/>
        </w:rPr>
        <w:t>. Stan po 2 cyklach ABVD i 6 cyklach AVD. Ocena zaawansowania choroby. Podwyższone OB.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Konsultujący specjalista radiologii i diagnostyki obrazowej: Dr n. med. Agata Brzozowska-</w:t>
      </w:r>
      <w:proofErr w:type="spellStart"/>
      <w:r w:rsidRPr="002631E1">
        <w:rPr>
          <w:rFonts w:ascii="Arial" w:hAnsi="Arial" w:cs="Arial"/>
          <w:kern w:val="3"/>
          <w:sz w:val="16"/>
          <w:szCs w:val="16"/>
        </w:rPr>
        <w:t>Czarnek</w:t>
      </w:r>
      <w:proofErr w:type="spellEnd"/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Asymetrycznie wzmożony metabolizm FDG w prawym fałdzie głosowym SUV max 4,3- do kontroli laryngologicznej.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obrębie głowy i szyi.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Hypoplazja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zatok czołowych, zwłaszcza prawej.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10 mm torbiel w kości szczękowej, pośrodkowo, z wyraźnym ścieńczeniem blaszki zewn. - dokładna ocena możliwa w badaniu celowanym TK.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18 mm polipowate zgrubienie błony śluzowej w lewej zatoce szczękowej oraz bardzo drobne w prawej.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Klatka piersiowa: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klatki piersiowej i śródpiersia.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Masa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miękkotkankowa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śródpiersiu przednim i środkowym pośrodkowo i po stronie lewej, o orientacyjnej wielkości 76x41x79 mm, z przemieszczeniem tchawicy, tarczycy i struktur śródpiersia górnego na stronę prawą - dokładna ocena wielkości masy możliwa w badaniu TK KLP z kontrastem dożylnym.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Pojedyncze nieaktywne metabolicznie węzły chłonne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śródpiersiowe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i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przytchawicze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wielkości do 18x25 mm.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włókniste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przyśródpiersiowo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płacie górnym płuca lewego oraz prawego.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Niewielka zmiana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niedodmowo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-włóknista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po prawej.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Drobne przylegające do siebie zmiany guzkowe w segmentach grzbietowych płatów dolnych obu płuc, wielkości do 7mm [większe po stronie lewej].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włókniste obustronnie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jamy brzusznej i miednicy.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Wątroba powiększona.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7mm flebolit lub uwapniony węzeł chłonny w miednicy mniejszej po stronie przednio-lewobocznej.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Aktywny metabolicznie obszar w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górno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- lewobocznej części rękojeści mostka, średnicy 9 mm wg PET SUV max 3,9.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niejednorodny metabolizm FDG w układzie kostnym objętym badaniem.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Spłycenie fizjologicznych krzywizn kręgosłupa. Nierówne obrysy blaszek granicznych trzonów kręgowych w dolnym odcinku kręgosłupa piersiowego.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Hemilumbalizacja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kręgu S1, z dyskopatią na poziomie S1/S2. Os sacrum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arcuatum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1,8;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3,3.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Badaniem PET/CT z 18F-FDG uwidoczniono obecność aktywnego metabolicznie obszaru w rękojeści mostka po stronie lewej - do weryfikacji.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Poza tym jak w opisie powyżej.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631E1" w:rsidRPr="002631E1" w:rsidRDefault="002631E1">
      <w:pPr>
        <w:rPr>
          <w:sz w:val="16"/>
          <w:szCs w:val="16"/>
        </w:rPr>
      </w:pPr>
      <w:r w:rsidRPr="002631E1">
        <w:rPr>
          <w:sz w:val="16"/>
          <w:szCs w:val="16"/>
        </w:rPr>
        <w:t>18,04,2023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Zakres badania:  od szczytu głowy do 1/3 ud.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Akwizycję przeprowadzono  po  58 min od podania 18F-FDG.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Glikemia: 99mg%.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kern w:val="3"/>
          <w:sz w:val="16"/>
          <w:szCs w:val="16"/>
        </w:rPr>
        <w:t>Problem klinicz</w:t>
      </w: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ny: 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,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grade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2. Ocena po zakończeniu chemioterapii. W poprzednim badaniu PET -aktywny metabolicznie obszar w rękojeści mostka po stronie lewej - kontrola.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Konsultujący specjalista radiologii i diagnostyki obrazowej: Dr n. med. Agata Brzozowska-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Czarnek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Symetrycznie wzmożony metabolizm FDG w  topografii ujść obu trąbek słuchowych [zwłaszcza lewej] SUV max do 3,3 oraz w strukturach pierścienia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Waldeyera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SUV max do 7,9 - do ew. kontroli laryngologicznej.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obrębie głowy i szyi.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Hypoplazja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zatok czołowych, zwłaszcza prawej.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12 mm torbiel w kości szczękowej, pośrodkowo, z wyraźnym ścieńczeniem blaszki zewn. - dokładna ocena możliwa w badaniu celowanym TK.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19 mm polipowate zgrubienie błony śluzowej w lewej zatoce szczękowej oraz bardzo drobne w prawej.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Klatka piersiowa: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Masa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miękkotkankowa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śródpiersiu przednim i środkowym pośrodkowo i po stronie lewej, o orientacyjnej wielkości 63x37x64 mm SUV max do 2,3 [Im CT 331] - dokładna ocena wielkości masy możliwa w badaniu TK KLP z kontrastem dożylnym.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klatki piersiowej i śródpiersia.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Pojedyncze nieaktywne metabolicznie węzły chłonne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śródpiersiowe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i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przytchawicze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wielkości do 14 mm.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Drobne zmiany włókniste w szczytach obu płuc.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włókniste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przyśródpiersiowo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płacie górnym płuca lewego oraz prawego.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Niewielka zmiana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niedodmowo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-włóknista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po prawej.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miąższowo-włókniste obwodowo w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segm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 9/10 płuca lewego.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włókniste obustronnie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Niejednorodny metabolizm FDG w wątrobie.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jamy brzusznej i miednicy.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Ok. 7mm flebolit lub uwapniony węzeł chłonny w miednicy mniejszej po stronie przednio-lewobocznej.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Fizjologiczny metabolizm FDG w układzie kostnym objętym badaniem.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Niejednorodna struktura rękojeści mostka, zwłaszcza pośrodkowo.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Wydatna wyspa kostna w prawej kości łonowej.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Spłycenie fizjologicznych krzywizn kręgosłupa. Nierówne obrysy blaszek granicznych trzonów kręgowych w dolnym odcinku kręgosłupa piersiowego.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Hemilumbalizacja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kręgu S1, z dyskopatią na poziomie S1/S2. Os sacrum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arcuatum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Inne: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Wzmożony metabolizm FDG w mięśniu podłopatkowym lewym SUV max 3,7- w pierwszej kolejności zmiany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odczynowo-przeciążeniowe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1,9;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do 3,0.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Badaniem PET/CT z 18F-FDG nie uwidoczniono obecności aktywnego metabolicznie procesu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chłoniakowego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Masa </w:t>
      </w:r>
      <w:proofErr w:type="spellStart"/>
      <w:r w:rsidRPr="002631E1">
        <w:rPr>
          <w:rFonts w:ascii="Arial" w:hAnsi="Arial" w:cs="Arial"/>
          <w:color w:val="000000"/>
          <w:kern w:val="3"/>
          <w:sz w:val="16"/>
          <w:szCs w:val="16"/>
        </w:rPr>
        <w:t>miękkotkankowa</w:t>
      </w:r>
      <w:proofErr w:type="spellEnd"/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 w śródpiersiu do dalszej kontroli.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  <w:r w:rsidRPr="002631E1">
        <w:rPr>
          <w:rFonts w:ascii="Arial" w:hAnsi="Arial" w:cs="Arial"/>
          <w:color w:val="000000"/>
          <w:kern w:val="3"/>
          <w:sz w:val="16"/>
          <w:szCs w:val="16"/>
        </w:rPr>
        <w:t xml:space="preserve">Poza tym jak w opisie powyżej. </w:t>
      </w:r>
    </w:p>
    <w:p w:rsidR="002631E1" w:rsidRPr="002631E1" w:rsidRDefault="002631E1" w:rsidP="002631E1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631E1" w:rsidRPr="002631E1" w:rsidRDefault="002631E1" w:rsidP="002631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2631E1" w:rsidRPr="002631E1" w:rsidRDefault="002631E1">
      <w:pPr>
        <w:rPr>
          <w:sz w:val="16"/>
          <w:szCs w:val="16"/>
        </w:rPr>
      </w:pPr>
    </w:p>
    <w:sectPr w:rsidR="002631E1" w:rsidRPr="002631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1E1"/>
    <w:rsid w:val="002631E1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2EAFB"/>
  <w15:chartTrackingRefBased/>
  <w15:docId w15:val="{F26E69C0-885F-4D65-A25C-F51B2039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1359</Words>
  <Characters>8156</Characters>
  <Application>Microsoft Office Word</Application>
  <DocSecurity>0</DocSecurity>
  <Lines>67</Lines>
  <Paragraphs>18</Paragraphs>
  <ScaleCrop>false</ScaleCrop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2026-06-10T09:27:00Z</dcterms:created>
  <dcterms:modified xsi:type="dcterms:W3CDTF">2026-06-10T09:28:00Z</dcterms:modified>
</cp:coreProperties>
</file>