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5D01D9" w:rsidRDefault="005D01D9">
      <w:pPr>
        <w:rPr>
          <w:sz w:val="16"/>
          <w:szCs w:val="16"/>
        </w:rPr>
      </w:pPr>
      <w:r w:rsidRPr="005D01D9">
        <w:rPr>
          <w:sz w:val="16"/>
          <w:szCs w:val="16"/>
        </w:rPr>
        <w:t>HALINA JASIK</w:t>
      </w:r>
    </w:p>
    <w:p w:rsidR="005D01D9" w:rsidRPr="005D01D9" w:rsidRDefault="005D01D9">
      <w:pPr>
        <w:rPr>
          <w:sz w:val="16"/>
          <w:szCs w:val="16"/>
        </w:rPr>
      </w:pPr>
      <w:r w:rsidRPr="005D01D9">
        <w:rPr>
          <w:sz w:val="16"/>
          <w:szCs w:val="16"/>
        </w:rPr>
        <w:t>14,11,2022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Zakres badania: od szczytu głowy do 1/3 ud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Akwizycję przeprowadzono po 60 min od podania 18F-FDG.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Glikemia: 81mg%.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z komórek T/NK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; ocena zaawansowania choroby; od VIII 2022 narastające węzły chłonne obwodowe, aktualnie do 25 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Nie dostarczono do wglądu obrazów z poprzednich badań, w załączeniu jedynie opis TK z 7 XI 2022r.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Opis wprowadził lek. rez. Gracjan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Cielniaszek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Głowa i szyja: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D01D9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D01D9">
        <w:rPr>
          <w:rFonts w:ascii="Arial" w:hAnsi="Arial" w:cs="Arial"/>
          <w:color w:val="000000"/>
          <w:sz w:val="16"/>
          <w:szCs w:val="16"/>
          <w:lang w:val="en-US"/>
        </w:rPr>
        <w:t xml:space="preserve">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  <w:lang w:val="en-US"/>
        </w:rPr>
        <w:t>powi</w:t>
      </w:r>
      <w:r w:rsidRPr="005D01D9">
        <w:rPr>
          <w:rFonts w:ascii="Arial" w:hAnsi="Arial" w:cs="Arial"/>
          <w:color w:val="000000"/>
          <w:sz w:val="16"/>
          <w:szCs w:val="16"/>
        </w:rPr>
        <w:t>ększone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węzły chłonne w zakresie wszystkich pięter szyi obustronnie na obszarze wielkości do około 44x22,5mm, SUV max do 2,5.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Bardzo liczne powiększone węzły chłonne wszystkich grup szyjnych, nieaktywne metabolicznie, częściowo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i w konglomeratach.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Aktywne i pobudzone metabolicznie węzły chłonne śródpiersia: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otworu górnego klatki piersiowej (pogranicze grupy VI szyjnej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przednaczyniowej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) po stronie prawej - konglomerat węzłów, największe wyodrębniające się śr. do 14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3,0;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prawe górne oraz dolnej -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, o wym. do 27 x 25 x 47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3,5;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-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, wym. do 20 x 58 x 45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3,5;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wnękowe - po prawej śr. do 9 mm wg PET,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2,6; po lewej największy śr. do 22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4,4.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Aktywne metabolicznie i pobudzone węzły chłonne podobojczykowe/przy przedniej ścianie klatki piersiowej: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 po prawej wielkości do 37 x 17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2,7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- po lewej wielkości  do 22 x 12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2,0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  <w:r w:rsidRPr="005D01D9">
        <w:rPr>
          <w:rFonts w:ascii="Arial" w:hAnsi="Arial" w:cs="Arial"/>
          <w:color w:val="000000"/>
          <w:sz w:val="16"/>
          <w:szCs w:val="16"/>
        </w:rPr>
        <w:br/>
        <w:t xml:space="preserve">Miąższ płucny z obecnością skąpych zagęszczeń matowej szyb (częściowo mogą wynikać z mozaikowego upowietrzenia przy swobodnym oddychaniu podczas badania), zmiany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płata środkowego płuca prawego.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Obustronnie płyn w jamach opłucnowych, po prawej w wymiarze strzałkowym do 13 mm, po lewej ślad.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Poszerzenie aorty wstępującej (śr. do 39-40 mm) do kontroli. Serce powiększone.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Pobudzony metaboliczne powiększony węzeł chłonny przy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tetnicy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biodrowej zewnętrznej po stronie lewej, średnicy 16 mm,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3,0 [Im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228].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Splenomegalia, śledziona wym. do 136 x 101 x 140 mm, SI do 1920.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Bardzo liczne powiększone do 25mm węzły chłonne okołoaortalne, przy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biodrowych wspólnych,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wewn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i zewnętrznych.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Zwapnienia w trzonie macicy.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Układ kostny: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Niejednorodny wzmożony metabolizm FDG w obrębie struktur szkieletu osiowego, głównie odcinka L-S kręgosłupa i kościach miednicy,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Uogólnione obniżenie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densyjności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kośćca. Stan po złamaniu kompresyjnym L1. Poziome ustawienie kości krzyżowej.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1,4.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2,2.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Wnioski: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Badaniem PET-TK z 18F-FDG uwidoczniono obecność aktywnego metabolicznie procesu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po obu stronach przepony;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jak w opisie.</w:t>
      </w:r>
    </w:p>
    <w:p w:rsidR="005D01D9" w:rsidRPr="005D01D9" w:rsidRDefault="005D01D9">
      <w:pPr>
        <w:rPr>
          <w:sz w:val="16"/>
          <w:szCs w:val="16"/>
        </w:rPr>
      </w:pPr>
    </w:p>
    <w:p w:rsidR="005D01D9" w:rsidRPr="005D01D9" w:rsidRDefault="005D01D9">
      <w:pPr>
        <w:rPr>
          <w:sz w:val="16"/>
          <w:szCs w:val="16"/>
        </w:rPr>
      </w:pPr>
      <w:r w:rsidRPr="005D01D9">
        <w:rPr>
          <w:sz w:val="16"/>
          <w:szCs w:val="16"/>
        </w:rPr>
        <w:t>23,02,2023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Akwizycję przeprowadzono po 59 min od podania 18F-FDG.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Glikemia: 99mg%.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z komórek T/NK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; ocena po 4 cyklach RCHOP.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Głowa i szyja: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Asymetryczne pobudzenie metaboliczne w prawym płacie ciemieniowym - do ew. kontroli w badaniu MR.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lastRenderedPageBreak/>
        <w:t xml:space="preserve">Niewielkie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lewowypukłe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  <w:r w:rsidRPr="005D01D9">
        <w:rPr>
          <w:rFonts w:ascii="Arial" w:hAnsi="Arial" w:cs="Arial"/>
          <w:color w:val="000000"/>
          <w:sz w:val="16"/>
          <w:szCs w:val="16"/>
        </w:rPr>
        <w:br/>
        <w:t>Poszerzenie aorty wstępującej (śr. do 40 mm) do kontroli.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wielkości do 12x9mm.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Węzły chłonne pachowe obustronnie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lewe, wielkości do 16x10mm.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Śladowa ilość płynu w lewej jamie opłucnej.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Drobne zmiany włókniste w szczytach obu płuc oraz obwodowo w płatach górnych obu płuc.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Dość wydatne zmiany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-naciekowo-włókniste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 płucu lewym, z wysokim ustawieniem kopuły przepony.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Śledziona o wymiarach: 134x88x118mm.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Ślad płynu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okołowatrobowo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Drobne węzły chłonne okołoaortalne i przy naczyniach biodrowych.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Drobne i wydatniejsze zwapnienia w trzonie macicy, najpewniej uwapnione mięśniaki, wielkości do 20x16mm.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Niewielka ilość płynu w jamie Douglasa, zwłaszcza po stronie prawej.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Układ kostny: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Aktywny metabolicznie obszar w topografii przedniego odcinka żebra IV po stronie prawej, SUV max 4,2 z niewielkim poszerzeniem obrysów tego żebra.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Niejednorodnie wzmożony metabolizm FDG w obrębie struktur szkieletu osiowego, głównie odcinka L-S kręgosłupa i w kościach miednicy, wyraźniej zwiększony w trzonach kręgowych: Th10, Th11, L1 i L3, SUV max 4,6-stan po złamaniach.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Uogólnione obniżenie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densyjności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kośćca. Dodatkowo stan po złamaniu kompresyjnym na poziomie Th12.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Dyskopatie w odcinku szyjnym kręgosłupa. Ok. 10mm naczyniak w lewobocznej części trzonu Th6.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Poziome ustawienie kości krzyżowej.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Inne: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Pobudzenie metaboliczne w tkankach miękkich stawu barkowego prawego- czynnościowo?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2,8.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Wnioski: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Badaniem PET-TK z 18F-FDG uwidoczniono bardzo dobrą odpowiedź choroby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Aktywny metabolicznie obszar w topografii przedniego odcinka żebra IV po stronie prawej, z niewielkim poszerzeniem obrysów tego żebra.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Niejednorodny wzmożony metabolizm FDG w obrębie struktur szkieletu osiowego, głównie odcinka L-S kręgosłupa i w kościach miednicy - vide opis powyżej - do kontroli. Poza tym jak w opisie powyżej.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D01D9" w:rsidRPr="005D01D9" w:rsidRDefault="005D01D9">
      <w:pPr>
        <w:rPr>
          <w:sz w:val="16"/>
          <w:szCs w:val="16"/>
        </w:rPr>
      </w:pPr>
      <w:r w:rsidRPr="005D01D9">
        <w:rPr>
          <w:sz w:val="16"/>
          <w:szCs w:val="16"/>
        </w:rPr>
        <w:t>20,06,2023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Zakres badania: od szczytu głowy do 1/3 ud.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Akwizycję przeprowadzono po 59 min od podania 18F-FDG.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Glikemia: 98mg%.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z komórek T/NK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; ocena po 8 cyklach RCHOP.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Głowa i szyja: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Asymetryczne pobudzenie metaboliczne w prawym płacie ciemieniowym - do ew. kontroli w badaniu MR.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lewowypukłe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  <w:r w:rsidRPr="005D01D9">
        <w:rPr>
          <w:rFonts w:ascii="Arial" w:hAnsi="Arial" w:cs="Arial"/>
          <w:color w:val="000000"/>
          <w:sz w:val="16"/>
          <w:szCs w:val="16"/>
        </w:rPr>
        <w:br/>
        <w:t>Poszerzenie aorty wstępującej (śr. do 40 mm) - do kontroli.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wielkości do 11x9mm.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Węzły chłonne pachowe obustronnie i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lewe, wielkości do 12x10mm.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Drobne zmiany włókniste w szczytach obu płuc oraz obwodowo w płatach górnych obu płuc.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Ok. 5mm obwodowy guzek w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. 1+2 płuca lewego.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Dość wydatne zmiany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-włókniste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 płucu lewym, z wysokim ustawieniem kopuły przepony.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Śledziona o wymiarach: 123x77x118mm (poprzednio 134x88x118mm).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Ślad płynu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okołowątrobowo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>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Drobne węzły chłonne okołoaortalne i przy naczyniach biodrowych.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lastRenderedPageBreak/>
        <w:t>Drobne i wydatniejsze zwapnienia w trzonie macicy, najpewniej uwapnione mięśniaki, wielkości do 20x16mm.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Niewielka ilość płynu w jamie Douglasa po stronie lewej.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Układ kostny: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Cechy uogólnionego zaniku kostnego. Wielopoziomowo włamania blaszek granicznych z obniżeniem wysokości trzonów kręgowych, zwłaszcza Th3, Th8, Th10 i Th11 oraz wszystkie trzony lędźwiowe. Stan po złamaniu kompresyjnym trzonu Th12, ze znacznym obniżeniem wysokości trzonu.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Dyskopatie w odcinku szyjnym kręgosłupa. Ok. 10mm naczyniak w lewobocznej części trzonu Th6.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Poziome ustawienie kości krzyżowej.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Wnioski: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 xml:space="preserve">Badaniem PET-TK z 18F-FDG uwidoczniono bardzo dobrą odpowiedź choroby </w:t>
      </w:r>
      <w:proofErr w:type="spellStart"/>
      <w:r w:rsidRPr="005D01D9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D01D9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D01D9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D01D9" w:rsidRPr="005D01D9" w:rsidRDefault="005D01D9" w:rsidP="005D01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D01D9" w:rsidRPr="005D01D9" w:rsidRDefault="005D01D9">
      <w:pPr>
        <w:rPr>
          <w:sz w:val="16"/>
          <w:szCs w:val="16"/>
        </w:rPr>
      </w:pPr>
      <w:bookmarkStart w:id="0" w:name="_GoBack"/>
      <w:bookmarkEnd w:id="0"/>
    </w:p>
    <w:sectPr w:rsidR="005D01D9" w:rsidRPr="005D0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1D9"/>
    <w:rsid w:val="005D01D9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CC0E"/>
  <w15:chartTrackingRefBased/>
  <w15:docId w15:val="{300E8506-C400-4289-9772-3875C23A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1196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2026-06-10T09:26:00Z</dcterms:created>
  <dcterms:modified xsi:type="dcterms:W3CDTF">2026-06-10T09:27:00Z</dcterms:modified>
</cp:coreProperties>
</file>