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B60C35" w:rsidRDefault="00B60C35">
      <w:pPr>
        <w:rPr>
          <w:sz w:val="16"/>
          <w:szCs w:val="16"/>
        </w:rPr>
      </w:pPr>
      <w:bookmarkStart w:id="0" w:name="_GoBack"/>
      <w:r w:rsidRPr="00B60C35">
        <w:rPr>
          <w:sz w:val="16"/>
          <w:szCs w:val="16"/>
        </w:rPr>
        <w:t>JÓZEF OKŁA</w:t>
      </w:r>
    </w:p>
    <w:p w:rsidR="00B60C35" w:rsidRPr="00B60C35" w:rsidRDefault="00B60C35">
      <w:pPr>
        <w:rPr>
          <w:sz w:val="16"/>
          <w:szCs w:val="16"/>
        </w:rPr>
      </w:pPr>
      <w:r w:rsidRPr="00B60C35">
        <w:rPr>
          <w:sz w:val="16"/>
          <w:szCs w:val="16"/>
        </w:rPr>
        <w:t>19,05,2022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Akwizycję przeprowadzono  po  59 min od podania 18F-FDG.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Glikemia: 72 mg%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Problem kliniczny: NHL DLBCL. Zaawansowanie procesu przed podjęciem terapii.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Konsultujący specjalista radiologii i diagnostyki obrazowej: A. Grochowska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Głowa i szyja: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Asymetrycznie wzmożony metabolizm FDG w topografii lewego migdałka podniebiennego SUV max 4,6- do oceny w badaniu laryngologicznym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Lewa zatoka klinowa niemal całkowicie zajęta przez masy śluzówkowe w wysokim cieniowaniem - być może na podłożu zmian grzybiczych.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Wzmożony metabolizm FDG w węzłach chłonnych: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przytchawiczych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 xml:space="preserve"> dolnych prawych wielkości do 18x8 mm SUV max do 1,9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- we wnęce płuca lewego SUV max do 3,2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- we wnęce płuca prawego SUV max do  2,7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Zmiany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rozedmowe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>, zmiany włókniste na obwodzie płatów dolnych obu płuc.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Aktywne metabolicznie pojedyncze i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 xml:space="preserve"> węzły chłonne: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- przy naczyniach biodrowych zewnętrznych prawych o największych wymiarach 42x58x72 mm SUV max 13,8 [Im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 xml:space="preserve">. 254] oraz wielkości 13 mm SUV max 5,4 [Im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>. 241]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- przy naczyniach biodrowych zewnętrznych lewych wielkości 12 mm SUV max 4,0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- pachwinowe i udowe prawe wielkości do 20x28 mm SUV max do 11,6 [Im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>. 277]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- pachwinowe lewe wielkości do 10x7 mm SUV max do 4,9.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Rozlanie wzmożony metabolizm FDG w jelitach  SUV max do 5,0- czynnościowo?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Śledziona dodatkowa 17 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Układ kostny: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Wzmożony metabolizm FDG w prawym stawie ramiennym SUV max do 3,1- zmiany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odczynowo-przeciążeniowe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>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Poza tym fizjologiczny metabolizm FDG w układzie kostnym objętym badaniem.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Zmiany zwyrodnieniowo-wytwórcze kręgosłupa, nasilone w odcinku piersiowym.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Inne: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Miażdżyca aorty i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tt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 xml:space="preserve"> potomnych.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 xml:space="preserve"> 1,2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B60C35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B60C35">
        <w:rPr>
          <w:rFonts w:ascii="Arial" w:hAnsi="Arial" w:cs="Arial"/>
          <w:color w:val="080000"/>
          <w:sz w:val="16"/>
          <w:szCs w:val="16"/>
        </w:rPr>
        <w:t xml:space="preserve"> do 2,5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Wnioski: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Badaniem PET/CT z 18F-FDG uwidoczniono obecność aktywnych metabolicznie węzłów chłonnych po obu stronach przepony.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Asymetrycznie wzmożony metabolizm FDG w topografii lewego migdałka podniebiennego - do oceny w badaniu laryngologicznym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60C35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>
      <w:pPr>
        <w:rPr>
          <w:sz w:val="16"/>
          <w:szCs w:val="16"/>
        </w:rPr>
      </w:pPr>
      <w:r w:rsidRPr="00B60C35">
        <w:rPr>
          <w:sz w:val="16"/>
          <w:szCs w:val="16"/>
        </w:rPr>
        <w:t>13,12,2022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Glikemia: 95mg%.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Problem kliniczny: NHL DLBCL. Ocena po 4 cyklach RCHOP i powikłaniach infekcyjnych.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Głowa i szyja: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Asymetrycznie wzmożony metabolizm FDG w topografii lewego fałdu głosowego, SUV max 4,4 - w pierwszej kolejności czynnościowo.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Niewielkie pogrubienie błony śluzowej w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hypoplastycznej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lewej zatoce klinowej.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Drobne zgrubienia błony śluzowej w zachyłku zębodołowym prawej zatoki szczękowej.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Aktywne metabolicznie przylegające do siebie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spikularne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nacieki/zmiany guzkowe obwodowo w przedniej części segmentu 3 płuca lewego, wielkości 15x12mm i 12x10mm, SUV max 4,9. 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lastRenderedPageBreak/>
        <w:t>Poza tym fizjologiczny metabolizm FDG w narządach klatki piersiowej i śródpiersia.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Rozsiane zmiany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w miąższu obu płuc, z nielicznymi wydatniejszymi pęcherzami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rozedmowymi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, wielkości do 28x13mm.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Niewielkie zmiany włókniste w szczytach [ze zwapnieniami po stronie lewej] oraz na obwodzie płatów górnych i dolnych obu płuc.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Drobne zwapnienie oraz niewielkie obwodowe zmiany miąższowo-włókniste w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. 3 płuca prawego.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Niewielkie nieregularne zmiany miąższowo-włókniste w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. 10 płuca prawego.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Osełkowato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zwiększona ilość płynu  w worku osierdziowym od strony PK, o szerokości do 14mm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Rozlanie wzmożony metabolizm FDG w jelitach (głownie we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wstępnicy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) SUV max do 6,1 - czynnościowo?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- przy naczyniach biodrowych zewnętrznych prawych wielkości do 29x16mm,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- przy naczyniach biodrowych zewnętrznych lewych średnicy do 10mm,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- pachwinowe obustronnie średnicy do 12mm.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Śledziona dodatkowa wielkości 19x17 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Guzkowe pogrubienie trzonu nadnercza prawego wielkości  14x23mm.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Cechy wydatnej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lipofibromatozy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we wnękach obu nerek.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Prostata miernie powiększona.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Układ kostny: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Zmiany zwyrodnieniowo-wytwórcze kręgosłupa, nasilone w odcinku piersiowym.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Wielopoziomowo dyskopatie w odcinku szyjnym i piersiowym kręgosłupa.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Zmiany zwyrodnieniowo-wytwórcze w stawach krzyżowo-biodrowych z wydatnymi mostami kostnymi na przednich krawędziach.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Inne: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Miażdżyca aorty i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potomnych.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1,7;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Wnioski: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Badaniem PET/CT z 18F-FDG uwidoczniono dobrą odpowiedź metaboliczną choroby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Aktywne metabolicznie zmiany w segmencie 3 płuca lewego - do oceny klinicznej i kontroli po leczeniu p/zapalnym.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>
      <w:pPr>
        <w:rPr>
          <w:sz w:val="16"/>
          <w:szCs w:val="16"/>
        </w:rPr>
      </w:pPr>
      <w:r w:rsidRPr="00B60C35">
        <w:rPr>
          <w:sz w:val="16"/>
          <w:szCs w:val="16"/>
        </w:rPr>
        <w:t>28,03,2023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Akwizycję przeprowadzono  po  61min od podania 18F-FDG.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Glikemia: 104mg%.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Problem kliniczny: NHL DLBCL. Ocena po zakończonej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- po 6 cyklach RCHOP.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Głowa i szyja: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Asymetrycznie wzmożony metabolizm FDG w topografii lewego fałdu głosowego, SUV max 5,4 - w pierwszej kolejności czynnościowo.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Niewielkie pogrubienie błony śluzowej w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hypoplastycznej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lewej zatoce klinowej.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Drobne zgrubienia błony śluzowej w zachyłku zębodołowym prawej zatoki szczękowej.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Rozsiane zmiany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w miąższu obu płuc, z nielicznymi wydatniejszymi pęcherzami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rozedmowymi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, wielkości do 28x13mm.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Niewielkie zmiany włókniste w szczytach [ze zwapnieniami po stronie lewej] oraz na obwodzie płatów górnych i dolnych obu płuc.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Drobne zwapnienie oraz niewielkie obwodowe zmiany miąższowo-włókniste w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. 3 płuca prawego.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Niewielkie nieregularne zmiany miąższowo-włókniste w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. 10 płuca prawego.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Osełkowato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zwiększona ilość płynu  w worku osierdziowym od strony PK, o szerokości do 14mm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60C35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B60C3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B60C3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  <w:lang w:val="en-US"/>
        </w:rPr>
        <w:t>w</w:t>
      </w:r>
      <w:r w:rsidRPr="00B60C35">
        <w:rPr>
          <w:rFonts w:ascii="Arial" w:hAnsi="Arial" w:cs="Arial"/>
          <w:color w:val="000000"/>
          <w:sz w:val="16"/>
          <w:szCs w:val="16"/>
        </w:rPr>
        <w:t>ątrobie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Rozlanie wzmożony metabolizm FDG w jelitach (głownie we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wstępnicy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>) SUV max do 6,5 - czynnościowo?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- przy naczyniach biodrowych zewnętrznych prawych wielkości do 21x14mm,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- przy naczyniach biodrowych zewnętrznych lewych średnicy do 7mm,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- pachwinowe obustronnie średnicy do 12mm.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lastRenderedPageBreak/>
        <w:t>Śledziona dodatkowa wielkości 19x17 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Guzkowe pogrubienie trzonu nadnercza prawego wielkości  14x23mm.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Cechy wydatnej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lipofibromatozy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we wnękach obu nerek.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Prostata miernie powiększona.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Układ kostny: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Zmiany zwyrodnieniowo-wytwórcze kręgosłupa, nasilone w odcinku piersiowym.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Wielopoziomowo dyskopatie w odcinku szyjnym i piersiowym kręgosłupa.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Zmiany zwyrodnieniowo-wytwórcze w stawach krzyżowo-biodrowych z wydatnymi mostami kostnymi na przednich krawędziach.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Inne: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Miażdżyca aorty i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potomnych.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2,2;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do 2,9.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Wnioski: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 xml:space="preserve">Badaniem PET/CT z 18F-FDG uwidoczniono dobrą odpowiedź metaboliczną choroby </w:t>
      </w:r>
      <w:proofErr w:type="spellStart"/>
      <w:r w:rsidRPr="00B60C3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B60C35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60C35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 w:rsidP="00B60C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60C35" w:rsidRPr="00B60C35" w:rsidRDefault="00B60C35">
      <w:pPr>
        <w:rPr>
          <w:sz w:val="16"/>
          <w:szCs w:val="16"/>
        </w:rPr>
      </w:pPr>
    </w:p>
    <w:bookmarkEnd w:id="0"/>
    <w:p w:rsidR="00B60C35" w:rsidRPr="00B60C35" w:rsidRDefault="00B60C35">
      <w:pPr>
        <w:rPr>
          <w:sz w:val="16"/>
          <w:szCs w:val="16"/>
        </w:rPr>
      </w:pPr>
    </w:p>
    <w:sectPr w:rsidR="00B60C35" w:rsidRPr="00B60C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C35"/>
    <w:rsid w:val="006D4325"/>
    <w:rsid w:val="008A0ED8"/>
    <w:rsid w:val="00B6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4D9D"/>
  <w15:chartTrackingRefBased/>
  <w15:docId w15:val="{676A5661-C845-4DC1-B75E-6AED445F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1122</Words>
  <Characters>6736</Characters>
  <Application>Microsoft Office Word</Application>
  <DocSecurity>0</DocSecurity>
  <Lines>56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2026-06-10T07:39:00Z</dcterms:created>
  <dcterms:modified xsi:type="dcterms:W3CDTF">2026-06-10T07:41:00Z</dcterms:modified>
</cp:coreProperties>
</file>