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B22" w:rsidRPr="00EE13DE" w:rsidRDefault="00EE13DE">
      <w:pPr>
        <w:rPr>
          <w:sz w:val="16"/>
          <w:szCs w:val="16"/>
        </w:rPr>
      </w:pPr>
      <w:bookmarkStart w:id="0" w:name="_GoBack"/>
      <w:r w:rsidRPr="00EE13DE">
        <w:rPr>
          <w:sz w:val="16"/>
          <w:szCs w:val="16"/>
        </w:rPr>
        <w:t>MEDYNSKI MARCIN</w:t>
      </w:r>
    </w:p>
    <w:p w:rsidR="00EE13DE" w:rsidRPr="00EE13DE" w:rsidRDefault="00EE13DE">
      <w:pPr>
        <w:rPr>
          <w:sz w:val="16"/>
          <w:szCs w:val="16"/>
        </w:rPr>
      </w:pPr>
      <w:r w:rsidRPr="00EE13DE">
        <w:rPr>
          <w:sz w:val="16"/>
          <w:szCs w:val="16"/>
        </w:rPr>
        <w:t>30.08.2022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Zakres badania:  od szczytu głowy do 1/3 ud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Akwizycję przeprowadzono  po 78 min od podania 18F-FDG.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Glikemia: 78mg%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Problem kliniczny: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Chłoniak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Hodgkina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>, zakażenie HIV. Ocena wstępna zaawansowania choroby.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Konsultujący specjalista radiologii i diagnostyki obrazowej: A. Grochowska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Głowa i szyja: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Fizjologiczny metabolizm FDG w obrębie głowy i szyi.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Klatka piersiowa i śródpiersie: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Fizjologiczny metabolizm FDG w narządach klatki piersiowej i śródpiersia.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Nieliczne rozsiane guzki w płucach do 6mm.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Brzuch i miednica: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Rozlana aktywność metaboliczna w topografii dna żołądka, SUV max 4,5 - czynnościowa? - do oceny klinicznej i ew. gastroskopowej.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Pojedyncze drobne obszary miernie zwiększonej aktywności metabolicznej w powiększonej do 130mm w wymiarze dwubiegunowym śledzionie średnicy wg PET do 12mm, SUV max do 3,0. 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narządach jamy brzusznej i miednicy.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Dość liczne drobne węzły okołoaortalne obustronnie średnicy do 10mm.  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Układ kostny: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Aktywny metabolicznie obszar w lewobocznej części trzonu mostka średnicy wg PET 10mm, SUV max 4,2.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Poza tym wybitnie niejednorodny metabolizm FDG w układzie kostnym.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Wartości referencyjne: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MBPS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1,7,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Prawy płat wątroby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do 2,6.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Wnioski: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Badaniem PET/CT z 18F-FDG uwidoczniono: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- wybitnie niejednorodny metabolizm FDG w układzie kostnym z pojedynczym wyodrębniającym się aktywnym metabolicznie obszarem w lewobocznej części trzonu mostka,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- pojedyncze drobne obszary miernie zwiększonej aktywności metabolicznej w powiększonej  śledzionie.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Nie uwidoczniono aktywnych metabolicznie węzłów chłonnych. 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E13DE" w:rsidRPr="00EE13DE" w:rsidRDefault="00EE13DE">
      <w:pPr>
        <w:rPr>
          <w:sz w:val="16"/>
          <w:szCs w:val="16"/>
        </w:rPr>
      </w:pPr>
      <w:r w:rsidRPr="00EE13DE">
        <w:rPr>
          <w:sz w:val="16"/>
          <w:szCs w:val="16"/>
        </w:rPr>
        <w:t>27,10,2022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Zakres badania:  od szczytu głowy do 1/3 ud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Akwizycję przeprowadzono  po 60 min od podania 18F-FDG.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Glikemia: 93 mg%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Problem kliniczny: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Chłoniak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Hodgkina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>- rozp.08.2022.  Wczesna ocena odpowiedzi po 2 cyklach ABVD.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Konsultujący specjalista radiologii i diagnostyki obrazowej: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A.Grochowska</w:t>
      </w:r>
      <w:proofErr w:type="spellEnd"/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Głowa i szyja: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Asymetryczne wzmożony metabolizm FDG w prawym fałdzie głosowym SUV max 5,1 vs strona lewa 3,2- do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ew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kontroli laryngologicznej.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obrębie głowy i szyi.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Polipowate zgrubienie błony  śluzowej w prawej zatoce szczękowej. Drobne zgrubienia błony śluzowej w lewej zatoce szczękowej.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Klatka piersiowa i śródpiersie: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Fizjologiczny metabolizm FDG w narządach klatki piersiowej i śródpiersia.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Nieliczne rozsiane guzki w płucach do 6mm.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Brzuch i miednica: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Wzmożony metabolizm FDG w dnie żołądka SUV max 3,8- odczynowo?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Niejednorodny metabolizm FDG w wątrobie i w śledzionie.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narządach jamy brzusznej i miednicy.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Dość liczne drobne węzły okołoaortalne obustronnie średnicy do 7mm.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Układ kostny: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Niejednorodny metabolizm FDG w układzie kostnym objętym badaniem.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Inne: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Symetrycznie wzmożony metabolizm FDG w mięśniach przywodzicieli obu ud - zmiany w pierwszej kolejności o charakterze czynnościowym.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Wartości referencyjne: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MBPS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1,9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lastRenderedPageBreak/>
        <w:t xml:space="preserve">Prawy płat wątroby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do 2,9.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Wnioski: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Aktualnie badaniem PET/CT z 18F-FDG nie uwidoczniono obecności aktywnej metabolicznie choroby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chłoniakowej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w obszarze objętym badaniem.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E13DE" w:rsidRPr="00EE13DE" w:rsidRDefault="00EE13DE">
      <w:pPr>
        <w:rPr>
          <w:sz w:val="16"/>
          <w:szCs w:val="16"/>
        </w:rPr>
      </w:pPr>
      <w:r w:rsidRPr="00EE13DE">
        <w:rPr>
          <w:sz w:val="16"/>
          <w:szCs w:val="16"/>
        </w:rPr>
        <w:t>23,03,2023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Zakres badania:  od szczytu głowy do 1/3 ud.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Akwizycję przeprowadzono  po 58 min od podania 18F-FDG.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Glikemia: 96 mg%.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Problem kliniczny: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Chłoniak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Hodgkina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NOS, HIV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setting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. Ocena remisji choroby po zakończeniu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ChTh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E13DE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EE13DE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Głowa i szyja: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Wzmożony metabolizm FDG w fałdach głosowych SUV max do 9,7- czynnościowo?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obrębie głowy i szyi.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Hypoplazja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zatok czołowych.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Niewielkie zgrubienia błony śluzowej w lewej zatoce czołowej.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Drobne zgrubienia błony śluzowej w obu zatokach szczękowych.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Klatka piersiowa i śródpiersie: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Fizjologiczny metabolizm FDG w narządach klatki piersiowej i śródpiersia.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Pojedyncze, drobne guzki w płucach wielkości do 4mm.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Drobne zmiany włókniste obustronnie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nadprzeponowo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Brzuch i miednica: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Rozlanie wzmożony metabolizm FDG w żołądku SUV max 4,8- odczynowo?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Wzmożony metabolizm FDG w jelitach, zwłaszcza w okolicy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krętniczo-kątniczej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SUV max 5,2-czynnościowo?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Niejednorodny metabolizm FDG w powiększonej wątrobie i w guzowato powiększonej śledzionie.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narządach jamy brzusznej i miednicy.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Dość liczne drobne węzły okołoaortalne obustronnie średnicy do 8mm.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Węzły chłonne pachwinowe wielkości do 11x8mm.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Układ kostny: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Aktywny metabolicznie obszar w głowie kości ramiennej lewej średnicy 16 mm wg PET SUV max 7,5- nowe ognisko.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układzie kostnym objętym badaniem.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Niewielkie zmiany zwyrodnieniowe kręgosłupa.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Drobne wyspy kostne w kościach udowych i w miednicy.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Inne: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Symetrycznie wzmożony metabolizm FDG w mięśniach przywodzicieli obu ud - zmiany w pierwszej kolejności o charakterze czynnościowym/przeciążeniowym.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Wartości referencyjne: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MBPS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1,9;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Prawy płat wątroby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do 2,7.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Wnioski: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Badaniem PET/CT z 18F-FDG uwidoczniono obecność aktywnego metabolicznie obszaru w głowie kości ramiennej lewej - w pierwszej kolejności nowe ognisko  choroby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chłoniakowej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E13DE" w:rsidRPr="00EE13DE" w:rsidRDefault="00EE13DE">
      <w:pPr>
        <w:rPr>
          <w:sz w:val="16"/>
          <w:szCs w:val="16"/>
        </w:rPr>
      </w:pPr>
      <w:r w:rsidRPr="00EE13DE">
        <w:rPr>
          <w:sz w:val="16"/>
          <w:szCs w:val="16"/>
        </w:rPr>
        <w:t>01,08,2023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Zakres badania:  od szczytu głowy do 1/3 ud.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Akwizycję przeprowadzono  po 57 min od podania 18F-FDG.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Glikemia: 90 mg%.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Problem kliniczny: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Chłoniak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Hodgkina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NOS, HIV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setting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. Ocena remisji choroby przed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outoPBSCT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E13DE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EE13DE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Głowa i szyja: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Wzmożony metabolizm FDG w fałdach głosowych SUV max do 5,3- czynnościowo?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obrębie głowy i szyi.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Hypoplazja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zatok czołowych.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Niewielkie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lewowypukłe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skrzywienie przegrody nosowej, z ostrogą kostną skierowaną na stronę lewą.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Drobne zgrubienia błony śluzowej w obu zatokach szczękowych.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Klatka piersiowa i śródpiersie: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Fizjologiczny metabolizm FDG w narządach klatki piersiowej i śródpiersia.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Pojedyncze, drobne guzki w płucach wielkości do 4mm.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lastRenderedPageBreak/>
        <w:t xml:space="preserve">Drobne zmiany włókniste obustronnie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nadprzeponowo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Brzuch i miednica: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Aktywne metabolicznie węzły chłonne pachwinowe prawe, wielkości do 12x8mm, SUV max do 5,9.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Rozlanie wzmożony metabolizm FDG w żołądku SUV max 4,7- odczynowo?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Wzmożony metabolizm FDG w jelitach, zwłaszcza w okolicy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krętniczo-kątniczej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SUV max 4,5-czynnościowo?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Niejednorodny metabolizm FDG w powiększonej wątrobie i w guzowato powiększonej śledzionie.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narządach jamy brzusznej i miednicy.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Dość liczne drobne węzły chłonne okołoaortalne obustronnie wielkości do 9x7mm.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Węzły chłonne pachwinowe lewe wielkości do 10x8mm.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Układ kostny: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Miernie pobudzony metabolicznie obszar w głowie kości ramiennej lewej średnicy 14 mm wg PET SUV max 2,5.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Poza tym fizjologiczny metabolizm FDG w układzie kostnym objętym badaniem.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Niewielkie zmiany zwyrodnieniowe kręgosłupa. Os sacrum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arcuatum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>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Drobne wyspy kostne w kościach udowych i w miednicy oraz w prawej łopatce.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Inne: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Asymetrycznie wzmożony metabolizm FDG w mięśniu podłopatkowym po stronie prawej i w mięśniu piersiowym większym po tej stronie, SUV max do 3,7 - zmiany w pierwszej kolejności o charakterze czynnościowo-przeciążeniowym.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Wartości referencyjne: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MBPS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1,7;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Prawy płat wątroby </w:t>
      </w:r>
      <w:proofErr w:type="spellStart"/>
      <w:r w:rsidRPr="00EE13DE">
        <w:rPr>
          <w:rFonts w:ascii="Arial" w:hAnsi="Arial" w:cs="Arial"/>
          <w:color w:val="000000"/>
          <w:kern w:val="3"/>
          <w:sz w:val="16"/>
          <w:szCs w:val="16"/>
        </w:rPr>
        <w:t>SUVmax</w:t>
      </w:r>
      <w:proofErr w:type="spellEnd"/>
      <w:r w:rsidRPr="00EE13DE">
        <w:rPr>
          <w:rFonts w:ascii="Arial" w:hAnsi="Arial" w:cs="Arial"/>
          <w:color w:val="000000"/>
          <w:kern w:val="3"/>
          <w:sz w:val="16"/>
          <w:szCs w:val="16"/>
        </w:rPr>
        <w:t xml:space="preserve"> do 2,7.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Wnioski: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3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Badaniem PET/CT z 18F-FDG uwidoczniono obecność: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- miernie pobudzonego metabolicznie obszaru w głowie kości ramiennej lewej - w</w:t>
      </w:r>
      <w:r w:rsidRPr="00EE13D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EE13DE">
        <w:rPr>
          <w:rFonts w:ascii="Arial" w:hAnsi="Arial" w:cs="Arial"/>
          <w:color w:val="000000"/>
          <w:sz w:val="16"/>
          <w:szCs w:val="16"/>
          <w:lang w:val="en-US"/>
        </w:rPr>
        <w:t>porównaniu</w:t>
      </w:r>
      <w:proofErr w:type="spellEnd"/>
      <w:r w:rsidRPr="00EE13DE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EE13DE">
        <w:rPr>
          <w:rFonts w:ascii="Arial" w:hAnsi="Arial" w:cs="Arial"/>
          <w:color w:val="000000"/>
          <w:sz w:val="16"/>
          <w:szCs w:val="16"/>
          <w:lang w:val="en-US"/>
        </w:rPr>
        <w:t>badania</w:t>
      </w:r>
      <w:proofErr w:type="spellEnd"/>
      <w:r w:rsidRPr="00EE13D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EE13DE">
        <w:rPr>
          <w:rFonts w:ascii="Arial" w:hAnsi="Arial" w:cs="Arial"/>
          <w:color w:val="000000"/>
          <w:sz w:val="16"/>
          <w:szCs w:val="16"/>
          <w:lang w:val="en-US"/>
        </w:rPr>
        <w:t>poprzedniego</w:t>
      </w:r>
      <w:proofErr w:type="spellEnd"/>
      <w:r w:rsidRPr="00EE13DE">
        <w:rPr>
          <w:rFonts w:ascii="Arial" w:hAnsi="Arial" w:cs="Arial"/>
          <w:color w:val="000000"/>
          <w:sz w:val="16"/>
          <w:szCs w:val="16"/>
          <w:lang w:val="en-US"/>
        </w:rPr>
        <w:t xml:space="preserve"> PET z 23.03.2023 </w:t>
      </w:r>
      <w:proofErr w:type="spellStart"/>
      <w:r w:rsidRPr="00EE13DE">
        <w:rPr>
          <w:rFonts w:ascii="Arial" w:hAnsi="Arial" w:cs="Arial"/>
          <w:color w:val="000000"/>
          <w:sz w:val="16"/>
          <w:szCs w:val="16"/>
          <w:lang w:val="en-US"/>
        </w:rPr>
        <w:t>znaczna</w:t>
      </w:r>
      <w:proofErr w:type="spellEnd"/>
      <w:r w:rsidRPr="00EE13DE">
        <w:rPr>
          <w:rFonts w:ascii="Arial" w:hAnsi="Arial" w:cs="Arial"/>
          <w:color w:val="000000"/>
          <w:sz w:val="16"/>
          <w:szCs w:val="16"/>
        </w:rPr>
        <w:t xml:space="preserve"> regresja metaboliczna zmian;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E13DE">
        <w:rPr>
          <w:rFonts w:ascii="Arial" w:hAnsi="Arial" w:cs="Arial"/>
          <w:color w:val="000000"/>
          <w:kern w:val="3"/>
          <w:sz w:val="16"/>
          <w:szCs w:val="16"/>
        </w:rPr>
        <w:t>- aktywnych metabolicznie węzłów chłonnych pachwinowych prawych - do weryfikacji</w:t>
      </w:r>
      <w:r w:rsidRPr="00EE13DE">
        <w:rPr>
          <w:rFonts w:ascii="Arial" w:hAnsi="Arial" w:cs="Arial"/>
          <w:color w:val="000000"/>
          <w:sz w:val="16"/>
          <w:szCs w:val="16"/>
        </w:rPr>
        <w:t>.</w:t>
      </w:r>
    </w:p>
    <w:p w:rsidR="00EE13DE" w:rsidRPr="00EE13DE" w:rsidRDefault="00EE13DE" w:rsidP="00EE13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E13DE">
        <w:rPr>
          <w:rFonts w:ascii="Arial" w:hAnsi="Arial" w:cs="Arial"/>
          <w:color w:val="000000"/>
          <w:sz w:val="16"/>
          <w:szCs w:val="16"/>
        </w:rPr>
        <w:t>Poza tym jak w opisie powyżej.</w:t>
      </w:r>
    </w:p>
    <w:bookmarkEnd w:id="0"/>
    <w:p w:rsidR="00EE13DE" w:rsidRPr="00EE13DE" w:rsidRDefault="00EE13DE">
      <w:pPr>
        <w:rPr>
          <w:sz w:val="16"/>
          <w:szCs w:val="16"/>
        </w:rPr>
      </w:pPr>
    </w:p>
    <w:sectPr w:rsidR="00EE13DE" w:rsidRPr="00EE13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3DE"/>
    <w:rsid w:val="00AF6B22"/>
    <w:rsid w:val="00EE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E0B6E"/>
  <w15:chartTrackingRefBased/>
  <w15:docId w15:val="{72D64107-3A5C-4D18-A6D5-603F522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1083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2026-06-08T10:43:00Z</dcterms:created>
  <dcterms:modified xsi:type="dcterms:W3CDTF">2026-06-08T10:45:00Z</dcterms:modified>
</cp:coreProperties>
</file>