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D58" w:rsidRPr="00FB50CD" w:rsidRDefault="00FB50CD">
      <w:pPr>
        <w:rPr>
          <w:sz w:val="16"/>
          <w:szCs w:val="16"/>
        </w:rPr>
      </w:pPr>
      <w:bookmarkStart w:id="0" w:name="_GoBack"/>
      <w:r w:rsidRPr="00FB50CD">
        <w:rPr>
          <w:sz w:val="16"/>
          <w:szCs w:val="16"/>
        </w:rPr>
        <w:t>MICHAŁ TRZÓSŁO</w:t>
      </w:r>
    </w:p>
    <w:p w:rsidR="00FB50CD" w:rsidRPr="00FB50CD" w:rsidRDefault="00FB50CD">
      <w:pPr>
        <w:rPr>
          <w:sz w:val="16"/>
          <w:szCs w:val="16"/>
        </w:rPr>
      </w:pPr>
      <w:r w:rsidRPr="00FB50CD">
        <w:rPr>
          <w:sz w:val="16"/>
          <w:szCs w:val="16"/>
        </w:rPr>
        <w:t>26,01,2023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Akwizycję przeprowadzono  po  64min od podania 18F-FDG.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Glik</w:t>
      </w:r>
      <w:r w:rsidRPr="00FB50CD">
        <w:rPr>
          <w:rFonts w:ascii="Arial" w:hAnsi="Arial" w:cs="Arial"/>
          <w:color w:val="000000"/>
          <w:sz w:val="16"/>
          <w:szCs w:val="16"/>
        </w:rPr>
        <w:t>emia: 69mg%.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Problem kliniczny:  Choroba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. Ocena zaawansowania.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Głowa i szyja: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Aktywne meta</w:t>
      </w:r>
      <w:r w:rsidRPr="00FB50CD">
        <w:rPr>
          <w:rFonts w:ascii="Arial" w:hAnsi="Arial" w:cs="Arial"/>
          <w:color w:val="080000"/>
          <w:sz w:val="16"/>
          <w:szCs w:val="16"/>
        </w:rPr>
        <w:t xml:space="preserve">bolicznie węzły chłonne przedziałów: IV obustronnie, V po stronie lewej, nadobojczykowe lewe wielkości do 23mm wg PET, SUV max do 6,6. </w:t>
      </w:r>
      <w:r w:rsidRPr="00FB50CD">
        <w:rPr>
          <w:rFonts w:ascii="Arial" w:hAnsi="Arial" w:cs="Arial"/>
          <w:color w:val="080000"/>
          <w:sz w:val="16"/>
          <w:szCs w:val="16"/>
        </w:rPr>
        <w:br/>
        <w:t xml:space="preserve">Aktywny metabolicznie obszar w grzbietowej części kości szczękowej po stronie prawej , z ubytkiem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osteolitycznym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- zmiana zapalna? naciekowa? - do kontroli stomatologicznej/laryngologicznej.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Asymetryczne pobudzenie metaboliczne w migdałku gardłowym prawym- do ew. kontroli laryngologicznej.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zatok czołowych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Niewielkie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prawowypukłe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skrzywienie przegrody nosowej.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Zgrubienia zapalne błony śluzowej oraz przegroda kostna w prawej zatoce szczękowej.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Aktywne metabolicznie węzły chłonne pojedyncze i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spakietowane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:</w:t>
      </w:r>
      <w:r w:rsidRPr="00FB50CD">
        <w:rPr>
          <w:rFonts w:ascii="Arial" w:hAnsi="Arial" w:cs="Arial"/>
          <w:color w:val="080000"/>
          <w:sz w:val="16"/>
          <w:szCs w:val="16"/>
        </w:rPr>
        <w:br/>
        <w:t xml:space="preserve">- podobojczykowe lewe,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wielkości do 39x22mm wg PET, SUV max do 11,8;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obustronnie, okna aortalno-płucnego wielkości do 42x24mm wg PET, SUV max do 9,5;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- przy łuku aorty, przy tętnicy płucnej lewej wielkości do 41x32mm wg PET, SUV max do 10,6;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- we wnękach obu płuc,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,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przyaortalne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lewe,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zamostkowe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,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nadprzeponowe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lewe, wielkości do 41x27mm wg PET, SUV max do 10,9.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Aktywne metabolicznie zmiany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drobnoguzkowe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w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 3 i 6 płuca lewego, wielkości do 11mm wg PET, SUV max do 3,4.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Niewielkie zmiany włókniste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przyśródpiersiowo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w płacie górnym płuca lewego oraz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Aktywny metabolicznie obszar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podprzeponowo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, lewobocznie od linii pośrodkowej, w przyleganiu do przyśrodkowego obrysu śledziony, wielkości 10mm wg PET, SUV max 4,3-drobny węzeł chłonny?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Niewielka ilość płynu międzypętlowo w miednicy.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Układ kostny: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Wyraźne spłycenie fizjologicznych krzywizn kręgosłupa.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do 1,8;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do 2,2.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Wnioski: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na szyi, w KLP oraz z pojedynczym obszarem [węzłem chłonnym?] w jamie brzusznej.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Aktywny metabolicznie obszar w grzbietowej części kości szczękowej po stronie prawej, z ubytkiem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osteolitycznym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- zmiana zapalna? naciekowa? - do kontroli stomatologicznej/laryngologicznej.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Poza tym jak w opisie powyżej.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>
      <w:pPr>
        <w:rPr>
          <w:sz w:val="16"/>
          <w:szCs w:val="16"/>
        </w:rPr>
      </w:pPr>
      <w:r w:rsidRPr="00FB50CD">
        <w:rPr>
          <w:sz w:val="16"/>
          <w:szCs w:val="16"/>
        </w:rPr>
        <w:t>08,05,2023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Akwizycję przeprowadzono  po  57min od podania 18F-FDG.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Glik</w:t>
      </w:r>
      <w:r w:rsidRPr="00FB50CD">
        <w:rPr>
          <w:rFonts w:ascii="Arial" w:hAnsi="Arial" w:cs="Arial"/>
          <w:color w:val="000000"/>
          <w:sz w:val="16"/>
          <w:szCs w:val="16"/>
        </w:rPr>
        <w:t>emia: 100mg%.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Problem kliniczny:  Choroba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 Wczesna ocena odpowiedzi.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Głowa i szyja: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Zwiększony metabolizm FDG w tkance brunatnej szyi z obecnością drobnych węzłów chłonnych w obrębie tkanki brunatnej, np. Im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fuz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 53.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Pobudzone metabolicznie węzły chłonne przedziału 2 i 3: po stronie lewej [Im 58] wielkości do 12mm, SUV max do </w:t>
      </w:r>
      <w:r w:rsidRPr="00FB50CD">
        <w:rPr>
          <w:rFonts w:ascii="Arial" w:hAnsi="Arial" w:cs="Arial"/>
          <w:color w:val="000000"/>
          <w:sz w:val="16"/>
          <w:szCs w:val="16"/>
        </w:rPr>
        <w:t>3,9 oraz po stronie prawej wielkości do 13mm, SUV max do 4,0.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Asymetryczne pobudzenie metaboliczne w migdałku gardłowym prawym- do ew. kontroli laryngologicznej.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zatok czołowych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Niewielkie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prawowypukłe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skrzywienie przegrody nosowej.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Drobne zgrubienia błony śluzowej oraz przegroda kostna w prawej zatoce szczękowej.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lastRenderedPageBreak/>
        <w:t>Fizjologiczny metabolizm FDG w narządach klatki piersiowej i śródpiersia.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FB50CD">
        <w:rPr>
          <w:rFonts w:ascii="Arial" w:hAnsi="Arial" w:cs="Arial"/>
          <w:sz w:val="16"/>
          <w:szCs w:val="16"/>
        </w:rPr>
        <w:t xml:space="preserve">W śródpiersiu przednim pośrodkowo i po stronie lewej widoczny jest miernie </w:t>
      </w:r>
      <w:proofErr w:type="spellStart"/>
      <w:r w:rsidRPr="00FB50CD">
        <w:rPr>
          <w:rFonts w:ascii="Arial" w:hAnsi="Arial" w:cs="Arial"/>
          <w:sz w:val="16"/>
          <w:szCs w:val="16"/>
        </w:rPr>
        <w:t>hypodensyjny</w:t>
      </w:r>
      <w:proofErr w:type="spellEnd"/>
      <w:r w:rsidRPr="00FB50CD">
        <w:rPr>
          <w:rFonts w:ascii="Arial" w:hAnsi="Arial" w:cs="Arial"/>
          <w:sz w:val="16"/>
          <w:szCs w:val="16"/>
        </w:rPr>
        <w:t xml:space="preserve"> w przeglądowym badaniu TK obszar wielkości ok. 33x29mm - w pierwszej kolejności masa resztkowa z cechami rozpadu - dokładna ocena możliwa w badaniu TK KLP z kontrastem dożylnym.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Niewielkie zmiany włókniste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przyśródpiersiowo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w płacie górnym płuca lewego oraz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drobny obszar miąższowo-włóknisty obwodowo w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 6 płuca prawego.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Niejednoznaczny obszar pobudzenia metabolicznego do przodu od pęcherza moczowego wielkości 12mm wg PET, SUV max 5,6 - uchyłek? inne?.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Układ kostny: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Wyraźne spłycenie fizjologicznych krzywizn kręgosłupa.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Inne: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Zwiększony metabolizm FDG w tkance brunatnej szyi i KLP.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do 2,2;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FB50CD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80000"/>
          <w:sz w:val="16"/>
          <w:szCs w:val="16"/>
        </w:rPr>
        <w:t xml:space="preserve"> do 3,1.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>Wnioski: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FB50CD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pobudzonych metabolicznie węzłów chłonnych </w:t>
      </w:r>
      <w:r w:rsidRPr="00FB50CD">
        <w:rPr>
          <w:rFonts w:ascii="Arial" w:hAnsi="Arial" w:cs="Arial"/>
          <w:b/>
          <w:bCs/>
          <w:color w:val="080000"/>
          <w:sz w:val="16"/>
          <w:szCs w:val="16"/>
        </w:rPr>
        <w:t>przedziału 2 i 3 szyi,</w:t>
      </w:r>
      <w:r w:rsidRPr="00FB50CD">
        <w:rPr>
          <w:rFonts w:ascii="Arial" w:hAnsi="Arial" w:cs="Arial"/>
          <w:color w:val="080000"/>
          <w:sz w:val="16"/>
          <w:szCs w:val="16"/>
        </w:rPr>
        <w:t xml:space="preserve"> wśród zwiększonego metabolizmu tkanki tłuszczowej- do oceny z całością obrazu klinicznego. Regresja zmian w obrębie KLP - masa resztkowa w śródpiersiu do oceny w badaniu TK KLP z kontrastem dożylnym i do kontroli. Poza tym jak w opisie powyżej.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FB50CD" w:rsidRPr="00FB50CD" w:rsidRDefault="00FB50CD">
      <w:pPr>
        <w:rPr>
          <w:sz w:val="16"/>
          <w:szCs w:val="16"/>
        </w:rPr>
      </w:pPr>
      <w:r w:rsidRPr="00FB50CD">
        <w:rPr>
          <w:sz w:val="16"/>
          <w:szCs w:val="16"/>
        </w:rPr>
        <w:t>04,07,2023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Akwizycję przeprowadzono po 59min od podania 18F-FDG.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Glikemia: 92mg%.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Problem kliniczny:  Choroba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. Ocena odpowiedzi po 4 cyklach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cht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przed ew. kwalifikacją do IFRT.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Głowa i szyja: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Asymetryczne pobudzenie metaboliczne w migdałku gardłowym prawym - do ew. kontroli laryngologicznej.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Zwi</w:t>
      </w:r>
      <w:r w:rsidRPr="00FB50CD">
        <w:rPr>
          <w:rFonts w:ascii="Arial" w:hAnsi="Arial" w:cs="Arial"/>
          <w:color w:val="000000"/>
          <w:sz w:val="16"/>
          <w:szCs w:val="16"/>
        </w:rPr>
        <w:t>ększony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metabolizm FDG w topografii tkanki tłuszczowej brunatnej szyi i KLP- nie można jednoznacznie wykluczyć obecności drobnych węzłów chłonnych wśród pobudzonej tkanki tłuszczowej.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zatok czołowych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skrzywienie przegrody nosowej.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Drobne zgrubienia błony śluzowej oraz przegroda kostna w prawej zatoce szczękowej.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W śródpiersiu przednim pośrodkowo i po stronie lewej widoczny jest miernie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hypodensyjny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przeglądowym badaniu TK obszar wielkości ok. 39x28mm - w pierwszej kolejności masa resztkowa z cechami rozpadu - dokładna ocena możliwa w badaniu TK KLP z kontrastem dożylnym.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płacie górnym płuca lewego oraz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Drobny obszar miąższowo-włóknisty obwodowo w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 6 płuca prawego.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Zwiększona ilość płynu w worku osierdziowym o szerokości płaszcza do 8mm, od strony PK serca.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Poniżej serca otorbiony płyn, wielkości ok. 29x19mm.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Układ kostny: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Rozlanie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wzmo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żony metabolizm FDG w układzie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kostnym-związany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ze stosowanym leczeniem?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Wyraźne spłycenie fizjologicznych krzywizn kręgosłupa.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do 1,7;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Wnioski: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Badaniem PET/CT z 18F-FDG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aktywnego metabolicznie procesu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obszarze objętym badaniem. Masa resztkowa w śródpiersiu - do kontroli.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>
      <w:pPr>
        <w:rPr>
          <w:sz w:val="16"/>
          <w:szCs w:val="16"/>
        </w:rPr>
      </w:pPr>
      <w:r w:rsidRPr="00FB50CD">
        <w:rPr>
          <w:sz w:val="16"/>
          <w:szCs w:val="16"/>
        </w:rPr>
        <w:t>01,02,2024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Akwizycję przeprowadzono po 57 min od podania 18F-FDG.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Glikemia: 107 mg%.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Problem kliniczny:  Choroba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 Ocena  remisji  choroby 3 m-ce po zakończeniu IFRT.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Głowa i szyja: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zatok czołowych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Niewielkie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prawowypukłe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skrzywienie przegrody nosowej.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Drobne zgrubienia błony śluzowej oraz przegroda kostna w prawej zatoce szczękowej.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W śródpiersiu przednim pośrodkowo i po stronie lewej widoczny jest miernie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hypodensyjny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przeglądowym badaniu TK obszar wielkości ok. 26x15mm - w pierwszej kolejności masa resztkowa z cechami rozpadu - dokładna ocena możliwa w badaniu TK KLP z kontrastem dożylnym.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płacie górnym płuca lewego oraz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. 1+2/3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Drobny obszar miąższowo-włóknisty obwodowo w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 6 płuca prawego.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W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 6 płuca lewego widoczny jest nieregularny obszar o typie mlecznej szyby z niewielkimi zmianami włóknistymi, wielkości 14x12mm.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Niewielkie zmiany włókniste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płucu lewym.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Zwiększona ilość płynu w worku osierdziowym o szerokości płaszcza do 6mm, od strony PK i LK serca.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Poniżej serca otorbiony płyn, wielkości ok. 29x21mm.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i pachwinowe obustronnie.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Układ kostny: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Fizjologiczny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metabolizm FDG w układzie kostnym objętym badaniem.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Wyraźne spłycenie fizjologicznych krzywizn kręgosłupa.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Niewielka dyskopatia na poziomie: L4/L5 i L5/S1.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>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Inne: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Wzmożony metabolizm FDG w tkance brunatnej szyi i KLP-  nie można jednoznacznie wykluczyć obecności drobnych węzłów chłonnych wśród pobudzonej tkanki tłuszczowej.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do 1,9;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Wnioski: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Badaniem PET/CT z 18F-FDG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  <w:lang w:val="en-US"/>
        </w:rPr>
        <w:t>obecności</w:t>
      </w:r>
      <w:proofErr w:type="spellEnd"/>
      <w:r w:rsidRPr="00FB50CD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FB50CD">
        <w:rPr>
          <w:rFonts w:ascii="Arial" w:hAnsi="Arial" w:cs="Arial"/>
          <w:color w:val="000000"/>
          <w:sz w:val="16"/>
          <w:szCs w:val="16"/>
        </w:rPr>
        <w:t xml:space="preserve">aktywnego metabolicznie procesu </w:t>
      </w:r>
      <w:proofErr w:type="spellStart"/>
      <w:r w:rsidRPr="00FB50CD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FB50CD">
        <w:rPr>
          <w:rFonts w:ascii="Arial" w:hAnsi="Arial" w:cs="Arial"/>
          <w:color w:val="000000"/>
          <w:sz w:val="16"/>
          <w:szCs w:val="16"/>
        </w:rPr>
        <w:t xml:space="preserve"> w obszarze objętym badaniem.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 xml:space="preserve">Masa resztkowa w śródpiersiu - do kontroli.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FB50CD">
        <w:rPr>
          <w:rFonts w:ascii="Arial" w:hAnsi="Arial" w:cs="Arial"/>
          <w:color w:val="000000"/>
          <w:sz w:val="16"/>
          <w:szCs w:val="16"/>
        </w:rPr>
        <w:t>Poza tym jak w opisie powyżej.</w:t>
      </w:r>
      <w:r w:rsidRPr="00FB50CD">
        <w:rPr>
          <w:rFonts w:ascii="Arial" w:hAnsi="Arial" w:cs="Arial"/>
          <w:color w:val="FF0000"/>
          <w:sz w:val="16"/>
          <w:szCs w:val="16"/>
        </w:rPr>
        <w:t xml:space="preserve"> </w:t>
      </w: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FB50CD" w:rsidRPr="00FB50CD" w:rsidRDefault="00FB50CD" w:rsidP="00FB50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bookmarkEnd w:id="0"/>
    <w:p w:rsidR="00FB50CD" w:rsidRPr="00FB50CD" w:rsidRDefault="00FB50CD">
      <w:pPr>
        <w:rPr>
          <w:sz w:val="16"/>
          <w:szCs w:val="16"/>
        </w:rPr>
      </w:pPr>
    </w:p>
    <w:sectPr w:rsidR="00FB50CD" w:rsidRPr="00FB50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0CD"/>
    <w:rsid w:val="00144D58"/>
    <w:rsid w:val="00FB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90CD4"/>
  <w15:chartTrackingRefBased/>
  <w15:docId w15:val="{02BD9953-6955-4C0C-A174-EDD2C33E3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1363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2026-06-08T10:57:00Z</dcterms:created>
  <dcterms:modified xsi:type="dcterms:W3CDTF">2026-06-08T10:59:00Z</dcterms:modified>
</cp:coreProperties>
</file>