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B77F16" w:rsidRDefault="00B77F16">
      <w:pPr>
        <w:rPr>
          <w:sz w:val="16"/>
          <w:szCs w:val="16"/>
        </w:rPr>
      </w:pPr>
      <w:bookmarkStart w:id="0" w:name="_GoBack"/>
      <w:r w:rsidRPr="00B77F16">
        <w:rPr>
          <w:sz w:val="16"/>
          <w:szCs w:val="16"/>
        </w:rPr>
        <w:t>ROBERT CHOJNOWSKI</w:t>
      </w:r>
    </w:p>
    <w:p w:rsidR="00B77F16" w:rsidRPr="00B77F16" w:rsidRDefault="00B77F16">
      <w:pPr>
        <w:rPr>
          <w:sz w:val="16"/>
          <w:szCs w:val="16"/>
        </w:rPr>
      </w:pPr>
      <w:r w:rsidRPr="00B77F16">
        <w:rPr>
          <w:sz w:val="16"/>
          <w:szCs w:val="16"/>
        </w:rPr>
        <w:t>24,03,2020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Glikemia: 111mg%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T-komórkowy. Ocena przed leczeniem.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Konsultujący specjalista radiologii i diagnostyki obrazowej: Anna Grochowska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Głowa i szyja: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Aktywne metaboliczne pojedyncze i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węzły chłonne: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grup 1, 2,3, 4 i 5 po stronie lewej wielkości do 29x25mm, SUV max do 13,0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58]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grup 1,2,3,4,5 po stronie prawej wielkości do 24x18mm, SUV max do 14,0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59]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Zwiększona aktywność metaboliczna na tylnej ścianie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- do kontroli.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Obustronnie w zatokach szczękowych widoczne okrężne pogrubienie śluzówki.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Aktywne metaboliczne pojedyncze i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, bardzo liczne węzły chłonne: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pachowe i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prawe wielkości do 32x20mm, SUV max do 15,5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103]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pachowe i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lewe wielkości do 23x34mm, SUV max do 10,0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108]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najwyższe śródpiersia po stronie lewej wielkości do 17mm SUV max 14,3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97], po prawej wielkości do 20mm, SUV max do 11,4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dolne i górne prawe wielkości do 30x16mm, SUV max do 13,7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111]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dolne i górne lewe oraz okna aortalno-płucnego wielkości do 24x17mm, SUV max do 12,7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111]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wielkości do 18x34mm, SUV max do 13,0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123]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przy łuku aorty wielkości do 13mm, SUV max  do 13,1 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108]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pomiędzy aortą wstępującą i żyłą próżną górną wielkości 17mm, SUV max 12,5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118]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obu wnęk i oskrzelowo-płucne obustronnie wielkości do 35x26mm, SUV max do 13,6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122]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- przymostkowe lewe wielkości do 10mm wg PET, SUV max do 6,6  i prawe wielkości do 12mm wg PET, SUV max do 7,7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przyosierdziowe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wielkości 11mm wg PET, SUV max 8,0 na poziomie przedsionka prawego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142]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 w przednich zachyłkach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przeponowo-żebrowych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i zachyłku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przeponowo-sercowym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po stronie prawej wielkości do 32x15mm, SUV max do 7,5.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 obu jamach opłucnowych widoczny jest płyn - o grubości do 35mm.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 obu płatach dolnych widoczne są zmiany o charakterze mlecznego szkła - zaburzenia perfuzji i zmiany zastoinowe, w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. 4 płuca lewego w przyleganiu do szczeliny zmiany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niedodmowe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Aktywne metabolicznie węzły chłonne, pojedyncze oraz tworzące pakiety: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-we wnęce wątroby oraz w więzadle wątrobowo-dwunastniczym i przy żyle wrotnej wielkości do około 57x52mm wg PET, SUV max do 14,7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172]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-okołoaortalne prawe od poziomu naczyń nerkowych do 60x22mm, SUV max do 15,7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194]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-okołoaortalne lewe od poziomu przepony do rozwidlenia wielkości do 28x22mm, SUV max do 17,7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194]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-biodrowe wspólne, zewnętrzne i wewnętrzne prawe wielkości do 44x22mm, SUV max do 18,8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256]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-biodrowe wspólne, zewnętrzne i wewnętrzne lewe wielkości do 22x50mm, SUV max do 15,1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231]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-pachwinowe i udowe prawe wielkości do 44x33mm SUV max do 14,8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271]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-pachwinowe i udowe lewe wielkości do 25x25mm, SUV max do 10,3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271]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-krezkowe wielkości do 35x27mm, SUV max do 11,6 [Im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214]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Pobudzenie metaboliczne w powiększonej (164x70mm) śledzionie SUV max 7,0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Układ kostny: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Zwiększony i niejednorodny metabolizm FDG w układzie kostnym- do oceny z całością obrazu klinicznego celem wykluczenia zajęcia szpiku.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Zmiany zwyrodnieniowe kręgosłupa, najbardziej nasilone w odcinku szyjnym i lędźwiowym , dyskopatia L5/S1.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Inne: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Aktywne metabolicznie węzły chłonne wzdłuż naczyń obu ramion, po stronie prawej wielkości do 9mm, SUV max do 6,3, po lewej wielkości do 9mm, SUV max do 6,6.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2,1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do 3,2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Badaniem PET/CT z 18F-FDG uwidoczniono aktywny metabolicznie proces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z zajęciem węzłów chłonnych po obu stronach przepony oraz z zajęciem śledziony. Zwiększony i niejednorodny metabolizm FDG w układzie kostnym- do oceny z całością obrazu klinicznego celem wykluczenia zajęcia szpiku. Poza tym jak w opisie powyżej.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>
      <w:pPr>
        <w:rPr>
          <w:sz w:val="16"/>
          <w:szCs w:val="16"/>
        </w:rPr>
      </w:pPr>
      <w:r w:rsidRPr="00B77F16">
        <w:rPr>
          <w:sz w:val="16"/>
          <w:szCs w:val="16"/>
        </w:rPr>
        <w:t>01,06,2020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lastRenderedPageBreak/>
        <w:t>Zakres badania:  od szczytu głowy do 1/3 ud.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Glikemia: 111mg%.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T-komórkowy. Ocena skuteczności leczenia po 3 cyklach chemioterapii.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Konsultujący specjalista radiologii i diagnostyki obrazowej: Dr. n. med. Agata Brzozowska-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Głowa i szyja: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Zapalne zgrubienia błony śluzowej obustronnie w sitowiu i u podstawy lewej zatoki czołowej.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Obustronnie w zatokach klinowych i szczękowych widoczne jest okrężne pogrubienie błony śluzowej.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Pojedyncze węzły chłonne szyjne wielkości do 10mm.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Pasmowate zmiany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-włókniste widoczne są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Niewielkie zmiany włókniste w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 5 płuca prawego.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Niewielki obszar "mlecznej" szyby i drobne zmiany włókniste widoczne są przykręgosłupowo w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 10 płuca prawego.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Nieaktywne metabolicznie węzły chłonne pachowe wielkości do 11mm.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Ok. 3mm uwapniony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Prostata miernie powiększona,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wpukla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się w obręb pęcherza moczowego.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Węzły chłonne pachwinowe obustronnie, wielkości do: 16mm po stronie prawej oraz do 13mm po stronie lewej.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Drobne zwapnienie w najądrzu prawym.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Układ kostny: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Niejednorodny metabolizm FDG w układzie kostnym- do kontroli.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i ciasne dyskopatie w odcinku piersiowym kręgosłupa oraz wielopoziomowo nierówne obrysy blaszek granicznych trzonów kręgowych. Ciasna dyskopatia na poziomie L5/S1.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Drobna wyspa kostna w głowie prawej kości ramiennej.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2,5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Badaniem PET/CT z 18F-FDG uwidoczniono bardzo dobrą odpowiedź metaboliczną choroby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na stosowane leczenie. Poza tym jak w opisie powyżej.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>
      <w:pPr>
        <w:rPr>
          <w:sz w:val="16"/>
          <w:szCs w:val="16"/>
        </w:rPr>
      </w:pPr>
      <w:r w:rsidRPr="00B77F16">
        <w:rPr>
          <w:sz w:val="16"/>
          <w:szCs w:val="16"/>
        </w:rPr>
        <w:t>24,08,2020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Akwizycję przeprowadzono  po 60 min od podania 18F-FDG.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Glikemia: 106mg%.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T-komórkowy. Ocena skuteczności leczenia po 6cyklach chemioterapii.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Głowa i szyja: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Zapalne zgrubienia błony śluzowej obustronnie w sitowiu i u podstawy lewej zatoki czołowej.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Obustronnie w zatokach klinowych i szczękowych widoczne jest okrężne pogrubienie błony śluzowej.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Węzły chłonne szyjne wielkości do 15mm.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Pasmowate zmiany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-włókniste widoczne są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Niewielki obszar "mlecznej" szyby i drobne zmiany włókniste widoczne są przykręgosłupowo w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. 10 płuca prawego.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Grzbietowo obustronnie widoczne są zmiany hydrostatyczne.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Nieaktywne metabolicznie węzły chłonne pachowe wielkości do 11mm.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Implanotowany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prot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naczyniowy.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Ok. 3mm uwapniony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Prostata miernie powiększona,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wpukla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się w obręb pęcherza moczowego.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Węzły chłonne pachwinowe obustronnie, wielkości do: 13mm po stronie prawej oraz do 11mm po stronie lewej.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lastRenderedPageBreak/>
        <w:t>Drobne zwapnienie w najądrzu prawym.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Przepuklina pachwinowa po stronie lewej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zawierajaca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tkankę tłuszczową.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Śledziona wielkości 143x55mm.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Układ kostny: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i ciasne dyskopatie w odcinku piersiowym kręgosłupa oraz wielopoziomowo nierówne obrysy blaszek granicznych trzonów kręgowych. Ciasna dyskopatia na poziomie L5/S1.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Drobna wyspa kostna w głowie prawej kości ramiennej.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2,5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do 3,2.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Badaniem PET/CT z 18F-FDG nie uwidoczniono jednoznacznych cech aktywnego metabolicznie procesu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. Poza tym jak w opisie powyżej.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>
      <w:pPr>
        <w:rPr>
          <w:sz w:val="16"/>
          <w:szCs w:val="16"/>
        </w:rPr>
      </w:pPr>
      <w:r w:rsidRPr="00B77F16">
        <w:rPr>
          <w:sz w:val="16"/>
          <w:szCs w:val="16"/>
        </w:rPr>
        <w:t>10,11,2020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Glikemia: 103 mg%.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T-komórkowy (AITL). Ocena remisji choroby po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autoPBSCT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Głowa i szyja: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Polipowate zgrubienia błony śluzowej w obu zatokach szczękowych [większe w prawej] oraz drobne w lewej zatoce klinowej.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Pasmowate zmiany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-włókniste widoczne są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Port naczyniowy zaimplantowany nadobojczykowo po stronie prawej.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Rozlane pobudzenie metaboliczne w żołądku SUV max do 4,2- w pierwszej kolejności o charakterze odczynowym.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Mierne, rozlane pobudzenie metaboliczne w śledzionie SUV max do 3,0.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Rozlane pobudzenie metaboliczne w zstępnicy, esicy i odbytnicy SUV max do 7,8- czynnościowo?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Niejednorodny metabolizm FDG w miernie powiększonej prostacie,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wpuklającej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się w obręb pęcherza moczowego- do kontroli urologicznej.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Ok. 3mm uwapniony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lewe wielkości do 14mm oraz drobniejsze prawe.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 górnej części prawej pachwiny pojedynczy powiększony węzeł chłonny wielkości 26x14mm, o nieostrych obrysach.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Poza tym węzły chłonne pachwinowe obustronnie, wielkości do: 13 mm po stronie prawej oraz do 10 mm po stronie lewej.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Drobne zwapnienie w najądrzu prawym.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Przepuklina pachwinowa po stronie lewej zawierająca tkankę tłuszczową.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Układ kostny: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i ciasne dyskopatie w odcinku piersiowym kręgosłupa oraz wielopoziomowo nierówne obrysy blaszek granicznych trzonów kręgowych. Ciasna dyskopatia na poziomie L5/S1.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Drobna wyspa kostna w głowie prawej kości ramiennej.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2,6;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Badaniem PET/CT z 18F-FDG nie uwidoczniono obecności aktywnego metabolicznie procesu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77F16" w:rsidRPr="00B77F16" w:rsidRDefault="00B77F16">
      <w:pPr>
        <w:rPr>
          <w:sz w:val="16"/>
          <w:szCs w:val="16"/>
        </w:rPr>
      </w:pPr>
      <w:r w:rsidRPr="00B77F16">
        <w:rPr>
          <w:sz w:val="16"/>
          <w:szCs w:val="16"/>
        </w:rPr>
        <w:t>07,03,2022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lastRenderedPageBreak/>
        <w:t>Zakres badania:  od szczytu głowy do 1/3 ud.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Glikemia: 102 mg%.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T-komórkowy (AITL). Ocena remisji choroby.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Głowa i szyja: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Polipowate zgrubienia błony śluzowej w obu zatokach szczękowych.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Pasmowate zmiany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-włókniste widoczne są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Port naczyniowy zaimplantowany nadobojczykowo po stronie prawej.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Mierne, nieco niejednorodne pobudzenie metaboliczne w śledzionie SUV max do 3,6.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Rozlane pobudzenie metaboliczne w zstępnicy, esicy i odbytnicy SUV max do 7,1- czynnościowo?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Niejednorodny metabolizm FDG w miernie powiększonej prostacie,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wpuklającej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się w obręb pęcherza moczowego - do kontroli urologicznej.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lewe wielkości do 10mm oraz drobniejsze prawe.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 górnej części prawej pachwiny pojedynczy powiększony węzeł chłonny średnicy 20mm, o nieostrych obrysach - jak poprzednio.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Poza tym węzły chłonne pachwinowe obustronnie, średnicy do 10mm.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Wątroba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- jak w stłuszczeniu.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Drobne zwapnienie w najądrzu prawym.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Przepuklina pachwinowa po stronie lewej zawierająca tkankę tłuszczową.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Układ kostny: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i ciasne dyskopatie w odcinku piersiowym kręgosłupa oraz wielopoziomowo nierówne obrysy blaszek granicznych trzonów kręgowych. Ciasna dyskopatia na poziomie L5/S1.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Drobna wyspa kostna w głowie prawej kości ramiennej.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1,7;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do 2,0.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Badaniem PET/CT z 18F-FDG nie uwidoczniono obecności aktywnego metabolicznie procesu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77F16" w:rsidRPr="00B77F16" w:rsidRDefault="00B77F16">
      <w:pPr>
        <w:rPr>
          <w:sz w:val="16"/>
          <w:szCs w:val="16"/>
        </w:rPr>
      </w:pPr>
      <w:r w:rsidRPr="00B77F16">
        <w:rPr>
          <w:sz w:val="16"/>
          <w:szCs w:val="16"/>
        </w:rPr>
        <w:t>13,09,2022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Akwizycję przeprowadzono  po 59min od podania 18F-FDG.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Glikemia: 122 mg%.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T-komórkowy (AITL). podejrzenie wznowy.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Głowa i szyja: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pobudzone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chłonne w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-  IIA po stronie prawej wielkości 18,5x13,5mm, SUV max 4,3 [Im 161]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-  IIA po stronie lewej wielkości 18x14mm, SUV max 4,2 [Im 158]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- IB po stronie lewej wielkości 20x12mm, SUV max 3,5 [Im 160]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- III po stronie lewej wielkości 13x11mm, SUV max 3,9 [Im 184]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- III po stronie prawej wielkości 17x10mm, SUV max 3,4  [Im 199]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Symetryczna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aktywno</w:t>
      </w:r>
      <w:r w:rsidRPr="00B77F16">
        <w:rPr>
          <w:rFonts w:ascii="Arial" w:hAnsi="Arial" w:cs="Arial"/>
          <w:color w:val="000000"/>
          <w:sz w:val="16"/>
          <w:szCs w:val="16"/>
        </w:rPr>
        <w:t>ść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metaboliczna w topografii tylnej ściany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i migdałków podniebiennych, SUV max do 8,0 - do oceny klinicznej i ew. konsultacji laryngologicznej.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Polipowate zgrubienia błony śluzowej w obu zatokach szczękowych.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Pasmowate zmiany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-włókniste widoczne są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Mierne, nieco niejednorodne pobudzenie metaboliczne w śledzionie.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Rozlane pobudzenie metaboliczne w zstępnicy, esicy i odbytnicy - czynnościowo?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Niejednorodny metabolizm FDG w miernie powiększonej prostacie,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wpuklającej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się w obręb pęcherza moczowego - do kontroli urologicznej.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lewe wielkości do 12mm oraz drobniejsze prawe.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 górnej części prawej pachwiny pojedynczy powiększony węzeł chłonny wielkości do 20mm, o nieostrych obrysach - jak poprzednio. SUV max 2,4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Poza tym węzły chłonne pachwinowe obustronnie, średnicy do 10mm.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Wątroba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- jak w stłuszczeniu.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Drobne zwapnienie w najądrzu prawym.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Przepuklina pachwinowa po stronie lewej zawierająca tkankę tłuszczową.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Układ kostny: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Niejednorodne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uk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>ładzie kostnym.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i ciasne dyskopatie w odcinku piersiowym kręgosłupa oraz wielopoziomowo nierówne obrysy blaszek granicznych trzonów kręgowych. Ciasna dyskopatia na poziomie L5/S1.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Drobna wyspa kostna w głowie prawej kości ramiennej.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1,8;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do 3,0.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Badaniem PET/CT z 18F-FDG uwidoczniono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pobudzone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B77F16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B77F16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B77F16">
        <w:rPr>
          <w:rFonts w:ascii="Arial" w:hAnsi="Arial" w:cs="Arial"/>
          <w:color w:val="000000"/>
          <w:sz w:val="16"/>
          <w:szCs w:val="16"/>
        </w:rPr>
        <w:t xml:space="preserve"> chłonne szyjne obustronnie.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77F16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77F16" w:rsidRPr="00B77F16" w:rsidRDefault="00B77F16" w:rsidP="00B77F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bookmarkEnd w:id="0"/>
    <w:p w:rsidR="00B77F16" w:rsidRPr="00B77F16" w:rsidRDefault="00B77F16">
      <w:pPr>
        <w:rPr>
          <w:sz w:val="16"/>
          <w:szCs w:val="16"/>
        </w:rPr>
      </w:pPr>
    </w:p>
    <w:sectPr w:rsidR="00B77F16" w:rsidRPr="00B77F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F16"/>
    <w:rsid w:val="006D4325"/>
    <w:rsid w:val="008A0ED8"/>
    <w:rsid w:val="00B7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058E"/>
  <w15:chartTrackingRefBased/>
  <w15:docId w15:val="{6537117B-D924-48FE-9A9C-4A60EED37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2321</Words>
  <Characters>13929</Characters>
  <Application>Microsoft Office Word</Application>
  <DocSecurity>0</DocSecurity>
  <Lines>116</Lines>
  <Paragraphs>32</Paragraphs>
  <ScaleCrop>false</ScaleCrop>
  <Company/>
  <LinksUpToDate>false</LinksUpToDate>
  <CharactersWithSpaces>16218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2026-06-10T09:51:00Z</dcterms:created>
  <dcterms:modified xsi:type="dcterms:W3CDTF">2026-06-10T09:54:00Z</dcterms:modified>
</cp:coreProperties>
</file>