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555" w:rsidRPr="00BF2555" w:rsidRDefault="00BF2555">
      <w:pPr>
        <w:rPr>
          <w:sz w:val="16"/>
          <w:szCs w:val="16"/>
        </w:rPr>
      </w:pPr>
      <w:r w:rsidRPr="00BF2555">
        <w:rPr>
          <w:sz w:val="16"/>
          <w:szCs w:val="16"/>
        </w:rPr>
        <w:t xml:space="preserve">ROMAN SŁOTA </w:t>
      </w:r>
    </w:p>
    <w:p w:rsidR="001C2F30" w:rsidRPr="00BF2555" w:rsidRDefault="00BF2555">
      <w:pPr>
        <w:rPr>
          <w:sz w:val="16"/>
          <w:szCs w:val="16"/>
        </w:rPr>
      </w:pPr>
      <w:r w:rsidRPr="00BF2555">
        <w:rPr>
          <w:sz w:val="16"/>
          <w:szCs w:val="16"/>
        </w:rPr>
        <w:t>14,04,2022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Zakres badania:  od szczytu głowy do 1/3 ud.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Akwizycję przeprowadzono  po 57 min od podania 18F-FDG.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Glikemia: 114 mg%.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Pro</w:t>
      </w:r>
      <w:r w:rsidRPr="00BF2555">
        <w:rPr>
          <w:rFonts w:ascii="Arial" w:hAnsi="Arial" w:cs="Arial"/>
          <w:color w:val="000000"/>
          <w:sz w:val="16"/>
          <w:szCs w:val="16"/>
        </w:rPr>
        <w:t xml:space="preserve">blem kliniczny: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 xml:space="preserve"> z komórek płaszcza - ocena stopnia zaawansowania.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Głowa i szyja: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Pobudzone metabolicznie węzły chłonne szyjne grup 1B obustronnie wielkości do 20x14 mm SUV max do 3,4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Poza tym fizjologiczny metabolizm FDG w obrębie głowy i szyi.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Drobne polipowate zgrubienie błony śluzowej w zachyłku zębodołowym lewej zatoki szczękowej.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Liczne drobne węzły chłonne szyjne obustronnie.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Obwodowo uwapniony guzek w lewym płacie tarczycy wielkości 20x18mm - wskazane wykonanie badania USG tarczycy oraz kontrola endokrynologiczna.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Aktywne i pobudzone metabolicznie węzły chłonne: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BF2555">
        <w:rPr>
          <w:rFonts w:ascii="Arial" w:hAnsi="Arial" w:cs="Arial"/>
          <w:color w:val="080000"/>
          <w:sz w:val="16"/>
          <w:szCs w:val="16"/>
        </w:rPr>
        <w:t>międzypiersiowe</w:t>
      </w:r>
      <w:proofErr w:type="spellEnd"/>
      <w:r w:rsidRPr="00BF2555">
        <w:rPr>
          <w:rFonts w:ascii="Arial" w:hAnsi="Arial" w:cs="Arial"/>
          <w:color w:val="080000"/>
          <w:sz w:val="16"/>
          <w:szCs w:val="16"/>
        </w:rPr>
        <w:t xml:space="preserve"> i pachowe po stronie prawej wielkości do 27x14 mm SUV max do 3,2;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BF2555">
        <w:rPr>
          <w:rFonts w:ascii="Arial" w:hAnsi="Arial" w:cs="Arial"/>
          <w:color w:val="080000"/>
          <w:sz w:val="16"/>
          <w:szCs w:val="16"/>
        </w:rPr>
        <w:t>międzypiersiowe</w:t>
      </w:r>
      <w:proofErr w:type="spellEnd"/>
      <w:r w:rsidRPr="00BF2555">
        <w:rPr>
          <w:rFonts w:ascii="Arial" w:hAnsi="Arial" w:cs="Arial"/>
          <w:color w:val="080000"/>
          <w:sz w:val="16"/>
          <w:szCs w:val="16"/>
        </w:rPr>
        <w:t xml:space="preserve"> i pachowe po stronie lewej wielkości do 24x8 mm SUV max do 3,2;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BF2555">
        <w:rPr>
          <w:rFonts w:ascii="Arial" w:hAnsi="Arial" w:cs="Arial"/>
          <w:color w:val="080000"/>
          <w:sz w:val="16"/>
          <w:szCs w:val="16"/>
        </w:rPr>
        <w:t>śródpiersiowe</w:t>
      </w:r>
      <w:proofErr w:type="spellEnd"/>
      <w:r w:rsidRPr="00BF2555">
        <w:rPr>
          <w:rFonts w:ascii="Arial" w:hAnsi="Arial" w:cs="Arial"/>
          <w:color w:val="080000"/>
          <w:sz w:val="16"/>
          <w:szCs w:val="16"/>
        </w:rPr>
        <w:t xml:space="preserve"> najwyższe wielkości do 13 mm SUV max do 2,8;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BF2555">
        <w:rPr>
          <w:rFonts w:ascii="Arial" w:hAnsi="Arial" w:cs="Arial"/>
          <w:color w:val="080000"/>
          <w:sz w:val="16"/>
          <w:szCs w:val="16"/>
        </w:rPr>
        <w:t>przytchawicze</w:t>
      </w:r>
      <w:proofErr w:type="spellEnd"/>
      <w:r w:rsidRPr="00BF2555">
        <w:rPr>
          <w:rFonts w:ascii="Arial" w:hAnsi="Arial" w:cs="Arial"/>
          <w:color w:val="080000"/>
          <w:sz w:val="16"/>
          <w:szCs w:val="16"/>
        </w:rPr>
        <w:t xml:space="preserve"> górne i dolne prawe wielkości do 41x23x30 mm SUV max do 5,0;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BF2555">
        <w:rPr>
          <w:rFonts w:ascii="Arial" w:hAnsi="Arial" w:cs="Arial"/>
          <w:color w:val="080000"/>
          <w:sz w:val="16"/>
          <w:szCs w:val="16"/>
        </w:rPr>
        <w:t>przytchawicze</w:t>
      </w:r>
      <w:proofErr w:type="spellEnd"/>
      <w:r w:rsidRPr="00BF2555">
        <w:rPr>
          <w:rFonts w:ascii="Arial" w:hAnsi="Arial" w:cs="Arial"/>
          <w:color w:val="080000"/>
          <w:sz w:val="16"/>
          <w:szCs w:val="16"/>
        </w:rPr>
        <w:t xml:space="preserve"> dolne lewe i okna aortalno-płucnego wielkości do 51x37x43 mm SUV max do 5,5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BF2555">
        <w:rPr>
          <w:rFonts w:ascii="Arial" w:hAnsi="Arial" w:cs="Arial"/>
          <w:color w:val="080000"/>
          <w:sz w:val="16"/>
          <w:szCs w:val="16"/>
        </w:rPr>
        <w:t>podostrogowe</w:t>
      </w:r>
      <w:proofErr w:type="spellEnd"/>
      <w:r w:rsidRPr="00BF2555">
        <w:rPr>
          <w:rFonts w:ascii="Arial" w:hAnsi="Arial" w:cs="Arial"/>
          <w:color w:val="080000"/>
          <w:sz w:val="16"/>
          <w:szCs w:val="16"/>
        </w:rPr>
        <w:t xml:space="preserve"> wielkości do 56x48x78 mm wg PET SUV max do 5,6;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- we wnęce płuca prawego SUV max do 3,3;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- we wnęce płuca lewego SUV max do 3,2.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Poza tym fizjologiczny metabolizm FDG w narządach klatki piersiowej i śródpiersia.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 xml:space="preserve">Ok. 7mm guzek w </w:t>
      </w:r>
      <w:proofErr w:type="spellStart"/>
      <w:r w:rsidRPr="00BF2555">
        <w:rPr>
          <w:rFonts w:ascii="Arial" w:hAnsi="Arial" w:cs="Arial"/>
          <w:color w:val="080000"/>
          <w:sz w:val="16"/>
          <w:szCs w:val="16"/>
        </w:rPr>
        <w:t>segm</w:t>
      </w:r>
      <w:proofErr w:type="spellEnd"/>
      <w:r w:rsidRPr="00BF2555">
        <w:rPr>
          <w:rFonts w:ascii="Arial" w:hAnsi="Arial" w:cs="Arial"/>
          <w:color w:val="080000"/>
          <w:sz w:val="16"/>
          <w:szCs w:val="16"/>
        </w:rPr>
        <w:t>. 2 płuca prawego oraz w segmencie 4/5 płuca lewego.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 xml:space="preserve">Niewielkie zmiany włókniste obustronnie </w:t>
      </w:r>
      <w:proofErr w:type="spellStart"/>
      <w:r w:rsidRPr="00BF2555">
        <w:rPr>
          <w:rFonts w:ascii="Arial" w:hAnsi="Arial" w:cs="Arial"/>
          <w:color w:val="080000"/>
          <w:sz w:val="16"/>
          <w:szCs w:val="16"/>
        </w:rPr>
        <w:t>nadprzeponowo</w:t>
      </w:r>
      <w:proofErr w:type="spellEnd"/>
      <w:r w:rsidRPr="00BF2555">
        <w:rPr>
          <w:rFonts w:ascii="Arial" w:hAnsi="Arial" w:cs="Arial"/>
          <w:color w:val="080000"/>
          <w:sz w:val="16"/>
          <w:szCs w:val="16"/>
        </w:rPr>
        <w:t>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Brzuch i miednica: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Aktywne i pobudzone metaboliczne węzły chłonne: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- we wnęce wątroby, wielkości do 32x20 mm SUV max do 4,3;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- okołoaortalne prawe wielkości do 52x33x82 mm SUV max do 4,6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- przy naczyniach biodrowych wewnętrznych i zewnętrznych prawych wielkości do 17 mm SUV max do 3,6;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- przy naczyniach biodrowych zewnętrznych lewych wielkości do 18 mm SUV max do 3,3.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 xml:space="preserve">Rozlanie i odcinkowo wzmożony metabolizm FDG w obrębie jelit SUV max do 11,1- wynikający w pierwszej kolejności ze stosowanego </w:t>
      </w:r>
      <w:proofErr w:type="spellStart"/>
      <w:r w:rsidRPr="00BF2555">
        <w:rPr>
          <w:rFonts w:ascii="Arial" w:hAnsi="Arial" w:cs="Arial"/>
          <w:color w:val="080000"/>
          <w:sz w:val="16"/>
          <w:szCs w:val="16"/>
        </w:rPr>
        <w:t>biguanidu</w:t>
      </w:r>
      <w:proofErr w:type="spellEnd"/>
      <w:r w:rsidRPr="00BF2555">
        <w:rPr>
          <w:rFonts w:ascii="Arial" w:hAnsi="Arial" w:cs="Arial"/>
          <w:color w:val="080000"/>
          <w:sz w:val="16"/>
          <w:szCs w:val="16"/>
        </w:rPr>
        <w:t xml:space="preserve"> - do ew. kontroli w badaniu endoskopowym.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Niejednorodny metabolizm FDG w wątrobie i w śledzionie.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Poza tym fizjologiczny metabolizm FDG w narządach jamy brzusznej i miednicy.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 xml:space="preserve">Węzły chłonne </w:t>
      </w:r>
      <w:proofErr w:type="spellStart"/>
      <w:r w:rsidRPr="00BF2555">
        <w:rPr>
          <w:rFonts w:ascii="Arial" w:hAnsi="Arial" w:cs="Arial"/>
          <w:color w:val="080000"/>
          <w:sz w:val="16"/>
          <w:szCs w:val="16"/>
        </w:rPr>
        <w:t>przyaortalne</w:t>
      </w:r>
      <w:proofErr w:type="spellEnd"/>
      <w:r w:rsidRPr="00BF2555">
        <w:rPr>
          <w:rFonts w:ascii="Arial" w:hAnsi="Arial" w:cs="Arial"/>
          <w:color w:val="080000"/>
          <w:sz w:val="16"/>
          <w:szCs w:val="16"/>
        </w:rPr>
        <w:t xml:space="preserve"> lewe wielkości do 15x11mm.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Nerki o pozaciąganych pozapalnie obrysach.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Ok. 9x10mm nieco nieregularne zwapnienie w prawym kanale pachwinowym, poniżej drugie, ok. 6mm.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Układ kostny: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Niejednorodny metabolizm FDG w układzie kostnym objętym badaniem.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Zmiany zwyrodnieniowo-wytwórcze kręgosłupa, nasilone w odcinku piersiowym.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Wielopoziomowo dyskopatie w odcinku szyjnym i piersiowym kręgosłupa.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 xml:space="preserve">Zmiany zwyrodnieniowo-wytwórcze w stawach żebrowo-poprzecznych. Os sacrum </w:t>
      </w:r>
      <w:proofErr w:type="spellStart"/>
      <w:r w:rsidRPr="00BF2555">
        <w:rPr>
          <w:rFonts w:ascii="Arial" w:hAnsi="Arial" w:cs="Arial"/>
          <w:color w:val="080000"/>
          <w:sz w:val="16"/>
          <w:szCs w:val="16"/>
        </w:rPr>
        <w:t>arcuatum</w:t>
      </w:r>
      <w:proofErr w:type="spellEnd"/>
      <w:r w:rsidRPr="00BF2555">
        <w:rPr>
          <w:rFonts w:ascii="Arial" w:hAnsi="Arial" w:cs="Arial"/>
          <w:color w:val="080000"/>
          <w:sz w:val="16"/>
          <w:szCs w:val="16"/>
        </w:rPr>
        <w:t>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Nasilone zmiany zwyrodnieniowo-wytwórcze w stawach krzyżowo-biodrowych, z mostami kostnymi na przednich krawędziach.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BF2555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BF2555">
        <w:rPr>
          <w:rFonts w:ascii="Arial" w:hAnsi="Arial" w:cs="Arial"/>
          <w:color w:val="080000"/>
          <w:sz w:val="16"/>
          <w:szCs w:val="16"/>
        </w:rPr>
        <w:t xml:space="preserve"> 2,1;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BF2555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BF2555">
        <w:rPr>
          <w:rFonts w:ascii="Arial" w:hAnsi="Arial" w:cs="Arial"/>
          <w:color w:val="080000"/>
          <w:sz w:val="16"/>
          <w:szCs w:val="16"/>
        </w:rPr>
        <w:t xml:space="preserve"> do 3,3.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Wnioski: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Badaniem PET/CT z 18F-FDG uwidoczniono obecność aktywnych i pobudzonych metabolicznie, licznych grup węzłów chłonnych po obu stronach przepony.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80000"/>
          <w:sz w:val="16"/>
          <w:szCs w:val="16"/>
        </w:rPr>
        <w:t>Poza tym, jak w opisie powyżej.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BF2555" w:rsidRPr="00BF2555" w:rsidRDefault="00BF2555">
      <w:pPr>
        <w:rPr>
          <w:sz w:val="16"/>
          <w:szCs w:val="16"/>
        </w:rPr>
      </w:pPr>
      <w:r w:rsidRPr="00BF2555">
        <w:rPr>
          <w:sz w:val="16"/>
          <w:szCs w:val="16"/>
        </w:rPr>
        <w:t>22,08,2022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Akwizycję przeprowadzono  po 57 min od podania 18F-FDG.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Glikemia: 106 mg%.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 xml:space="preserve"> z komórek płaszcza. Stan po 2 cyklach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immunochemioterapii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>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Konsultujący specjalista radiologii i diagnostyki obrazowej: Anna Grochowska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Głowa i szyja: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Wzmożony metabolizm FDG  na tylnej ścianie krtaniowej części gardła SUV max 7,2- odczynowo?- do kontroli laryngologicznej.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lastRenderedPageBreak/>
        <w:t>Drobne polipowate zgrubienie błony śluzowej w zachyłku zębodołowym lewej zatoki szczękowej.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Pojedyncze, drobne węzły chłonne szyjne obustronnie.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Obwodowo uwapniony guzek w lewym płacie tarczycy wielkości 20x18mm - wskazane wykonanie badania USG tarczycy oraz kontrola endokrynologiczna.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Pobudzone metabolicznie węzły chłonne 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 xml:space="preserve"> dolne lewe i okna aortalno-płucnego wielkości do 19x15 mm SUV max do 2,8.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Ok. 7mm guzek w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>. 2 płuca prawego oraz w segmencie 4/5 płuca lewego.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>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Węzły chłonne: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- pachowe obustronnie wielkości do 12 mm.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 xml:space="preserve"> dolne prawe wielkości do 22x10 mm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podostrogowe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 xml:space="preserve"> wielkości do 20x15 mm.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Rozlanie i odcinkowo wzmożony metabolizm FDG w obrębie jelit SUV max do 10,7- wynikający w pierwszej kolejności ze stosowanego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biguanidu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 xml:space="preserve"> - do ew. kontroli w badaniu endoskopowym.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Nerki o pozaciąganych pozapalnie obrysach.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Ok. 9x10mm nieco nieregularne zwapnienie w prawym kanale pachwinowym, poniżej drugie, ok. 6mm.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Węzły chłonne: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- pomiędzy VCI a żyłą wrotną wielkości do 20x16 mm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przyaortalne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 xml:space="preserve"> prawe wielkości do 10mm.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przyaortalne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 xml:space="preserve"> lewe wielkości do 11x 5mm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- przy naczyniach biodrowych wewnętrznych i zewnętrznych prawych wielkości do 13 mm 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- przy naczyniach biodrowych zewnętrznych lewych wielkości do 10 mm 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Układ kostny: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Nieznacznie wzmożony metabolizm FDG w układzie kostnym objętym badaniem SUV max do 3,3- w pierwszej kolejności wynikający z stosowanego leczenia.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Zmiany zwyrodnieniowo-wytwórcze kręgosłupa, nasilone w odcinku piersiowym.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Wielopoziomowo dyskopatie w odcinku szyjnym i piersiowym kręgosłupa.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Zmiany zwyrodnieniowo-wytwórcze w stawach żebrowo-poprzecznych. Os sacrum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>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Nasilone zmiany zwyrodnieniowo-wytwórcze w stawach krzyżowo-biodrowych, z mostami kostnymi na przednich krawędziach.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 xml:space="preserve"> 2,4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 xml:space="preserve"> do 3,0.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Wnioski: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Aktualnie badaniem PET/CT z 18F-FDG nie uwidoczniono obecności aktywnej metabolicznie choroby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>- dobra odpowiedź metaboliczna choroby na stosowane leczenie z częściową regresją zmian radiologicznych.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Poza tym, jak w opisie powyżej</w:t>
      </w:r>
      <w:r w:rsidRPr="00BF2555">
        <w:rPr>
          <w:rFonts w:ascii="Arial" w:hAnsi="Arial" w:cs="Arial"/>
          <w:color w:val="FF0000"/>
          <w:sz w:val="16"/>
          <w:szCs w:val="16"/>
        </w:rPr>
        <w:t>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BF2555" w:rsidRPr="00BF2555" w:rsidRDefault="00BF2555">
      <w:pPr>
        <w:rPr>
          <w:sz w:val="16"/>
          <w:szCs w:val="16"/>
        </w:rPr>
      </w:pPr>
      <w:r w:rsidRPr="00BF2555">
        <w:rPr>
          <w:sz w:val="16"/>
          <w:szCs w:val="16"/>
        </w:rPr>
        <w:t>01,12,2022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Akwizycję przeprowadzono  po 57min od podania 18F-FDG.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Glikemia: 96 mg%.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 xml:space="preserve"> z komórek płaszcza. Ocena remisji choroby przed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autoPBSCT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>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 xml:space="preserve"> 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Głowa i szyja: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Drobne polipowate zgrubienie błony śluzowej w zachyłku zębodołowym lewej zatoki szczękowej.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Pojedyncze, drobne węzły chłonne szyjne obustronnie.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Obwodowo uwapniony guzek w lewym płacie tarczycy wielkości 20x18mm - wskazane wykonanie badania USG tarczycy oraz kontrola endokrynologiczna.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Drobne obwodowe pęcherze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 xml:space="preserve"> w płatach dolnych obu płuc.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Ok. 7mm guzek w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>. 2 płuca prawego oraz w segmencie 4/5 płuca lewego.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>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Węzły chłonne: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 xml:space="preserve"> dolne lewe i okna aortalno-płucnego wielkości do 19x15 mm;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- pachowe obustronnie wielkości do 12 mm;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 xml:space="preserve"> dolne prawe wielkości do 19 mm;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podostrogowe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 xml:space="preserve"> wielkości do 15 mm.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lastRenderedPageBreak/>
        <w:t xml:space="preserve">Rozlanie i odcinkowo wzmożony metabolizm FDG w obrębie jelit SUV max do 10,6 - wynikający w pierwszej kolejności ze stosowanego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biguanidu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>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Nerki o pozaciąganych pozapalnie obrysach.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Ok. 9x10mm nieco nieregularne zwapnienie w prawym kanale pachwinowym, poniżej drugie, ok. 6mm.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Węzły chłonne: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- pomiędzy VCI a żyłą wrotną wielkości do 20mm;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przyaortalne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 xml:space="preserve"> obustronnie wielkości do 8mm;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- przy naczyniach biodrowych wewnętrznych i zewnętrznych obustronnie wielkości do 10mm.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Układ kostny: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Fizjologiczny  metabolizm FDG w układzie kostnym objętym badaniem.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Zmiany zwyrodnieniowo-wytwórcze kręgosłupa, nasilone w odcinku piersiowym.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Wielopoziomowo dyskopatie w odcinku szyjnym i piersiowym kręgosłupa.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Zmiany zwyrodnieniowo-wytwórcze w stawach żebrowo-poprzecznych. Os sacrum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>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Nasilone zmiany zwyrodnieniowo-wytwórcze w stawach krzyżowo-biodrowych, z mostami kostnymi na przednich krawędziach.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Inne: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Miażdżyca aorty i tętnic potomnych.  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 xml:space="preserve"> 2,2;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 xml:space="preserve"> do 3,1.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Wnioski: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Aktualnie badaniem PET/CT z 18F-FDG nie uwidoczniono obecności aktywnej metabolicznie choroby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>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Masy resztkowe do kontroli. Poza tym, jak w opisie powyżej.</w:t>
      </w:r>
    </w:p>
    <w:p w:rsidR="00BF2555" w:rsidRPr="00BF2555" w:rsidRDefault="00BF2555">
      <w:pPr>
        <w:rPr>
          <w:sz w:val="16"/>
          <w:szCs w:val="16"/>
        </w:rPr>
      </w:pPr>
    </w:p>
    <w:p w:rsidR="00BF2555" w:rsidRPr="00BF2555" w:rsidRDefault="00BF2555">
      <w:pPr>
        <w:rPr>
          <w:sz w:val="16"/>
          <w:szCs w:val="16"/>
        </w:rPr>
      </w:pPr>
      <w:r w:rsidRPr="00BF2555">
        <w:rPr>
          <w:sz w:val="16"/>
          <w:szCs w:val="16"/>
        </w:rPr>
        <w:t>01,06,2023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Akwizycję przeprowadzono  po 59min od podania 18F-FDG.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Glikemia: 91 mg%.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 xml:space="preserve"> z komórek płaszcza. Ocena remisji choroby.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Głowa i szyja: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Wzmożony metabolizm FDG  na tylnej ścianie krtaniowej części gardła SUV max 7,0- odczynowo?- do kontroli laryngologicznej.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Drobne polipowate zgrubienie błony śluzowej w zachyłku zębodołowym lewej zatoki szczękowej oraz w stropie tej zatoki..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Pojedyncze, drobne węzły chłonne szyjne obustronnie.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Obwodowo uwapniony guzek w lewym płacie tarczycy wielkości 20x18mm - wskazane wykonanie badania USG tarczycy oraz kontrola endokrynologiczna.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Drobne obwodowe pęcherze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 xml:space="preserve"> w płatach dolnych obu płuc.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Ok. 5mm guzek w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>. 2 płuca prawego oraz w segmencie 4/5 płuca lewego.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>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Węzły chłonne: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 xml:space="preserve"> dolne lewe i okna aortalno-płucnego wielkości do 23 mm;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 xml:space="preserve"> dolne prawe wielkości do 26 mm;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podostrogowe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 xml:space="preserve"> wielkości do 31 mm.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  <w:lang w:val="en-US"/>
        </w:rPr>
        <w:t>P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łyn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 xml:space="preserve"> w jamie opłucnowej po stronie prawej o szerokości płaszcza do 21mm, a po lewej do 12mm. 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6"/>
          <w:szCs w:val="16"/>
        </w:rPr>
      </w:pPr>
      <w:proofErr w:type="spellStart"/>
      <w:r w:rsidRPr="00BF2555">
        <w:rPr>
          <w:rFonts w:ascii="Arial" w:hAnsi="Arial" w:cs="Arial"/>
          <w:b/>
          <w:bCs/>
          <w:color w:val="000000"/>
          <w:sz w:val="16"/>
          <w:szCs w:val="16"/>
          <w:lang w:val="en-US"/>
        </w:rPr>
        <w:t>Zwi</w:t>
      </w:r>
      <w:r w:rsidRPr="00BF2555">
        <w:rPr>
          <w:rFonts w:ascii="Arial" w:hAnsi="Arial" w:cs="Arial"/>
          <w:b/>
          <w:bCs/>
          <w:color w:val="000000"/>
          <w:sz w:val="16"/>
          <w:szCs w:val="16"/>
        </w:rPr>
        <w:t>ększona</w:t>
      </w:r>
      <w:proofErr w:type="spellEnd"/>
      <w:r w:rsidRPr="00BF2555">
        <w:rPr>
          <w:rFonts w:ascii="Arial" w:hAnsi="Arial" w:cs="Arial"/>
          <w:b/>
          <w:bCs/>
          <w:color w:val="000000"/>
          <w:sz w:val="16"/>
          <w:szCs w:val="16"/>
        </w:rPr>
        <w:t xml:space="preserve"> ilość płynu w worku osierdziowym o szerokości do 39mm!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Rozlanie i odcinkowo wzmożony metabolizm FDG w obrębie jelit SUV max do 17,1 - wynikający w pierwszej kolejności ze stosowanego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biguanidu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>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Nerki o pozaciąganych pozapalnie obrysach.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Miernie powiększona prostata.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Ok. 9x10mm nieco nieregularne zwapnienie w prawym kanale pachwinowym, poniżej drugie, ok. 6mm.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Węzły chłonne: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- pomiędzy VCI a żyłą wrotną wielkości do 20mm;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przyaortalne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 xml:space="preserve"> obustronnie wielkości do 9mm;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- przy naczyniach biodrowych wewnętrznych i zewnętrznych obustronnie wielkości do 9mm.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Układ kostny: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Fizjologiczny  metabolizm FDG w układzie kostnym objętym badaniem.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Zmiany zwyrodnieniowo-wytwórcze kręgosłupa, nasilone w odcinku piersiowym.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Wielopoziomowo dyskopatie w odcinku szyjnym i piersiowym kręgosłupa.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Zmiany zwyrodnieniowo-wytwórcze w stawach żebrowo-poprzecznych. Os sacrum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>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lastRenderedPageBreak/>
        <w:t>Nasilone zmiany zwyrodnieniowo-wytwórcze w stawach krzyżowo-biodrowych, z mostami kostnymi na przednich krawędziach.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Inne: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Miażdżyca aorty i tętnic potomnych.  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 xml:space="preserve"> 2,0;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 xml:space="preserve"> do 3,1.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Wnioski: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 xml:space="preserve">Aktualnie badaniem PET/CT z 18F-FDG nie uwidoczniono obecności aktywnej metabolicznie choroby </w:t>
      </w:r>
      <w:proofErr w:type="spellStart"/>
      <w:r w:rsidRPr="00BF2555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BF2555">
        <w:rPr>
          <w:rFonts w:ascii="Arial" w:hAnsi="Arial" w:cs="Arial"/>
          <w:color w:val="000000"/>
          <w:sz w:val="16"/>
          <w:szCs w:val="16"/>
        </w:rPr>
        <w:t>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2555">
        <w:rPr>
          <w:rFonts w:ascii="Arial" w:hAnsi="Arial" w:cs="Arial"/>
          <w:color w:val="000000"/>
          <w:sz w:val="16"/>
          <w:szCs w:val="16"/>
        </w:rPr>
        <w:t>Masy resztkowe do kontroli. Poza tym, jak w opisie powyżej.</w:t>
      </w:r>
    </w:p>
    <w:p w:rsidR="00BF2555" w:rsidRPr="00BF2555" w:rsidRDefault="00BF2555" w:rsidP="00BF25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2555" w:rsidRPr="00BF2555" w:rsidRDefault="00BF2555">
      <w:pPr>
        <w:rPr>
          <w:sz w:val="16"/>
          <w:szCs w:val="16"/>
        </w:rPr>
      </w:pPr>
      <w:bookmarkStart w:id="0" w:name="_GoBack"/>
      <w:bookmarkEnd w:id="0"/>
    </w:p>
    <w:sectPr w:rsidR="00BF2555" w:rsidRPr="00BF25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555"/>
    <w:rsid w:val="006D4325"/>
    <w:rsid w:val="008A0ED8"/>
    <w:rsid w:val="00BF2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11FBA"/>
  <w15:chartTrackingRefBased/>
  <w15:docId w15:val="{2E3438CB-D076-4EC8-99C1-ABC16FEFC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1611</Words>
  <Characters>9667</Characters>
  <Application>Microsoft Office Word</Application>
  <DocSecurity>0</DocSecurity>
  <Lines>80</Lines>
  <Paragraphs>22</Paragraphs>
  <ScaleCrop>false</ScaleCrop>
  <Company/>
  <LinksUpToDate>false</LinksUpToDate>
  <CharactersWithSpaces>11256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2026-06-10T07:59:00Z</dcterms:created>
  <dcterms:modified xsi:type="dcterms:W3CDTF">2026-06-10T08:01:00Z</dcterms:modified>
</cp:coreProperties>
</file>