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454574" w:rsidRDefault="00454574">
      <w:pPr>
        <w:rPr>
          <w:sz w:val="16"/>
          <w:szCs w:val="16"/>
        </w:rPr>
      </w:pPr>
      <w:r w:rsidRPr="00454574">
        <w:rPr>
          <w:sz w:val="16"/>
          <w:szCs w:val="16"/>
        </w:rPr>
        <w:t>SYLWESTER JASNOS</w:t>
      </w:r>
    </w:p>
    <w:p w:rsidR="00454574" w:rsidRPr="00454574" w:rsidRDefault="00454574">
      <w:pPr>
        <w:rPr>
          <w:sz w:val="16"/>
          <w:szCs w:val="16"/>
        </w:rPr>
      </w:pPr>
      <w:r w:rsidRPr="00454574">
        <w:rPr>
          <w:sz w:val="16"/>
          <w:szCs w:val="16"/>
        </w:rPr>
        <w:t>04,10,2022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Akwizycję przeprowadzono  po 58 min od podania 18F-FDG.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Glikemia: 97mg%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>. DLBCL - guz jądra lewego. Usunięte jądra lewe (08.2022). Ocena zaawansowania.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Głowa i szyja: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  <w:lang w:val="en-US"/>
        </w:rPr>
        <w:t>W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ęzły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chłonne w tkance podskórnej w okolicy mięśnia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półkolcowego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głowy po stronie lewej na poziomie C2 wielkości 12x11,5mm [Im 140]. 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topografii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wchodów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kanałów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pachwinowych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oraz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pasmowatych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zmian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bliznowatych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okolicach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pachwinowych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przodu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454574">
        <w:rPr>
          <w:rFonts w:ascii="Arial" w:hAnsi="Arial" w:cs="Arial"/>
          <w:color w:val="000000"/>
          <w:sz w:val="16"/>
          <w:szCs w:val="16"/>
        </w:rPr>
        <w:t>od kości łonowych obustronnie na długości do 26mm, SUV max do 4,7 - w pierwszej kolejności procesy gojenia, do  oceny w łączności z całością obrazu klinicznego, ew. do USG.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Odcinkowo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wzmo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>żony metabolizm FDG w topografii żołądka oraz pętli jelitowych, SUV max do 4,7 - czynnościowo? do ew. kontroli w endoskopii.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Niejednorodny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wątrobie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Układ kostny: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Inne: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kanale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kr</w:t>
      </w:r>
      <w:r w:rsidRPr="00454574">
        <w:rPr>
          <w:rFonts w:ascii="Arial" w:hAnsi="Arial" w:cs="Arial"/>
          <w:color w:val="000000"/>
          <w:sz w:val="16"/>
          <w:szCs w:val="16"/>
        </w:rPr>
        <w:t>ęgowym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w topografii rdzenia na poziomie Th11 i Th12, SUV max do 3,7.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2,5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do 3,5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Wnioski: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topografii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wchodów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kanałów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pachwinowych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oraz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pasmowatych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zmian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bliznowatych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okolicach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pachwinowych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przodu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454574">
        <w:rPr>
          <w:rFonts w:ascii="Arial" w:hAnsi="Arial" w:cs="Arial"/>
          <w:color w:val="000000"/>
          <w:sz w:val="16"/>
          <w:szCs w:val="16"/>
        </w:rPr>
        <w:t xml:space="preserve">od kości łonowych obustronnie  - w pierwszej kolejności procesy gojenia, 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>
      <w:pPr>
        <w:rPr>
          <w:sz w:val="16"/>
          <w:szCs w:val="16"/>
        </w:rPr>
      </w:pPr>
      <w:r w:rsidRPr="00454574">
        <w:rPr>
          <w:sz w:val="16"/>
          <w:szCs w:val="16"/>
        </w:rPr>
        <w:t>13,02,2023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Akwizycję przeprowadzono  po 12 min od podania 18F-FDG.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Glikemia: 100mg%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. DLBCL - guz jądra lewego. Usunięte jądra lewe (08.2022). Ocena remisji po 2 cyklach RCHOP, 2 cyklach MTX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i.v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>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Głowa i szyja: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  <w:lang w:val="en-US"/>
        </w:rPr>
        <w:t>W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ęzły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chłonne w tkance podskórnej w okolicy mięśnia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półkolcowego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głowy po stronie lewej na poziomie C2 wielkości 12x10mm [Im 140]. 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we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wn</w:t>
      </w:r>
      <w:r w:rsidRPr="00454574">
        <w:rPr>
          <w:rFonts w:ascii="Arial" w:hAnsi="Arial" w:cs="Arial"/>
          <w:color w:val="000000"/>
          <w:sz w:val="16"/>
          <w:szCs w:val="16"/>
        </w:rPr>
        <w:t>ęce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prawej o wielkości 10x8mm wg PET, SUV max 3,5 [Im 116] - w pierwszej kolejności węzeł chłonny.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topografii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wejścia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kanału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pachwinowego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oraz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pasmowatych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zmian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bliznowatych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okolicy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pachwinowej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przodu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454574">
        <w:rPr>
          <w:rFonts w:ascii="Arial" w:hAnsi="Arial" w:cs="Arial"/>
          <w:color w:val="000000"/>
          <w:sz w:val="16"/>
          <w:szCs w:val="16"/>
        </w:rPr>
        <w:t>od kości łonowej po stronie prawej na długości do 13mm, SUV max do 3,7 - w pierwszej kolejności procesy gojenia, do  oceny w łączności z całością obrazu klinicznego, ew. do USG.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Odcinkowo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wzmo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>żony metabolizm FDG w topografii żołądka oraz pętli jelitowych, SUV max do 5,9 - czynnościowo? do ew. kontroli w endoskopii.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Niejednorodny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wątrobie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lastRenderedPageBreak/>
        <w:t>Układ kostny: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Dyskopatia C5/6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Inne: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kanale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kr</w:t>
      </w:r>
      <w:r w:rsidRPr="00454574">
        <w:rPr>
          <w:rFonts w:ascii="Arial" w:hAnsi="Arial" w:cs="Arial"/>
          <w:color w:val="000000"/>
          <w:sz w:val="16"/>
          <w:szCs w:val="16"/>
        </w:rPr>
        <w:t>ęgowym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w topografii rdzenia na poziomie Th11 i Th12, SUV max do 3,7.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2,7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do 4,5,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  <w:lang w:val="en-US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Wnioski: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we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wn</w:t>
      </w:r>
      <w:r w:rsidRPr="00454574">
        <w:rPr>
          <w:rFonts w:ascii="Arial" w:hAnsi="Arial" w:cs="Arial"/>
          <w:color w:val="000000"/>
          <w:sz w:val="16"/>
          <w:szCs w:val="16"/>
        </w:rPr>
        <w:t>ęce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prawej - w pierwszej kolejności węzeł chłonny - do kontroli.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Poza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tym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topografii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wejścia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kanału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pachwinowego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oraz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pasmowatych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zmian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bliznowatych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okolicy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pachwinowej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przodu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454574">
        <w:rPr>
          <w:rFonts w:ascii="Arial" w:hAnsi="Arial" w:cs="Arial"/>
          <w:color w:val="000000"/>
          <w:sz w:val="16"/>
          <w:szCs w:val="16"/>
        </w:rPr>
        <w:t>od kości łonowej po stronie prawej (mniejsze niż w badaniu z dnia 04.10.2022) - w pierwszej kolejności procesy gojenia.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>
      <w:pPr>
        <w:rPr>
          <w:sz w:val="16"/>
          <w:szCs w:val="16"/>
        </w:rPr>
      </w:pPr>
      <w:r w:rsidRPr="00454574">
        <w:rPr>
          <w:sz w:val="16"/>
          <w:szCs w:val="16"/>
        </w:rPr>
        <w:t>27,06,2023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Akwizycję przeprowadzono  po 56min od podania 18F-FDG.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Glikemia: 102mg%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>. DLBCL - guz jądra lewego. Usunięte jądro lewe (08.2022). Ocena po zakończeniu immunochemio- i radioterapii.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Głowa i szyja: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Miernie pobudzone metabolicznie węzły chłonne przedziału II obustronnie wielkości do 15mm , SUV max do 3,3 - do kontroli. 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  <w:lang w:val="en-US"/>
        </w:rPr>
        <w:t>W</w:t>
      </w:r>
      <w:r w:rsidRPr="00454574">
        <w:rPr>
          <w:rFonts w:ascii="Arial" w:hAnsi="Arial" w:cs="Arial"/>
          <w:color w:val="000000"/>
          <w:sz w:val="16"/>
          <w:szCs w:val="16"/>
        </w:rPr>
        <w:t xml:space="preserve"> tkance podskórnej w okolicy mięśnia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półkolcowego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głowy po stronie lewej na poziomie C2 zmiana o niskim cieniowaniu (3HU) wielkości 12x10mm [Im 140] - kaszak ? do oceny miejscowej. 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Mierne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we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wn</w:t>
      </w:r>
      <w:r w:rsidRPr="00454574">
        <w:rPr>
          <w:rFonts w:ascii="Arial" w:hAnsi="Arial" w:cs="Arial"/>
          <w:color w:val="000000"/>
          <w:sz w:val="16"/>
          <w:szCs w:val="16"/>
        </w:rPr>
        <w:t>ęce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prawej  SUV max 3,6 [Im 120] - do ew. kontroli w badaniu TK z kontrastem dożylnym celem wykluczenia obecności węzła chłonnego. 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Pasmowate zmiany bliznowato-włókniste w płacie środkowym płuca prawego.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topografii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wejścia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kanału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pachwinowego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prawego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oraz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pasmowatych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zmian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bliznowatych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okolicy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pachwinowej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przodu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454574">
        <w:rPr>
          <w:rFonts w:ascii="Arial" w:hAnsi="Arial" w:cs="Arial"/>
          <w:color w:val="000000"/>
          <w:sz w:val="16"/>
          <w:szCs w:val="16"/>
        </w:rPr>
        <w:t>od kości łonowej po stronie prawej na długości do 16mm, SUV max do 3,8 - w porównaniu do badania z 02.2023 obraz bez istotnych zmian.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Odcinkowo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wzmo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>żony metabolizm FDG w topografii żołądka, dwunastnicy oraz pętli jelitowych - czynnościowo?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Niejednorodny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wątrobie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Układ kostny: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Niejednorodny metabolizm FDG w kręgosłupie- do kontroli.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Poza tym fizjologiczny metabolizm FDG w układzie kostnym.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Dyskopatia C5/6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Inne: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kanale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kr</w:t>
      </w:r>
      <w:r w:rsidRPr="00454574">
        <w:rPr>
          <w:rFonts w:ascii="Arial" w:hAnsi="Arial" w:cs="Arial"/>
          <w:color w:val="000000"/>
          <w:sz w:val="16"/>
          <w:szCs w:val="16"/>
        </w:rPr>
        <w:t>ęgowym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w topografii rdzenia na poziomie Th11 i Th12, SUV max do 3,5- niecharakterystyczne.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do 3,5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do 5,0.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Wnioski: 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topografii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wejścia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kanału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pachwinowego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oraz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pasmowatych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zmian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bliznowatych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okolicy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pachwinowej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przodu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454574">
        <w:rPr>
          <w:rFonts w:ascii="Arial" w:hAnsi="Arial" w:cs="Arial"/>
          <w:color w:val="000000"/>
          <w:sz w:val="16"/>
          <w:szCs w:val="16"/>
        </w:rPr>
        <w:t>od kości łonowej po stronie prawej - w porównaniu do badania z 02.2023 obraz bez istotnych zmian. Opisane węzły chłonne z miernym pobudzeniem metabolicznym do kontroli.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54574" w:rsidRPr="00454574" w:rsidRDefault="00454574">
      <w:pPr>
        <w:rPr>
          <w:sz w:val="16"/>
          <w:szCs w:val="16"/>
        </w:rPr>
      </w:pPr>
      <w:r w:rsidRPr="00454574">
        <w:rPr>
          <w:sz w:val="16"/>
          <w:szCs w:val="16"/>
        </w:rPr>
        <w:t>19,12,2023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lastRenderedPageBreak/>
        <w:t>Zakres badania:  od szczytu głowy do 1/3 ud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Akwizycję przeprowadzono  po 57min od podania 18F-FDG.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Glikemia: 98mg%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nieziarniczy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. DLBCL - guz jądra lewego. Usunięte jądro lewe (08.2022). Ocena po zakończeniu immunochemio- i radioterapii. Ocena po 3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miesięcach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z uwagi na graniczne wartości SUV- wykluczenie wznowy.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454574">
        <w:rPr>
          <w:rFonts w:ascii="Arial" w:hAnsi="Arial" w:cs="Arial"/>
          <w:sz w:val="16"/>
          <w:szCs w:val="16"/>
        </w:rPr>
        <w:t>Konsultujący specjalista radiologii i diagnostyki obrazowej: Dr n. med. Agata Brzozowska-</w:t>
      </w:r>
      <w:proofErr w:type="spellStart"/>
      <w:r w:rsidRPr="00454574">
        <w:rPr>
          <w:rFonts w:ascii="Arial" w:hAnsi="Arial" w:cs="Arial"/>
          <w:sz w:val="16"/>
          <w:szCs w:val="16"/>
        </w:rPr>
        <w:t>Czarnek</w:t>
      </w:r>
      <w:proofErr w:type="spellEnd"/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Głowa i szyja: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Niewielkie esowate skrzywienie przegrody nosowej.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Ok. 10mm polipowate zgrubienie błony śluzowej w zachyłku zębodołowym prawej zatoki szczękowej.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Drobne zgrubienia błony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sluzowej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w zachyłku zębodołowym lewej zatoki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sczękowej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>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  <w:lang w:val="en-US"/>
        </w:rPr>
        <w:t>W</w:t>
      </w:r>
      <w:r w:rsidRPr="00454574">
        <w:rPr>
          <w:rFonts w:ascii="Arial" w:hAnsi="Arial" w:cs="Arial"/>
          <w:color w:val="000000"/>
          <w:sz w:val="16"/>
          <w:szCs w:val="16"/>
        </w:rPr>
        <w:t xml:space="preserve"> tkance podskórnej w okolicy mięśnia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półkolcowego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głowy po stronie lewej na poziomie C2 zmiana o niskim cieniowaniu (3HU) wielkości 12,5x10mm [Im 143] - włókniak? kaszak? - do oceny miejscowej. 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Pojedyncze węzły chłonne szyjne,  wielkości do 10mm. 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  <w:lang w:val="en-US"/>
        </w:rPr>
        <w:t>F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izjologiczny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metabolizm FDG w narządach klatki piersiowej i śródpiersia.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Drobne obwodowe zmiany włókniste w płatach dolnych obu płuc.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Ok. 7mm zmiana guzkowo-włóknista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>. 8 płuca lewego.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Niewielkie zmiany miąższowo-włókniste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>. 5 płuca prawego.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Pojedyncze drobne pęcherze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oraz rozsiane obszary o typie mlecznej szyby w płatach dolnych obu płuc, zwłaszcza obustronnie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- więcej po stronie lewej.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topografii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wejścia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kanału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pachwinowego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prawego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oraz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pasmowatych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zmian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włóknistych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okolicy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pachwinowej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do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przodu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r w:rsidRPr="00454574">
        <w:rPr>
          <w:rFonts w:ascii="Arial" w:hAnsi="Arial" w:cs="Arial"/>
          <w:color w:val="000000"/>
          <w:sz w:val="16"/>
          <w:szCs w:val="16"/>
        </w:rPr>
        <w:t>od kości łonowej po stronie prawej, SUV max do 3,5 - bez typowego ogniskowego gromadzenia FDG- do kontroli.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Odcinkowe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metaboliczne w topografii pętli jelitowych - czynnościowo?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Niejednorodny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metabolizm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wątrobie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Układ kostny: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Pobudzenie metaboliczne w obrębie struktur prawego stawu biodrowego - zmiany przeciążeniowo-odczynowe?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Poza tym fizjologiczny metabolizm FDG w układzie kostnym.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Zmiany zwyrodnieniowe kręgosłupa.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Zniesienie fizjologicznej lordozy szyjnej oraz wielopoziomowo dyskopatie - ciasna na poziomie C5/C6.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Drobne zmiany wytwórcze w stawach żebrowo-poprzecznych.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Niewielka dyskopatia na poziomie L4/L5. Os sacrum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>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Kątowe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dobrzuszne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zagięcie kości ogonowej.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Drobne wyspy kostne w kościach miednicy.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do 3,3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454574">
        <w:rPr>
          <w:rFonts w:ascii="Arial" w:hAnsi="Arial" w:cs="Arial"/>
          <w:color w:val="000000"/>
          <w:sz w:val="16"/>
          <w:szCs w:val="16"/>
        </w:rPr>
        <w:t xml:space="preserve"> do 4,6.</w:t>
      </w:r>
      <w:bookmarkStart w:id="0" w:name="_GoBack"/>
      <w:bookmarkEnd w:id="0"/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 xml:space="preserve">Wnioski: 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Badaniem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PET/CT z 18F-FDG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nie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uwidoczniono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jednoznacznych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cech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aktywnego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procesu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chłoniakowego</w:t>
      </w:r>
      <w:proofErr w:type="spellEnd"/>
      <w:r w:rsidRPr="00454574">
        <w:rPr>
          <w:rFonts w:ascii="Arial" w:hAnsi="Arial" w:cs="Arial"/>
          <w:color w:val="000000"/>
          <w:sz w:val="16"/>
          <w:szCs w:val="16"/>
          <w:lang w:val="en-US"/>
        </w:rPr>
        <w:t>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454574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454574" w:rsidRPr="00454574" w:rsidRDefault="00454574" w:rsidP="0045457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454574" w:rsidRPr="00454574" w:rsidRDefault="00454574">
      <w:pPr>
        <w:rPr>
          <w:sz w:val="16"/>
          <w:szCs w:val="16"/>
        </w:rPr>
      </w:pPr>
    </w:p>
    <w:sectPr w:rsidR="00454574" w:rsidRPr="004545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574"/>
    <w:rsid w:val="00454574"/>
    <w:rsid w:val="006D4325"/>
    <w:rsid w:val="008A0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049FB"/>
  <w15:chartTrackingRefBased/>
  <w15:docId w15:val="{497DEC2B-140A-4967-8466-5A95ADEE8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1280</Words>
  <Characters>7682</Characters>
  <Application>Microsoft Office Word</Application>
  <DocSecurity>0</DocSecurity>
  <Lines>64</Lines>
  <Paragraphs>17</Paragraphs>
  <ScaleCrop>false</ScaleCrop>
  <Company/>
  <LinksUpToDate>false</LinksUpToDate>
  <CharactersWithSpaces>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2026-06-10T09:16:00Z</dcterms:created>
  <dcterms:modified xsi:type="dcterms:W3CDTF">2026-06-10T09:19:00Z</dcterms:modified>
</cp:coreProperties>
</file>