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381"/>
        <w:gridCol w:w="2155"/>
        <w:gridCol w:w="3000"/>
      </w:tblGrid>
      <w:tr w:rsidR="000477BD" w14:paraId="2C8D4DFD" w14:textId="77777777" w:rsidTr="000477BD">
        <w:tc>
          <w:tcPr>
            <w:tcW w:w="2547" w:type="dxa"/>
          </w:tcPr>
          <w:p w14:paraId="64C5DD4D" w14:textId="77777777" w:rsidR="000477BD" w:rsidRDefault="000477BD" w:rsidP="000477BD">
            <w:r w:rsidRPr="000477BD">
              <w:t xml:space="preserve">Краткое описание открытия/изобретения </w:t>
            </w:r>
          </w:p>
        </w:tc>
        <w:tc>
          <w:tcPr>
            <w:tcW w:w="2381" w:type="dxa"/>
          </w:tcPr>
          <w:p w14:paraId="15C7CB3C" w14:textId="77777777" w:rsidR="000477BD" w:rsidRDefault="000477BD" w:rsidP="000477BD">
            <w:r w:rsidRPr="000477BD">
              <w:t>Автор или авторы открытия/изобретения</w:t>
            </w:r>
          </w:p>
        </w:tc>
        <w:tc>
          <w:tcPr>
            <w:tcW w:w="2155" w:type="dxa"/>
          </w:tcPr>
          <w:p w14:paraId="2CCC84BB" w14:textId="77777777" w:rsidR="000477BD" w:rsidRDefault="000477BD" w:rsidP="000477BD">
            <w:r>
              <w:t xml:space="preserve">Место (страна) и год </w:t>
            </w:r>
            <w:r w:rsidRPr="000477BD">
              <w:t>(период) открытия/</w:t>
            </w:r>
            <w:r>
              <w:t xml:space="preserve"> </w:t>
            </w:r>
            <w:r w:rsidRPr="000477BD">
              <w:t xml:space="preserve">изобретения </w:t>
            </w:r>
          </w:p>
        </w:tc>
        <w:tc>
          <w:tcPr>
            <w:tcW w:w="3000" w:type="dxa"/>
          </w:tcPr>
          <w:p w14:paraId="3D0CBBCC" w14:textId="77777777" w:rsidR="000477BD" w:rsidRDefault="000477BD">
            <w:r w:rsidRPr="000477BD">
              <w:t>Историческое значение/практическое применение</w:t>
            </w:r>
          </w:p>
        </w:tc>
      </w:tr>
      <w:tr w:rsidR="000477BD" w14:paraId="02126529" w14:textId="77777777" w:rsidTr="000477BD">
        <w:tc>
          <w:tcPr>
            <w:tcW w:w="2547" w:type="dxa"/>
          </w:tcPr>
          <w:p w14:paraId="43F5A453" w14:textId="77777777" w:rsidR="000477BD" w:rsidRDefault="000477BD" w:rsidP="000477BD">
            <w:r>
              <w:t xml:space="preserve">1.Первая коммерчески успешная лампа накаливания </w:t>
            </w:r>
          </w:p>
        </w:tc>
        <w:tc>
          <w:tcPr>
            <w:tcW w:w="2381" w:type="dxa"/>
          </w:tcPr>
          <w:p w14:paraId="41ADCD95" w14:textId="77777777" w:rsidR="000477BD" w:rsidRDefault="000477BD">
            <w:r>
              <w:t>Томас Эдисон</w:t>
            </w:r>
          </w:p>
        </w:tc>
        <w:tc>
          <w:tcPr>
            <w:tcW w:w="2155" w:type="dxa"/>
          </w:tcPr>
          <w:p w14:paraId="43B4A745" w14:textId="77777777" w:rsidR="000477BD" w:rsidRDefault="000477BD">
            <w:r>
              <w:t>США, 1879</w:t>
            </w:r>
          </w:p>
        </w:tc>
        <w:tc>
          <w:tcPr>
            <w:tcW w:w="3000" w:type="dxa"/>
          </w:tcPr>
          <w:p w14:paraId="0481C941" w14:textId="77777777" w:rsidR="000477BD" w:rsidRDefault="000477BD">
            <w:r w:rsidRPr="000477BD">
              <w:t>большой вклад в развитие принципов системы электроосвещения и централизованного электроснабжения, что само собой способствовало широкому внедрению электрических ламп в быту и на производстве</w:t>
            </w:r>
          </w:p>
        </w:tc>
      </w:tr>
      <w:tr w:rsidR="000477BD" w14:paraId="45F817E0" w14:textId="77777777" w:rsidTr="000477BD">
        <w:tc>
          <w:tcPr>
            <w:tcW w:w="2547" w:type="dxa"/>
          </w:tcPr>
          <w:p w14:paraId="16BF7F42" w14:textId="77777777" w:rsidR="000477BD" w:rsidRDefault="000477BD">
            <w:r>
              <w:t xml:space="preserve">2. Открытие возбудителя туберкулеза </w:t>
            </w:r>
          </w:p>
        </w:tc>
        <w:tc>
          <w:tcPr>
            <w:tcW w:w="2381" w:type="dxa"/>
          </w:tcPr>
          <w:p w14:paraId="4B81C4A5" w14:textId="77777777" w:rsidR="000477BD" w:rsidRDefault="00B21478">
            <w:r>
              <w:t>Роберт Кох</w:t>
            </w:r>
          </w:p>
        </w:tc>
        <w:tc>
          <w:tcPr>
            <w:tcW w:w="2155" w:type="dxa"/>
          </w:tcPr>
          <w:p w14:paraId="4C61CB3A" w14:textId="77777777" w:rsidR="000477BD" w:rsidRDefault="00B21478">
            <w:r>
              <w:t>Германия, 1882</w:t>
            </w:r>
          </w:p>
        </w:tc>
        <w:tc>
          <w:tcPr>
            <w:tcW w:w="3000" w:type="dxa"/>
          </w:tcPr>
          <w:p w14:paraId="5EBE4F61" w14:textId="77777777" w:rsidR="000477BD" w:rsidRDefault="00B21478">
            <w:r w:rsidRPr="00B21478">
              <w:t>было подтверждено, что туберкулёз — одно единое заболевание</w:t>
            </w:r>
            <w:r>
              <w:t>, а не множество форм разных заболеваний; продвижение в исследовании этой болезни</w:t>
            </w:r>
          </w:p>
        </w:tc>
      </w:tr>
      <w:tr w:rsidR="000477BD" w14:paraId="336D5B5A" w14:textId="77777777" w:rsidTr="000477BD">
        <w:tc>
          <w:tcPr>
            <w:tcW w:w="2547" w:type="dxa"/>
          </w:tcPr>
          <w:p w14:paraId="59B8CBD5" w14:textId="77777777" w:rsidR="000477BD" w:rsidRDefault="00B21478">
            <w:r>
              <w:t>3. Периодическая система химических элементов</w:t>
            </w:r>
          </w:p>
        </w:tc>
        <w:tc>
          <w:tcPr>
            <w:tcW w:w="2381" w:type="dxa"/>
          </w:tcPr>
          <w:p w14:paraId="217093F4" w14:textId="77777777" w:rsidR="000477BD" w:rsidRDefault="00B21478">
            <w:r>
              <w:t>Дмитрий Менделеев</w:t>
            </w:r>
          </w:p>
        </w:tc>
        <w:tc>
          <w:tcPr>
            <w:tcW w:w="2155" w:type="dxa"/>
          </w:tcPr>
          <w:p w14:paraId="76E8CEDB" w14:textId="77777777" w:rsidR="000477BD" w:rsidRDefault="00B21478">
            <w:r>
              <w:t>Россия, 1869</w:t>
            </w:r>
          </w:p>
        </w:tc>
        <w:tc>
          <w:tcPr>
            <w:tcW w:w="3000" w:type="dxa"/>
          </w:tcPr>
          <w:p w14:paraId="5C5491E1" w14:textId="77777777" w:rsidR="000477BD" w:rsidRDefault="00B21478">
            <w:r w:rsidRPr="00B21478">
              <w:t>дала понимание закономерности, позволившей определить место в ней элементов, неизвестных в то время, предсказать не только существование, но и дать их характеристики</w:t>
            </w:r>
            <w:r>
              <w:t xml:space="preserve"> этих химических элементов</w:t>
            </w:r>
          </w:p>
        </w:tc>
      </w:tr>
      <w:tr w:rsidR="000477BD" w14:paraId="696FF017" w14:textId="77777777" w:rsidTr="000477BD">
        <w:tc>
          <w:tcPr>
            <w:tcW w:w="2547" w:type="dxa"/>
          </w:tcPr>
          <w:p w14:paraId="055653C8" w14:textId="77777777" w:rsidR="000477BD" w:rsidRDefault="00B21478">
            <w:r>
              <w:t>4. Электромагнитный пишущий телеграф («аппарат Морзе»)</w:t>
            </w:r>
          </w:p>
        </w:tc>
        <w:tc>
          <w:tcPr>
            <w:tcW w:w="2381" w:type="dxa"/>
          </w:tcPr>
          <w:p w14:paraId="5BD8C917" w14:textId="77777777" w:rsidR="000477BD" w:rsidRDefault="006D5022">
            <w:r>
              <w:t>Сэмюэл Морзе</w:t>
            </w:r>
          </w:p>
        </w:tc>
        <w:tc>
          <w:tcPr>
            <w:tcW w:w="2155" w:type="dxa"/>
          </w:tcPr>
          <w:p w14:paraId="26A7625B" w14:textId="77777777" w:rsidR="000477BD" w:rsidRDefault="006D5022">
            <w:r>
              <w:t>США, 1836</w:t>
            </w:r>
          </w:p>
        </w:tc>
        <w:tc>
          <w:tcPr>
            <w:tcW w:w="3000" w:type="dxa"/>
          </w:tcPr>
          <w:p w14:paraId="7E74FF37" w14:textId="77777777" w:rsidR="000477BD" w:rsidRDefault="006D5022">
            <w:r>
              <w:t>Азбука Морзе станет основным языком телеграфии в мире и в будущем будет широко использоваться в военных и морских целях</w:t>
            </w:r>
          </w:p>
        </w:tc>
      </w:tr>
      <w:tr w:rsidR="000477BD" w14:paraId="74FFA2A2" w14:textId="77777777" w:rsidTr="000477BD">
        <w:tc>
          <w:tcPr>
            <w:tcW w:w="2547" w:type="dxa"/>
          </w:tcPr>
          <w:p w14:paraId="065AA02A" w14:textId="77777777" w:rsidR="000477BD" w:rsidRDefault="006D5022">
            <w:r>
              <w:t>5. Радио</w:t>
            </w:r>
          </w:p>
        </w:tc>
        <w:tc>
          <w:tcPr>
            <w:tcW w:w="2381" w:type="dxa"/>
          </w:tcPr>
          <w:p w14:paraId="5DBF1DC2" w14:textId="77777777" w:rsidR="000477BD" w:rsidRDefault="006D5022">
            <w:r>
              <w:t>Александр Попов</w:t>
            </w:r>
          </w:p>
        </w:tc>
        <w:tc>
          <w:tcPr>
            <w:tcW w:w="2155" w:type="dxa"/>
          </w:tcPr>
          <w:p w14:paraId="07E585A7" w14:textId="77777777" w:rsidR="000477BD" w:rsidRDefault="006D5022">
            <w:r>
              <w:t>Россия, 1895</w:t>
            </w:r>
          </w:p>
        </w:tc>
        <w:tc>
          <w:tcPr>
            <w:tcW w:w="3000" w:type="dxa"/>
          </w:tcPr>
          <w:p w14:paraId="0B4519E8" w14:textId="77777777" w:rsidR="000477BD" w:rsidRDefault="006D5022">
            <w:r>
              <w:t>Радиовещание, радиосвязь</w:t>
            </w:r>
            <w:bookmarkStart w:id="0" w:name="_GoBack"/>
            <w:bookmarkEnd w:id="0"/>
          </w:p>
        </w:tc>
      </w:tr>
    </w:tbl>
    <w:p w14:paraId="0E0F1A63" w14:textId="77777777" w:rsidR="000B372E" w:rsidRDefault="000B372E" w:rsidP="000477BD"/>
    <w:sectPr w:rsidR="000B372E" w:rsidSect="000477BD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A56D0"/>
    <w:multiLevelType w:val="hybridMultilevel"/>
    <w:tmpl w:val="E848B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8562E"/>
    <w:multiLevelType w:val="hybridMultilevel"/>
    <w:tmpl w:val="993AF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2C"/>
    <w:rsid w:val="000477BD"/>
    <w:rsid w:val="000B372E"/>
    <w:rsid w:val="004D58F2"/>
    <w:rsid w:val="006D5022"/>
    <w:rsid w:val="00810D2C"/>
    <w:rsid w:val="00B2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A95DB"/>
  <w15:chartTrackingRefBased/>
  <w15:docId w15:val="{3BDFCBBE-BF1B-4C77-8162-9CE967A7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7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7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Маслова</dc:creator>
  <cp:keywords/>
  <dc:description/>
  <cp:lastModifiedBy>Настя Маслова</cp:lastModifiedBy>
  <cp:revision>2</cp:revision>
  <dcterms:created xsi:type="dcterms:W3CDTF">2022-03-14T22:36:00Z</dcterms:created>
  <dcterms:modified xsi:type="dcterms:W3CDTF">2022-03-14T23:03:00Z</dcterms:modified>
</cp:coreProperties>
</file>