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C465DCF" w14:textId="77777777" w:rsidR="003D3FD0" w:rsidRPr="00121126" w:rsidRDefault="003D3FD0" w:rsidP="003D3FD0">
      <w:pPr>
        <w:widowControl w:val="0"/>
        <w:ind w:firstLine="0"/>
        <w:jc w:val="center"/>
        <w:rPr>
          <w:rFonts w:eastAsia="Droid Sans Fallback" w:cs="FreeSans"/>
          <w:kern w:val="1"/>
          <w:szCs w:val="26"/>
          <w:lang w:val="ru-RU" w:bidi="hi-IN"/>
        </w:rPr>
      </w:pPr>
      <w:r w:rsidRPr="00121126">
        <w:rPr>
          <w:rFonts w:eastAsia="Droid Sans Fallback" w:cs="FreeSans"/>
          <w:kern w:val="1"/>
          <w:sz w:val="28"/>
          <w:szCs w:val="28"/>
          <w:lang w:val="ru-RU" w:bidi="hi-IN"/>
        </w:rPr>
        <w:t>РОССИЙСКИЙ УНИВЕРСИТЕТ ДРУЖБЫ НАРОДОВ</w:t>
      </w:r>
    </w:p>
    <w:p w14:paraId="0289917D" w14:textId="77777777" w:rsidR="003D3FD0" w:rsidRPr="00121126" w:rsidRDefault="003D3FD0" w:rsidP="003D3FD0">
      <w:pPr>
        <w:widowControl w:val="0"/>
        <w:ind w:firstLine="0"/>
        <w:jc w:val="center"/>
        <w:rPr>
          <w:rFonts w:eastAsia="Droid Sans Fallback" w:cs="FreeSans"/>
          <w:kern w:val="1"/>
          <w:szCs w:val="26"/>
          <w:lang w:val="ru-RU" w:bidi="hi-IN"/>
        </w:rPr>
      </w:pPr>
      <w:r w:rsidRPr="00121126">
        <w:rPr>
          <w:rFonts w:eastAsia="Droid Sans Fallback" w:cs="FreeSans"/>
          <w:kern w:val="1"/>
          <w:szCs w:val="26"/>
          <w:lang w:val="ru-RU" w:bidi="hi-IN"/>
        </w:rPr>
        <w:t xml:space="preserve">Факультет </w:t>
      </w:r>
      <w:r w:rsidRPr="00121126">
        <w:rPr>
          <w:rFonts w:eastAsia="Droid Sans Fallback" w:cs="FreeSans"/>
          <w:kern w:val="1"/>
          <w:szCs w:val="26"/>
          <w:u w:val="single"/>
          <w:lang w:val="ru-RU" w:bidi="hi-IN"/>
        </w:rPr>
        <w:t>физико-математических и естественных наук</w:t>
      </w:r>
    </w:p>
    <w:p w14:paraId="729F203B" w14:textId="77777777" w:rsidR="003D3FD0" w:rsidRPr="00121126" w:rsidRDefault="003D3FD0" w:rsidP="003D3FD0">
      <w:pPr>
        <w:widowControl w:val="0"/>
        <w:ind w:firstLine="0"/>
        <w:jc w:val="center"/>
        <w:rPr>
          <w:rFonts w:eastAsia="Droid Sans Fallback" w:cs="FreeSans"/>
          <w:kern w:val="1"/>
          <w:sz w:val="20"/>
          <w:szCs w:val="20"/>
          <w:lang w:val="ru-RU" w:bidi="hi-IN"/>
        </w:rPr>
      </w:pPr>
      <w:r w:rsidRPr="00121126">
        <w:rPr>
          <w:rFonts w:eastAsia="Droid Sans Fallback" w:cs="FreeSans"/>
          <w:kern w:val="1"/>
          <w:szCs w:val="26"/>
          <w:lang w:val="ru-RU" w:bidi="hi-IN"/>
        </w:rPr>
        <w:t xml:space="preserve">Кафедра </w:t>
      </w:r>
      <w:r w:rsidRPr="00121126">
        <w:rPr>
          <w:rFonts w:eastAsia="Droid Sans Fallback" w:cs="FreeSans"/>
          <w:kern w:val="1"/>
          <w:szCs w:val="26"/>
          <w:lang w:val="ru-RU" w:bidi="hi-IN"/>
        </w:rPr>
        <w:tab/>
      </w:r>
      <w:r w:rsidRPr="00121126">
        <w:rPr>
          <w:rFonts w:eastAsia="Droid Sans Fallback" w:cs="FreeSans"/>
          <w:kern w:val="1"/>
          <w:szCs w:val="26"/>
          <w:u w:val="single"/>
          <w:lang w:val="ru-RU" w:bidi="hi-IN"/>
        </w:rPr>
        <w:t>прикладной информатики и теории вероятностей</w:t>
      </w:r>
      <w:r w:rsidRPr="00121126">
        <w:rPr>
          <w:rFonts w:eastAsia="Droid Sans Fallback" w:cs="FreeSans"/>
          <w:kern w:val="1"/>
          <w:szCs w:val="26"/>
          <w:u w:val="single"/>
          <w:lang w:val="ru-RU" w:bidi="hi-IN"/>
        </w:rPr>
        <w:tab/>
      </w:r>
    </w:p>
    <w:p w14:paraId="34823DD9" w14:textId="77777777" w:rsidR="001D527F" w:rsidRPr="00121126" w:rsidRDefault="001D527F" w:rsidP="003D3FD0">
      <w:pPr>
        <w:widowControl w:val="0"/>
        <w:tabs>
          <w:tab w:val="left" w:pos="9598"/>
          <w:tab w:val="left" w:pos="13555"/>
        </w:tabs>
        <w:spacing w:before="120"/>
        <w:ind w:left="-17" w:firstLine="0"/>
        <w:jc w:val="center"/>
        <w:rPr>
          <w:rFonts w:eastAsia="Droid Sans Fallback" w:cs="FreeSans"/>
          <w:b/>
          <w:bCs/>
          <w:caps/>
          <w:kern w:val="1"/>
          <w:szCs w:val="26"/>
          <w:lang w:val="ru-RU" w:bidi="hi-IN"/>
        </w:rPr>
      </w:pPr>
    </w:p>
    <w:p w14:paraId="038B8B7F" w14:textId="77777777" w:rsidR="001D527F" w:rsidRPr="00121126" w:rsidRDefault="001D527F" w:rsidP="003D3FD0">
      <w:pPr>
        <w:widowControl w:val="0"/>
        <w:tabs>
          <w:tab w:val="left" w:pos="9598"/>
          <w:tab w:val="left" w:pos="13555"/>
        </w:tabs>
        <w:spacing w:before="120"/>
        <w:ind w:left="-17" w:firstLine="0"/>
        <w:jc w:val="center"/>
        <w:rPr>
          <w:rFonts w:eastAsia="Droid Sans Fallback" w:cs="FreeSans"/>
          <w:b/>
          <w:bCs/>
          <w:caps/>
          <w:kern w:val="1"/>
          <w:szCs w:val="26"/>
          <w:lang w:val="ru-RU" w:bidi="hi-IN"/>
        </w:rPr>
      </w:pPr>
    </w:p>
    <w:p w14:paraId="1B733C90" w14:textId="77777777" w:rsidR="001D527F" w:rsidRPr="00121126" w:rsidRDefault="001D527F" w:rsidP="003D3FD0">
      <w:pPr>
        <w:widowControl w:val="0"/>
        <w:tabs>
          <w:tab w:val="left" w:pos="9598"/>
          <w:tab w:val="left" w:pos="13555"/>
        </w:tabs>
        <w:spacing w:before="120"/>
        <w:ind w:left="-17" w:firstLine="0"/>
        <w:jc w:val="center"/>
        <w:rPr>
          <w:rFonts w:eastAsia="Droid Sans Fallback" w:cs="FreeSans"/>
          <w:b/>
          <w:bCs/>
          <w:caps/>
          <w:kern w:val="1"/>
          <w:szCs w:val="26"/>
          <w:lang w:val="ru-RU" w:bidi="hi-IN"/>
        </w:rPr>
      </w:pPr>
    </w:p>
    <w:p w14:paraId="2EE72759" w14:textId="77777777" w:rsidR="001D527F" w:rsidRPr="00121126" w:rsidRDefault="001D527F" w:rsidP="003D3FD0">
      <w:pPr>
        <w:widowControl w:val="0"/>
        <w:tabs>
          <w:tab w:val="left" w:pos="9598"/>
          <w:tab w:val="left" w:pos="13555"/>
        </w:tabs>
        <w:spacing w:before="120"/>
        <w:ind w:left="-17" w:firstLine="0"/>
        <w:jc w:val="center"/>
        <w:rPr>
          <w:rFonts w:eastAsia="Droid Sans Fallback" w:cs="FreeSans"/>
          <w:b/>
          <w:bCs/>
          <w:caps/>
          <w:kern w:val="1"/>
          <w:szCs w:val="26"/>
          <w:lang w:val="ru-RU" w:bidi="hi-IN"/>
        </w:rPr>
      </w:pPr>
    </w:p>
    <w:p w14:paraId="74DD3C4C" w14:textId="77777777" w:rsidR="001D527F" w:rsidRPr="00121126" w:rsidRDefault="001D527F" w:rsidP="003D3FD0">
      <w:pPr>
        <w:widowControl w:val="0"/>
        <w:tabs>
          <w:tab w:val="left" w:pos="9598"/>
          <w:tab w:val="left" w:pos="13555"/>
        </w:tabs>
        <w:spacing w:before="120"/>
        <w:ind w:left="-17" w:firstLine="0"/>
        <w:jc w:val="center"/>
        <w:rPr>
          <w:rFonts w:eastAsia="Droid Sans Fallback" w:cs="FreeSans"/>
          <w:b/>
          <w:bCs/>
          <w:caps/>
          <w:kern w:val="1"/>
          <w:szCs w:val="26"/>
          <w:lang w:val="ru-RU" w:bidi="hi-IN"/>
        </w:rPr>
      </w:pPr>
    </w:p>
    <w:p w14:paraId="4969212F" w14:textId="37ADCB42" w:rsidR="003D3FD0" w:rsidRPr="00121126" w:rsidRDefault="001D527F" w:rsidP="003D3FD0">
      <w:pPr>
        <w:widowControl w:val="0"/>
        <w:tabs>
          <w:tab w:val="left" w:pos="9598"/>
          <w:tab w:val="left" w:pos="13555"/>
        </w:tabs>
        <w:spacing w:before="120"/>
        <w:ind w:left="-17" w:firstLine="0"/>
        <w:jc w:val="center"/>
        <w:rPr>
          <w:rFonts w:eastAsia="Droid Sans Fallback" w:cs="FreeSans"/>
          <w:bCs/>
          <w:kern w:val="1"/>
          <w:szCs w:val="26"/>
          <w:lang w:val="ru-RU" w:bidi="hi-IN"/>
        </w:rPr>
      </w:pPr>
      <w:r w:rsidRPr="00121126">
        <w:rPr>
          <w:rFonts w:eastAsia="Droid Sans Fallback" w:cs="FreeSans"/>
          <w:b/>
          <w:bCs/>
          <w:caps/>
          <w:kern w:val="1"/>
          <w:szCs w:val="26"/>
          <w:lang w:val="ru-RU" w:bidi="hi-IN"/>
        </w:rPr>
        <w:t>реферат</w:t>
      </w:r>
    </w:p>
    <w:p w14:paraId="612AD805" w14:textId="77777777" w:rsidR="003D3FD0" w:rsidRPr="00121126" w:rsidRDefault="003D3FD0" w:rsidP="003D3FD0">
      <w:pPr>
        <w:widowControl w:val="0"/>
        <w:tabs>
          <w:tab w:val="left" w:pos="9598"/>
          <w:tab w:val="left" w:pos="13555"/>
        </w:tabs>
        <w:spacing w:before="120"/>
        <w:ind w:left="-17" w:firstLine="0"/>
        <w:jc w:val="center"/>
        <w:rPr>
          <w:b/>
          <w:bCs/>
          <w:kern w:val="1"/>
          <w:szCs w:val="26"/>
          <w:u w:val="single"/>
          <w:lang w:val="ru-RU" w:bidi="hi-IN"/>
        </w:rPr>
      </w:pPr>
      <w:r w:rsidRPr="00121126">
        <w:rPr>
          <w:rFonts w:eastAsia="Droid Sans Fallback" w:cs="FreeSans"/>
          <w:bCs/>
          <w:kern w:val="1"/>
          <w:szCs w:val="26"/>
          <w:lang w:val="ru-RU" w:bidi="hi-IN"/>
        </w:rPr>
        <w:t>на тему</w:t>
      </w:r>
    </w:p>
    <w:p w14:paraId="0C911609" w14:textId="24C1E2DD" w:rsidR="003D3FD0" w:rsidRPr="00121126" w:rsidRDefault="00456491" w:rsidP="003D3FD0">
      <w:pPr>
        <w:widowControl w:val="0"/>
        <w:tabs>
          <w:tab w:val="left" w:pos="9339"/>
          <w:tab w:val="left" w:pos="13555"/>
        </w:tabs>
        <w:spacing w:before="120"/>
        <w:ind w:left="-17" w:firstLine="0"/>
        <w:jc w:val="center"/>
        <w:rPr>
          <w:rFonts w:eastAsia="Droid Sans Fallback" w:cs="FreeSans"/>
          <w:b/>
          <w:bCs/>
          <w:kern w:val="1"/>
          <w:szCs w:val="26"/>
          <w:u w:val="single"/>
          <w:lang w:val="ru-RU" w:bidi="hi-IN"/>
        </w:rPr>
      </w:pPr>
      <w:r>
        <w:rPr>
          <w:b/>
          <w:bCs/>
          <w:kern w:val="1"/>
          <w:szCs w:val="26"/>
          <w:u w:val="single"/>
          <w:lang w:val="ru-RU" w:bidi="hi-IN"/>
        </w:rPr>
        <w:t xml:space="preserve">    </w:t>
      </w:r>
      <w:r w:rsidR="003D3FD0" w:rsidRPr="00456491">
        <w:rPr>
          <w:rFonts w:eastAsia="Droid Sans Fallback" w:cs="FreeSans"/>
          <w:b/>
          <w:bCs/>
          <w:kern w:val="1"/>
          <w:szCs w:val="26"/>
          <w:u w:val="single"/>
          <w:lang w:val="ru-RU" w:bidi="hi-IN"/>
        </w:rPr>
        <w:t>«</w:t>
      </w:r>
      <w:r>
        <w:rPr>
          <w:rFonts w:eastAsia="Droid Sans Fallback" w:cs="FreeSans"/>
          <w:b/>
          <w:bCs/>
          <w:kern w:val="1"/>
          <w:szCs w:val="26"/>
          <w:u w:val="single"/>
          <w:lang w:val="ru-RU" w:bidi="hi-IN"/>
        </w:rPr>
        <w:t>Модель интеграции доступа и транспорта (</w:t>
      </w:r>
      <w:r>
        <w:rPr>
          <w:rFonts w:eastAsiaTheme="minorEastAsia" w:cs="FreeSans"/>
          <w:b/>
          <w:bCs/>
          <w:kern w:val="1"/>
          <w:szCs w:val="26"/>
          <w:u w:val="single"/>
          <w:lang w:bidi="hi-IN"/>
        </w:rPr>
        <w:t>Integrated</w:t>
      </w:r>
      <w:r w:rsidRPr="00456491">
        <w:rPr>
          <w:rFonts w:eastAsiaTheme="minorEastAsia" w:cs="FreeSans"/>
          <w:b/>
          <w:bCs/>
          <w:kern w:val="1"/>
          <w:szCs w:val="26"/>
          <w:u w:val="single"/>
          <w:lang w:val="ru-RU" w:bidi="hi-IN"/>
        </w:rPr>
        <w:t xml:space="preserve"> </w:t>
      </w:r>
      <w:r>
        <w:rPr>
          <w:rFonts w:eastAsiaTheme="minorEastAsia" w:cs="FreeSans"/>
          <w:b/>
          <w:bCs/>
          <w:kern w:val="1"/>
          <w:szCs w:val="26"/>
          <w:u w:val="single"/>
          <w:lang w:bidi="hi-IN"/>
        </w:rPr>
        <w:t>Access</w:t>
      </w:r>
      <w:r w:rsidRPr="00456491">
        <w:rPr>
          <w:rFonts w:eastAsiaTheme="minorEastAsia" w:cs="FreeSans"/>
          <w:b/>
          <w:bCs/>
          <w:kern w:val="1"/>
          <w:szCs w:val="26"/>
          <w:u w:val="single"/>
          <w:lang w:val="ru-RU" w:bidi="hi-IN"/>
        </w:rPr>
        <w:t xml:space="preserve"> </w:t>
      </w:r>
      <w:r>
        <w:rPr>
          <w:rFonts w:eastAsiaTheme="minorEastAsia" w:cs="FreeSans"/>
          <w:b/>
          <w:bCs/>
          <w:kern w:val="1"/>
          <w:szCs w:val="26"/>
          <w:u w:val="single"/>
          <w:lang w:bidi="hi-IN"/>
        </w:rPr>
        <w:t>and</w:t>
      </w:r>
      <w:r w:rsidRPr="00456491">
        <w:rPr>
          <w:rFonts w:eastAsiaTheme="minorEastAsia" w:cs="FreeSans"/>
          <w:b/>
          <w:bCs/>
          <w:kern w:val="1"/>
          <w:szCs w:val="26"/>
          <w:u w:val="single"/>
          <w:lang w:val="ru-RU" w:bidi="hi-IN"/>
        </w:rPr>
        <w:t xml:space="preserve"> </w:t>
      </w:r>
      <w:r>
        <w:rPr>
          <w:rFonts w:eastAsiaTheme="minorEastAsia" w:cs="FreeSans"/>
          <w:b/>
          <w:bCs/>
          <w:kern w:val="1"/>
          <w:szCs w:val="26"/>
          <w:u w:val="single"/>
          <w:lang w:bidi="hi-IN"/>
        </w:rPr>
        <w:t>Backhaul</w:t>
      </w:r>
      <w:r w:rsidRPr="00456491">
        <w:rPr>
          <w:rFonts w:eastAsiaTheme="minorEastAsia" w:cs="FreeSans"/>
          <w:b/>
          <w:bCs/>
          <w:kern w:val="1"/>
          <w:szCs w:val="26"/>
          <w:u w:val="single"/>
          <w:lang w:val="ru-RU" w:bidi="hi-IN"/>
        </w:rPr>
        <w:t>)</w:t>
      </w:r>
      <w:r w:rsidR="003D3FD0" w:rsidRPr="00456491">
        <w:rPr>
          <w:rFonts w:eastAsia="Droid Sans Fallback" w:cs="FreeSans"/>
          <w:b/>
          <w:bCs/>
          <w:kern w:val="1"/>
          <w:szCs w:val="26"/>
          <w:u w:val="single"/>
          <w:lang w:val="ru-RU" w:bidi="hi-IN"/>
        </w:rPr>
        <w:t>»</w:t>
      </w:r>
      <w:r w:rsidR="003D3FD0" w:rsidRPr="00121126">
        <w:rPr>
          <w:rFonts w:eastAsia="Droid Sans Fallback" w:cs="FreeSans"/>
          <w:b/>
          <w:bCs/>
          <w:kern w:val="1"/>
          <w:szCs w:val="26"/>
          <w:u w:val="single"/>
          <w:lang w:val="ru-RU" w:bidi="hi-IN"/>
        </w:rPr>
        <w:tab/>
      </w:r>
    </w:p>
    <w:p w14:paraId="35071A68" w14:textId="2745E603" w:rsidR="003D3FD0" w:rsidRPr="00121126" w:rsidRDefault="003D3FD0" w:rsidP="003D3FD0">
      <w:pPr>
        <w:widowControl w:val="0"/>
        <w:tabs>
          <w:tab w:val="left" w:pos="9598"/>
          <w:tab w:val="left" w:pos="13555"/>
        </w:tabs>
        <w:spacing w:before="120"/>
        <w:ind w:left="-17" w:firstLine="0"/>
        <w:jc w:val="center"/>
        <w:rPr>
          <w:rFonts w:eastAsia="Droid Sans Fallback" w:cs="FreeSans"/>
          <w:bCs/>
          <w:kern w:val="1"/>
          <w:szCs w:val="26"/>
          <w:u w:val="single"/>
          <w:lang w:val="ru-RU" w:bidi="hi-IN"/>
        </w:rPr>
      </w:pPr>
      <w:r w:rsidRPr="00121126">
        <w:rPr>
          <w:rFonts w:eastAsia="Droid Sans Fallback" w:cs="FreeSans"/>
          <w:bCs/>
          <w:kern w:val="1"/>
          <w:szCs w:val="26"/>
          <w:u w:val="single"/>
          <w:lang w:val="ru-RU" w:bidi="hi-IN"/>
        </w:rPr>
        <w:t>02.04.02 — Фундаментальная информатика и информационные технологии</w:t>
      </w:r>
    </w:p>
    <w:p w14:paraId="724872FC" w14:textId="5A492134" w:rsidR="003D3FD0" w:rsidRPr="00121126" w:rsidRDefault="003D3FD0" w:rsidP="003D3FD0">
      <w:pPr>
        <w:widowControl w:val="0"/>
        <w:tabs>
          <w:tab w:val="left" w:pos="9598"/>
          <w:tab w:val="left" w:pos="13555"/>
        </w:tabs>
        <w:spacing w:before="120"/>
        <w:ind w:left="-17" w:firstLine="0"/>
        <w:jc w:val="center"/>
        <w:rPr>
          <w:rFonts w:eastAsia="Droid Sans Fallback" w:cs="FreeSans"/>
          <w:bCs/>
          <w:kern w:val="1"/>
          <w:szCs w:val="26"/>
          <w:lang w:val="ru-RU" w:bidi="hi-IN"/>
        </w:rPr>
      </w:pPr>
    </w:p>
    <w:p w14:paraId="428BAA6C" w14:textId="77777777" w:rsidR="001D527F" w:rsidRPr="00121126" w:rsidRDefault="001D527F" w:rsidP="003D3FD0">
      <w:pPr>
        <w:widowControl w:val="0"/>
        <w:tabs>
          <w:tab w:val="left" w:pos="9598"/>
          <w:tab w:val="left" w:pos="13555"/>
        </w:tabs>
        <w:spacing w:before="120"/>
        <w:ind w:left="-17" w:firstLine="0"/>
        <w:jc w:val="center"/>
        <w:rPr>
          <w:rFonts w:eastAsia="Droid Sans Fallback" w:cs="FreeSans"/>
          <w:bCs/>
          <w:kern w:val="1"/>
          <w:szCs w:val="26"/>
          <w:lang w:val="ru-RU" w:bidi="hi-IN"/>
        </w:rPr>
      </w:pPr>
    </w:p>
    <w:p w14:paraId="607023DB" w14:textId="2A996875" w:rsidR="003D3FD0" w:rsidRPr="00121126" w:rsidRDefault="003D3FD0" w:rsidP="003D3FD0">
      <w:pPr>
        <w:widowControl w:val="0"/>
        <w:tabs>
          <w:tab w:val="left" w:pos="9598"/>
          <w:tab w:val="left" w:pos="13555"/>
        </w:tabs>
        <w:spacing w:before="120"/>
        <w:ind w:left="-17" w:firstLine="0"/>
        <w:jc w:val="center"/>
        <w:rPr>
          <w:rFonts w:eastAsia="Droid Sans Fallback" w:cs="FreeSans"/>
          <w:bCs/>
          <w:kern w:val="1"/>
          <w:szCs w:val="26"/>
          <w:lang w:val="ru-RU" w:bidi="hi-IN"/>
        </w:rPr>
      </w:pPr>
    </w:p>
    <w:p w14:paraId="491C8191" w14:textId="4DFD2F6D" w:rsidR="003D3FD0" w:rsidRPr="00113900" w:rsidRDefault="003D3FD0" w:rsidP="003D3FD0">
      <w:pPr>
        <w:widowControl w:val="0"/>
        <w:tabs>
          <w:tab w:val="left" w:pos="14465"/>
          <w:tab w:val="left" w:pos="18422"/>
        </w:tabs>
        <w:spacing w:before="120" w:line="200" w:lineRule="atLeast"/>
        <w:ind w:left="4540" w:firstLine="0"/>
        <w:jc w:val="left"/>
        <w:rPr>
          <w:rFonts w:eastAsia="Droid Sans Fallback" w:cs="FreeSans"/>
          <w:bCs/>
          <w:kern w:val="1"/>
          <w:szCs w:val="26"/>
          <w:lang w:val="ru-RU" w:bidi="hi-IN"/>
        </w:rPr>
      </w:pPr>
      <w:r w:rsidRPr="00113900">
        <w:rPr>
          <w:rFonts w:eastAsia="Droid Sans Fallback" w:cs="FreeSans"/>
          <w:bCs/>
          <w:kern w:val="1"/>
          <w:szCs w:val="26"/>
          <w:lang w:val="ru-RU" w:bidi="hi-IN"/>
        </w:rPr>
        <w:t>Выполнил</w:t>
      </w:r>
      <w:r w:rsidR="00113900">
        <w:rPr>
          <w:rFonts w:eastAsia="Droid Sans Fallback" w:cs="FreeSans"/>
          <w:bCs/>
          <w:kern w:val="1"/>
          <w:szCs w:val="26"/>
          <w:lang w:val="ru-RU" w:bidi="hi-IN"/>
        </w:rPr>
        <w:t>а</w:t>
      </w:r>
    </w:p>
    <w:p w14:paraId="65A37EED" w14:textId="65560626" w:rsidR="003D3FD0" w:rsidRPr="00113900" w:rsidRDefault="001D527F" w:rsidP="003D3FD0">
      <w:pPr>
        <w:widowControl w:val="0"/>
        <w:tabs>
          <w:tab w:val="left" w:pos="14465"/>
          <w:tab w:val="left" w:pos="18422"/>
        </w:tabs>
        <w:spacing w:before="120" w:line="200" w:lineRule="atLeast"/>
        <w:ind w:left="4540" w:firstLine="0"/>
        <w:jc w:val="left"/>
        <w:rPr>
          <w:rFonts w:eastAsia="Droid Sans Fallback" w:cs="FreeSans"/>
          <w:bCs/>
          <w:kern w:val="1"/>
          <w:szCs w:val="26"/>
          <w:lang w:val="ru-RU" w:bidi="hi-IN"/>
        </w:rPr>
      </w:pPr>
      <w:r w:rsidRPr="00113900">
        <w:rPr>
          <w:rFonts w:eastAsia="Droid Sans Fallback" w:cs="FreeSans"/>
          <w:bCs/>
          <w:kern w:val="1"/>
          <w:szCs w:val="26"/>
          <w:lang w:val="ru-RU" w:bidi="hi-IN"/>
        </w:rPr>
        <w:t>Студент</w:t>
      </w:r>
      <w:r w:rsidR="00113900">
        <w:rPr>
          <w:rFonts w:eastAsia="Droid Sans Fallback" w:cs="FreeSans"/>
          <w:bCs/>
          <w:kern w:val="1"/>
          <w:szCs w:val="26"/>
          <w:lang w:val="ru-RU" w:bidi="hi-IN"/>
        </w:rPr>
        <w:t>ка гр</w:t>
      </w:r>
      <w:r w:rsidRPr="00113900">
        <w:rPr>
          <w:rFonts w:eastAsia="Droid Sans Fallback" w:cs="FreeSans"/>
          <w:bCs/>
          <w:kern w:val="1"/>
          <w:szCs w:val="26"/>
          <w:lang w:val="ru-RU" w:bidi="hi-IN"/>
        </w:rPr>
        <w:t xml:space="preserve">уппы </w:t>
      </w:r>
      <w:r w:rsidR="00113900">
        <w:rPr>
          <w:rFonts w:eastAsia="Droid Sans Fallback" w:cs="FreeSans"/>
          <w:bCs/>
          <w:kern w:val="1"/>
          <w:szCs w:val="26"/>
          <w:lang w:val="ru-RU" w:bidi="hi-IN"/>
        </w:rPr>
        <w:t>НКНбд-01-21</w:t>
      </w:r>
    </w:p>
    <w:p w14:paraId="4C492F7A" w14:textId="3C7F7C15" w:rsidR="003D3FD0" w:rsidRPr="00113900" w:rsidRDefault="003D3FD0" w:rsidP="003D3FD0">
      <w:pPr>
        <w:widowControl w:val="0"/>
        <w:tabs>
          <w:tab w:val="left" w:pos="14465"/>
          <w:tab w:val="left" w:pos="18422"/>
        </w:tabs>
        <w:spacing w:before="120" w:line="200" w:lineRule="atLeast"/>
        <w:ind w:left="4540" w:firstLine="0"/>
        <w:jc w:val="left"/>
        <w:rPr>
          <w:bCs/>
          <w:kern w:val="1"/>
          <w:szCs w:val="26"/>
          <w:lang w:val="ru-RU" w:bidi="hi-IN"/>
        </w:rPr>
      </w:pPr>
      <w:r w:rsidRPr="00113900">
        <w:rPr>
          <w:rFonts w:eastAsia="Droid Sans Fallback" w:cs="FreeSans"/>
          <w:bCs/>
          <w:kern w:val="1"/>
          <w:szCs w:val="26"/>
          <w:lang w:val="ru-RU" w:bidi="hi-IN"/>
        </w:rPr>
        <w:t xml:space="preserve">Студенческий билет №: </w:t>
      </w:r>
      <w:r w:rsidR="00113900">
        <w:rPr>
          <w:rFonts w:eastAsia="Droid Sans Fallback" w:cs="FreeSans"/>
          <w:bCs/>
          <w:kern w:val="1"/>
          <w:szCs w:val="26"/>
          <w:lang w:val="ru-RU" w:bidi="hi-IN"/>
        </w:rPr>
        <w:t>1032216455</w:t>
      </w:r>
    </w:p>
    <w:p w14:paraId="2EAF2BF2" w14:textId="1F3263C1" w:rsidR="003D3FD0" w:rsidRPr="00113900" w:rsidRDefault="004B165C" w:rsidP="003D3FD0">
      <w:pPr>
        <w:widowControl w:val="0"/>
        <w:tabs>
          <w:tab w:val="left" w:pos="14465"/>
          <w:tab w:val="left" w:pos="18422"/>
        </w:tabs>
        <w:spacing w:before="120"/>
        <w:ind w:left="4540" w:firstLine="0"/>
        <w:jc w:val="left"/>
        <w:rPr>
          <w:rFonts w:eastAsia="Droid Sans Fallback" w:cs="FreeSans"/>
          <w:bCs/>
          <w:i/>
          <w:iCs/>
          <w:kern w:val="1"/>
          <w:sz w:val="20"/>
          <w:szCs w:val="20"/>
          <w:lang w:val="ru-RU" w:bidi="hi-IN"/>
        </w:rPr>
      </w:pPr>
      <w:r>
        <w:rPr>
          <w:bCs/>
          <w:kern w:val="1"/>
          <w:szCs w:val="26"/>
          <w:u w:val="single"/>
          <w:lang w:val="ru-RU" w:bidi="hi-IN"/>
        </w:rPr>
        <w:t xml:space="preserve">                                              </w:t>
      </w:r>
      <w:r>
        <w:rPr>
          <w:bCs/>
          <w:kern w:val="1"/>
          <w:szCs w:val="26"/>
          <w:lang w:val="ru-RU" w:bidi="hi-IN"/>
        </w:rPr>
        <w:t xml:space="preserve"> А.С. Маслова</w:t>
      </w:r>
    </w:p>
    <w:p w14:paraId="1135A77A" w14:textId="77777777" w:rsidR="003D3FD0" w:rsidRPr="00113900" w:rsidRDefault="003D3FD0" w:rsidP="003D3FD0">
      <w:pPr>
        <w:widowControl w:val="0"/>
        <w:tabs>
          <w:tab w:val="left" w:pos="14465"/>
          <w:tab w:val="left" w:pos="18422"/>
        </w:tabs>
        <w:spacing w:line="480" w:lineRule="auto"/>
        <w:ind w:left="5556" w:firstLine="0"/>
        <w:rPr>
          <w:rFonts w:eastAsia="Droid Sans Fallback" w:cs="FreeSans"/>
          <w:bCs/>
          <w:kern w:val="1"/>
          <w:szCs w:val="26"/>
          <w:lang w:val="ru-RU" w:bidi="hi-IN"/>
        </w:rPr>
      </w:pPr>
      <w:r w:rsidRPr="00113900">
        <w:rPr>
          <w:rFonts w:eastAsia="Droid Sans Fallback" w:cs="FreeSans"/>
          <w:bCs/>
          <w:i/>
          <w:iCs/>
          <w:kern w:val="1"/>
          <w:sz w:val="20"/>
          <w:szCs w:val="20"/>
          <w:lang w:val="ru-RU" w:bidi="hi-IN"/>
        </w:rPr>
        <w:t>(подпись)</w:t>
      </w:r>
    </w:p>
    <w:p w14:paraId="5266AE83" w14:textId="383CD410" w:rsidR="003D3FD0" w:rsidRPr="00113900" w:rsidRDefault="003D3FD0" w:rsidP="003D3FD0">
      <w:pPr>
        <w:widowControl w:val="0"/>
        <w:tabs>
          <w:tab w:val="left" w:pos="14465"/>
          <w:tab w:val="left" w:pos="18422"/>
        </w:tabs>
        <w:ind w:left="4540" w:firstLine="0"/>
        <w:jc w:val="left"/>
        <w:rPr>
          <w:rFonts w:eastAsia="Droid Sans Fallback" w:cs="FreeSans"/>
          <w:bCs/>
          <w:kern w:val="1"/>
          <w:szCs w:val="26"/>
          <w:lang w:val="ru-RU" w:bidi="hi-IN"/>
        </w:rPr>
      </w:pPr>
      <w:r w:rsidRPr="00113900">
        <w:rPr>
          <w:rFonts w:eastAsia="Droid Sans Fallback" w:cs="FreeSans"/>
          <w:bCs/>
          <w:kern w:val="1"/>
          <w:szCs w:val="26"/>
          <w:lang w:val="ru-RU" w:bidi="hi-IN"/>
        </w:rPr>
        <w:t>«</w:t>
      </w:r>
      <w:r w:rsidRPr="00113900">
        <w:rPr>
          <w:rFonts w:eastAsia="Droid Sans Fallback" w:cs="FreeSans"/>
          <w:bCs/>
          <w:kern w:val="1"/>
          <w:szCs w:val="26"/>
          <w:u w:val="single"/>
          <w:lang w:val="ru-RU" w:bidi="hi-IN"/>
        </w:rPr>
        <w:t xml:space="preserve">     </w:t>
      </w:r>
      <w:r w:rsidRPr="00113900">
        <w:rPr>
          <w:rFonts w:eastAsia="Droid Sans Fallback" w:cs="FreeSans"/>
          <w:bCs/>
          <w:kern w:val="1"/>
          <w:szCs w:val="26"/>
          <w:lang w:val="ru-RU" w:bidi="hi-IN"/>
        </w:rPr>
        <w:t xml:space="preserve">» </w:t>
      </w:r>
      <w:r w:rsidRPr="00113900">
        <w:rPr>
          <w:rFonts w:eastAsia="Droid Sans Fallback" w:cs="FreeSans"/>
          <w:bCs/>
          <w:kern w:val="1"/>
          <w:szCs w:val="26"/>
          <w:u w:val="single"/>
          <w:lang w:val="ru-RU" w:bidi="hi-IN"/>
        </w:rPr>
        <w:t xml:space="preserve">                          </w:t>
      </w:r>
      <w:r w:rsidR="00D22D38" w:rsidRPr="00113900">
        <w:rPr>
          <w:rFonts w:eastAsia="Droid Sans Fallback" w:cs="FreeSans"/>
          <w:bCs/>
          <w:kern w:val="1"/>
          <w:szCs w:val="26"/>
          <w:lang w:val="ru-RU" w:bidi="hi-IN"/>
        </w:rPr>
        <w:t xml:space="preserve"> 20</w:t>
      </w:r>
      <w:r w:rsidR="001F6FE2" w:rsidRPr="00113900">
        <w:rPr>
          <w:rFonts w:eastAsia="Droid Sans Fallback" w:cs="FreeSans"/>
          <w:bCs/>
          <w:kern w:val="1"/>
          <w:szCs w:val="26"/>
          <w:lang w:val="ru-RU" w:bidi="hi-IN"/>
        </w:rPr>
        <w:t>2</w:t>
      </w:r>
      <w:r w:rsidR="00456491" w:rsidRPr="00456491">
        <w:rPr>
          <w:rFonts w:eastAsia="Droid Sans Fallback" w:cs="FreeSans"/>
          <w:bCs/>
          <w:kern w:val="1"/>
          <w:szCs w:val="26"/>
          <w:lang w:val="ru-RU" w:bidi="hi-IN"/>
        </w:rPr>
        <w:t>3</w:t>
      </w:r>
      <w:r w:rsidRPr="00113900">
        <w:rPr>
          <w:rFonts w:eastAsia="Droid Sans Fallback" w:cs="FreeSans"/>
          <w:bCs/>
          <w:kern w:val="1"/>
          <w:szCs w:val="26"/>
          <w:lang w:val="ru-RU" w:bidi="hi-IN"/>
        </w:rPr>
        <w:t xml:space="preserve"> г.</w:t>
      </w:r>
    </w:p>
    <w:p w14:paraId="3E1AEFEB" w14:textId="77777777" w:rsidR="001D527F" w:rsidRPr="00113900" w:rsidRDefault="001D527F" w:rsidP="003D3FD0">
      <w:pPr>
        <w:widowControl w:val="0"/>
        <w:tabs>
          <w:tab w:val="left" w:pos="14465"/>
          <w:tab w:val="left" w:pos="18422"/>
        </w:tabs>
        <w:spacing w:before="120" w:line="200" w:lineRule="atLeast"/>
        <w:ind w:left="4540" w:firstLine="0"/>
        <w:jc w:val="left"/>
        <w:rPr>
          <w:rFonts w:eastAsia="Droid Sans Fallback" w:cs="FreeSans"/>
          <w:bCs/>
          <w:kern w:val="1"/>
          <w:szCs w:val="26"/>
          <w:lang w:val="ru-RU" w:bidi="hi-IN"/>
        </w:rPr>
      </w:pPr>
    </w:p>
    <w:p w14:paraId="4841C476" w14:textId="6DAC1D1F" w:rsidR="003D3FD0" w:rsidRPr="00113900" w:rsidRDefault="001D527F" w:rsidP="003D3FD0">
      <w:pPr>
        <w:widowControl w:val="0"/>
        <w:tabs>
          <w:tab w:val="left" w:pos="14465"/>
          <w:tab w:val="left" w:pos="18422"/>
        </w:tabs>
        <w:spacing w:before="120" w:line="200" w:lineRule="atLeast"/>
        <w:ind w:left="4540" w:firstLine="0"/>
        <w:jc w:val="left"/>
        <w:rPr>
          <w:rFonts w:eastAsia="Droid Sans Fallback" w:cs="FreeSans"/>
          <w:bCs/>
          <w:kern w:val="1"/>
          <w:szCs w:val="26"/>
          <w:lang w:val="ru-RU" w:bidi="hi-IN"/>
        </w:rPr>
      </w:pPr>
      <w:r w:rsidRPr="00113900">
        <w:rPr>
          <w:rFonts w:eastAsia="Droid Sans Fallback" w:cs="FreeSans"/>
          <w:bCs/>
          <w:kern w:val="1"/>
          <w:szCs w:val="26"/>
          <w:lang w:val="ru-RU" w:bidi="hi-IN"/>
        </w:rPr>
        <w:t>Проверил</w:t>
      </w:r>
    </w:p>
    <w:p w14:paraId="1E1AB9C9" w14:textId="0507DCE4" w:rsidR="003D3FD0" w:rsidRPr="00113900" w:rsidRDefault="005C4711" w:rsidP="003D3FD0">
      <w:pPr>
        <w:widowControl w:val="0"/>
        <w:tabs>
          <w:tab w:val="left" w:pos="14465"/>
          <w:tab w:val="left" w:pos="18422"/>
        </w:tabs>
        <w:spacing w:before="120" w:line="200" w:lineRule="atLeast"/>
        <w:ind w:left="4540" w:firstLine="0"/>
        <w:jc w:val="left"/>
        <w:rPr>
          <w:bCs/>
          <w:kern w:val="1"/>
          <w:szCs w:val="26"/>
          <w:u w:val="single"/>
          <w:lang w:val="ru-RU" w:bidi="hi-IN"/>
        </w:rPr>
      </w:pPr>
      <w:r w:rsidRPr="00113900">
        <w:rPr>
          <w:rFonts w:eastAsia="Droid Sans Fallback" w:cs="FreeSans"/>
          <w:bCs/>
          <w:kern w:val="1"/>
          <w:szCs w:val="26"/>
          <w:lang w:val="ru-RU" w:bidi="hi-IN"/>
        </w:rPr>
        <w:t>к.ф.-м.н., ассистент</w:t>
      </w:r>
      <w:r w:rsidR="001D527F" w:rsidRPr="00113900">
        <w:rPr>
          <w:rFonts w:eastAsia="Droid Sans Fallback" w:cs="FreeSans"/>
          <w:bCs/>
          <w:kern w:val="1"/>
          <w:szCs w:val="26"/>
          <w:lang w:val="ru-RU" w:bidi="hi-IN"/>
        </w:rPr>
        <w:t xml:space="preserve"> кафедры </w:t>
      </w:r>
      <w:r w:rsidR="003D3FD0" w:rsidRPr="00113900">
        <w:rPr>
          <w:rFonts w:eastAsia="Droid Sans Fallback" w:cs="FreeSans"/>
          <w:bCs/>
          <w:kern w:val="1"/>
          <w:szCs w:val="26"/>
          <w:lang w:val="ru-RU" w:bidi="hi-IN"/>
        </w:rPr>
        <w:t xml:space="preserve">прикладной информатики и теории вероятностей, </w:t>
      </w:r>
    </w:p>
    <w:p w14:paraId="02562279" w14:textId="07F0DB55" w:rsidR="003D3FD0" w:rsidRPr="00113900" w:rsidRDefault="003D3FD0" w:rsidP="003D3FD0">
      <w:pPr>
        <w:widowControl w:val="0"/>
        <w:tabs>
          <w:tab w:val="left" w:pos="14465"/>
          <w:tab w:val="left" w:pos="18422"/>
        </w:tabs>
        <w:spacing w:before="120"/>
        <w:ind w:left="4540" w:firstLine="0"/>
        <w:jc w:val="left"/>
        <w:rPr>
          <w:rFonts w:eastAsia="Droid Sans Fallback" w:cs="FreeSans"/>
          <w:bCs/>
          <w:i/>
          <w:iCs/>
          <w:kern w:val="1"/>
          <w:sz w:val="20"/>
          <w:szCs w:val="20"/>
          <w:lang w:val="ru-RU" w:bidi="hi-IN"/>
        </w:rPr>
      </w:pPr>
      <w:r w:rsidRPr="00113900">
        <w:rPr>
          <w:bCs/>
          <w:kern w:val="1"/>
          <w:szCs w:val="26"/>
          <w:u w:val="single"/>
          <w:lang w:val="ru-RU" w:bidi="hi-IN"/>
        </w:rPr>
        <w:t xml:space="preserve">                                          </w:t>
      </w:r>
      <w:r w:rsidRPr="00113900">
        <w:rPr>
          <w:bCs/>
          <w:kern w:val="1"/>
          <w:szCs w:val="26"/>
          <w:lang w:val="ru-RU" w:bidi="hi-IN"/>
        </w:rPr>
        <w:t xml:space="preserve"> </w:t>
      </w:r>
      <w:r w:rsidR="001D527F" w:rsidRPr="00113900">
        <w:rPr>
          <w:bCs/>
          <w:kern w:val="1"/>
          <w:szCs w:val="26"/>
          <w:lang w:val="ru-RU" w:bidi="hi-IN"/>
        </w:rPr>
        <w:t>В</w:t>
      </w:r>
      <w:r w:rsidRPr="00113900">
        <w:rPr>
          <w:rFonts w:eastAsia="Droid Sans Fallback" w:cs="FreeSans"/>
          <w:bCs/>
          <w:kern w:val="1"/>
          <w:szCs w:val="26"/>
          <w:lang w:val="ru-RU" w:bidi="hi-IN"/>
        </w:rPr>
        <w:t>.</w:t>
      </w:r>
      <w:r w:rsidR="001D527F" w:rsidRPr="00113900">
        <w:rPr>
          <w:rFonts w:eastAsia="Droid Sans Fallback" w:cs="FreeSans"/>
          <w:bCs/>
          <w:kern w:val="1"/>
          <w:szCs w:val="26"/>
          <w:lang w:val="ru-RU" w:bidi="hi-IN"/>
        </w:rPr>
        <w:t>А</w:t>
      </w:r>
      <w:r w:rsidRPr="00113900">
        <w:rPr>
          <w:rFonts w:eastAsia="Droid Sans Fallback" w:cs="FreeSans"/>
          <w:bCs/>
          <w:kern w:val="1"/>
          <w:szCs w:val="26"/>
          <w:lang w:val="ru-RU" w:bidi="hi-IN"/>
        </w:rPr>
        <w:t xml:space="preserve">. </w:t>
      </w:r>
      <w:r w:rsidR="001D527F" w:rsidRPr="00113900">
        <w:rPr>
          <w:rFonts w:eastAsia="Droid Sans Fallback" w:cs="FreeSans"/>
          <w:bCs/>
          <w:kern w:val="1"/>
          <w:szCs w:val="26"/>
          <w:lang w:val="ru-RU" w:bidi="hi-IN"/>
        </w:rPr>
        <w:t>Бесчастный</w:t>
      </w:r>
    </w:p>
    <w:p w14:paraId="3D753640" w14:textId="77777777" w:rsidR="003D3FD0" w:rsidRPr="00113900" w:rsidRDefault="003D3FD0" w:rsidP="003D3FD0">
      <w:pPr>
        <w:widowControl w:val="0"/>
        <w:tabs>
          <w:tab w:val="left" w:pos="14465"/>
          <w:tab w:val="left" w:pos="18422"/>
        </w:tabs>
        <w:spacing w:line="480" w:lineRule="auto"/>
        <w:ind w:left="5556" w:firstLine="0"/>
        <w:rPr>
          <w:rFonts w:eastAsia="Droid Sans Fallback" w:cs="FreeSans"/>
          <w:kern w:val="1"/>
          <w:szCs w:val="26"/>
          <w:lang w:val="ru-RU" w:bidi="hi-IN"/>
        </w:rPr>
      </w:pPr>
      <w:r w:rsidRPr="00113900">
        <w:rPr>
          <w:rFonts w:eastAsia="Droid Sans Fallback" w:cs="FreeSans"/>
          <w:bCs/>
          <w:i/>
          <w:iCs/>
          <w:kern w:val="1"/>
          <w:sz w:val="20"/>
          <w:szCs w:val="20"/>
          <w:lang w:val="ru-RU" w:bidi="hi-IN"/>
        </w:rPr>
        <w:t>(подпись)</w:t>
      </w:r>
    </w:p>
    <w:p w14:paraId="2A915104" w14:textId="41AC2EB3" w:rsidR="003C21FA" w:rsidRPr="005C4711" w:rsidRDefault="000841FA" w:rsidP="003D3FD0">
      <w:pPr>
        <w:ind w:firstLine="0"/>
        <w:jc w:val="center"/>
        <w:rPr>
          <w:rFonts w:ascii="Arial" w:hAnsi="Arial" w:cs="Arial"/>
          <w:b/>
          <w:bCs/>
          <w:kern w:val="1"/>
          <w:sz w:val="32"/>
          <w:szCs w:val="32"/>
          <w:lang w:val="ru-RU"/>
        </w:rPr>
        <w:sectPr w:rsidR="003C21FA" w:rsidRPr="005C4711" w:rsidSect="00E33B0F">
          <w:type w:val="continuous"/>
          <w:pgSz w:w="11906" w:h="16838"/>
          <w:pgMar w:top="1134" w:right="850" w:bottom="1134" w:left="1701" w:header="720" w:footer="720" w:gutter="0"/>
          <w:cols w:space="720"/>
          <w:docGrid w:linePitch="360"/>
        </w:sectPr>
      </w:pPr>
      <w:r w:rsidRPr="00113900">
        <w:rPr>
          <w:rFonts w:eastAsia="Droid Sans Fallback" w:cs="FreeSans"/>
          <w:kern w:val="1"/>
          <w:szCs w:val="26"/>
          <w:lang w:val="ru-RU" w:bidi="hi-IN"/>
        </w:rPr>
        <w:t>Москва 20</w:t>
      </w:r>
      <w:r w:rsidR="001F6FE2" w:rsidRPr="00113900">
        <w:rPr>
          <w:rFonts w:eastAsia="Droid Sans Fallback" w:cs="FreeSans"/>
          <w:kern w:val="1"/>
          <w:szCs w:val="26"/>
          <w:lang w:val="ru-RU" w:bidi="hi-IN"/>
        </w:rPr>
        <w:t>2</w:t>
      </w:r>
      <w:r w:rsidR="00113900">
        <w:rPr>
          <w:rFonts w:eastAsia="Droid Sans Fallback" w:cs="FreeSans"/>
          <w:kern w:val="1"/>
          <w:szCs w:val="26"/>
          <w:lang w:val="ru-RU" w:bidi="hi-IN"/>
        </w:rPr>
        <w:t>3</w:t>
      </w:r>
    </w:p>
    <w:p w14:paraId="03E1E9F9" w14:textId="11DFBA60" w:rsidR="0098175E" w:rsidRPr="00C1531A" w:rsidRDefault="003C21FA" w:rsidP="00C1531A">
      <w:pPr>
        <w:pageBreakBefore/>
        <w:spacing w:before="120" w:after="120"/>
        <w:jc w:val="center"/>
        <w:rPr>
          <w:b/>
          <w:bCs/>
          <w:kern w:val="1"/>
          <w:szCs w:val="26"/>
          <w:lang w:val="ru-RU"/>
        </w:rPr>
      </w:pPr>
      <w:r w:rsidRPr="00113900">
        <w:rPr>
          <w:b/>
          <w:bCs/>
          <w:kern w:val="1"/>
          <w:szCs w:val="26"/>
          <w:lang w:val="ru-RU"/>
        </w:rPr>
        <w:lastRenderedPageBreak/>
        <w:t>Оглавление</w:t>
      </w:r>
      <w:r w:rsidR="008A247C" w:rsidRPr="00113900">
        <w:rPr>
          <w:szCs w:val="26"/>
          <w:lang w:val="ru-RU"/>
        </w:rPr>
        <w:fldChar w:fldCharType="begin"/>
      </w:r>
      <w:r w:rsidR="008A247C" w:rsidRPr="00113900">
        <w:rPr>
          <w:szCs w:val="26"/>
          <w:lang w:val="ru-RU"/>
        </w:rPr>
        <w:instrText xml:space="preserve"> TOC </w:instrText>
      </w:r>
      <w:r w:rsidR="008A247C" w:rsidRPr="00113900">
        <w:rPr>
          <w:szCs w:val="26"/>
          <w:lang w:val="ru-RU"/>
        </w:rPr>
        <w:fldChar w:fldCharType="separate"/>
      </w:r>
    </w:p>
    <w:p w14:paraId="0CD9BA65" w14:textId="4AEF4E68" w:rsidR="0098175E" w:rsidRPr="00113900" w:rsidRDefault="00DF2EAF">
      <w:pPr>
        <w:pStyle w:val="16"/>
        <w:tabs>
          <w:tab w:val="right" w:leader="dot" w:pos="9345"/>
        </w:tabs>
        <w:rPr>
          <w:rFonts w:eastAsiaTheme="minorEastAsia"/>
          <w:noProof/>
          <w:szCs w:val="26"/>
          <w:lang w:val="ru-RU" w:eastAsia="ru-RU"/>
        </w:rPr>
      </w:pPr>
      <w:r>
        <w:rPr>
          <w:noProof/>
          <w:szCs w:val="26"/>
          <w:lang w:val="ru-RU"/>
        </w:rPr>
        <w:t>Список сокращений</w:t>
      </w:r>
      <w:r w:rsidR="0098175E" w:rsidRPr="00113900">
        <w:rPr>
          <w:noProof/>
          <w:szCs w:val="26"/>
          <w:lang w:val="ru-RU"/>
        </w:rPr>
        <w:tab/>
      </w:r>
      <w:r w:rsidR="00C1531A">
        <w:rPr>
          <w:noProof/>
          <w:szCs w:val="26"/>
          <w:lang w:val="ru-RU"/>
        </w:rPr>
        <w:t>3</w:t>
      </w:r>
    </w:p>
    <w:p w14:paraId="17D06C5E" w14:textId="3941EB5C" w:rsidR="0098175E" w:rsidRPr="00113900" w:rsidRDefault="00DF2EAF">
      <w:pPr>
        <w:pStyle w:val="16"/>
        <w:tabs>
          <w:tab w:val="left" w:pos="1981"/>
          <w:tab w:val="right" w:leader="dot" w:pos="9345"/>
        </w:tabs>
        <w:rPr>
          <w:rFonts w:eastAsiaTheme="minorEastAsia"/>
          <w:noProof/>
          <w:szCs w:val="26"/>
          <w:lang w:val="ru-RU" w:eastAsia="ru-RU"/>
        </w:rPr>
      </w:pPr>
      <w:r>
        <w:rPr>
          <w:noProof/>
          <w:szCs w:val="26"/>
          <w:lang w:val="ru-RU"/>
        </w:rPr>
        <w:t>Введение</w:t>
      </w:r>
      <w:r>
        <w:rPr>
          <w:noProof/>
          <w:szCs w:val="26"/>
          <w:lang w:val="ru-RU"/>
        </w:rPr>
        <w:tab/>
      </w:r>
      <w:r>
        <w:rPr>
          <w:noProof/>
          <w:szCs w:val="26"/>
          <w:lang w:val="ru-RU"/>
        </w:rPr>
        <w:tab/>
      </w:r>
      <w:r w:rsidR="004B165C">
        <w:rPr>
          <w:noProof/>
          <w:szCs w:val="26"/>
          <w:lang w:val="ru-RU"/>
        </w:rPr>
        <w:t>4</w:t>
      </w:r>
    </w:p>
    <w:p w14:paraId="36C367CC" w14:textId="62D285AA" w:rsidR="0098175E" w:rsidRPr="00113900" w:rsidRDefault="00DF2EAF">
      <w:pPr>
        <w:pStyle w:val="16"/>
        <w:tabs>
          <w:tab w:val="left" w:pos="1981"/>
          <w:tab w:val="right" w:leader="dot" w:pos="9345"/>
        </w:tabs>
        <w:rPr>
          <w:rFonts w:eastAsiaTheme="minorEastAsia"/>
          <w:noProof/>
          <w:szCs w:val="26"/>
          <w:lang w:val="ru-RU" w:eastAsia="ru-RU"/>
        </w:rPr>
      </w:pPr>
      <w:r>
        <w:rPr>
          <w:noProof/>
          <w:szCs w:val="26"/>
          <w:lang w:val="ru-RU"/>
        </w:rPr>
        <w:t>Основная часть</w:t>
      </w:r>
      <w:r w:rsidR="0098175E" w:rsidRPr="00113900">
        <w:rPr>
          <w:noProof/>
          <w:szCs w:val="26"/>
          <w:lang w:val="ru-RU"/>
        </w:rPr>
        <w:tab/>
      </w:r>
      <w:r w:rsidR="004B165C">
        <w:rPr>
          <w:noProof/>
          <w:szCs w:val="26"/>
          <w:lang w:val="ru-RU"/>
        </w:rPr>
        <w:t>5</w:t>
      </w:r>
    </w:p>
    <w:p w14:paraId="22B12D19" w14:textId="243B87CD" w:rsidR="0098175E" w:rsidRPr="00113900" w:rsidRDefault="0098175E">
      <w:pPr>
        <w:pStyle w:val="16"/>
        <w:tabs>
          <w:tab w:val="right" w:leader="dot" w:pos="9345"/>
        </w:tabs>
        <w:rPr>
          <w:rFonts w:eastAsiaTheme="minorEastAsia"/>
          <w:noProof/>
          <w:szCs w:val="26"/>
          <w:lang w:val="ru-RU" w:eastAsia="ru-RU"/>
        </w:rPr>
      </w:pPr>
      <w:r w:rsidRPr="00113900">
        <w:rPr>
          <w:noProof/>
          <w:szCs w:val="26"/>
          <w:lang w:val="ru-RU"/>
        </w:rPr>
        <w:t>Заключение</w:t>
      </w:r>
      <w:r w:rsidRPr="00113900">
        <w:rPr>
          <w:noProof/>
          <w:szCs w:val="26"/>
          <w:lang w:val="ru-RU"/>
        </w:rPr>
        <w:tab/>
      </w:r>
      <w:r w:rsidR="0083032E">
        <w:rPr>
          <w:noProof/>
          <w:szCs w:val="26"/>
          <w:lang w:val="ru-RU"/>
        </w:rPr>
        <w:t>12</w:t>
      </w:r>
    </w:p>
    <w:p w14:paraId="021BDD22" w14:textId="13984CD7" w:rsidR="0098175E" w:rsidRPr="00113900" w:rsidRDefault="0098175E">
      <w:pPr>
        <w:pStyle w:val="16"/>
        <w:tabs>
          <w:tab w:val="right" w:leader="dot" w:pos="9345"/>
        </w:tabs>
        <w:rPr>
          <w:rFonts w:eastAsiaTheme="minorEastAsia"/>
          <w:noProof/>
          <w:szCs w:val="26"/>
          <w:lang w:val="ru-RU" w:eastAsia="ru-RU"/>
        </w:rPr>
      </w:pPr>
      <w:r w:rsidRPr="00113900">
        <w:rPr>
          <w:noProof/>
          <w:szCs w:val="26"/>
          <w:lang w:val="ru-RU"/>
        </w:rPr>
        <w:t>Литература</w:t>
      </w:r>
      <w:r w:rsidRPr="00113900">
        <w:rPr>
          <w:noProof/>
          <w:szCs w:val="26"/>
          <w:lang w:val="ru-RU"/>
        </w:rPr>
        <w:tab/>
      </w:r>
      <w:r w:rsidR="0083032E">
        <w:rPr>
          <w:noProof/>
          <w:szCs w:val="26"/>
          <w:lang w:val="ru-RU"/>
        </w:rPr>
        <w:t>13</w:t>
      </w:r>
    </w:p>
    <w:p w14:paraId="407B74ED" w14:textId="77777777" w:rsidR="003C21FA" w:rsidRPr="00113900" w:rsidRDefault="008A247C" w:rsidP="008A247C">
      <w:pPr>
        <w:tabs>
          <w:tab w:val="right" w:leader="dot" w:pos="8659"/>
        </w:tabs>
        <w:ind w:firstLine="0"/>
        <w:jc w:val="left"/>
        <w:rPr>
          <w:szCs w:val="26"/>
          <w:lang w:val="ru-RU"/>
        </w:rPr>
        <w:sectPr w:rsidR="003C21FA" w:rsidRPr="00113900">
          <w:headerReference w:type="default" r:id="rId8"/>
          <w:footerReference w:type="default" r:id="rId9"/>
          <w:headerReference w:type="first" r:id="rId10"/>
          <w:footerReference w:type="first" r:id="rId11"/>
          <w:pgSz w:w="11906" w:h="16838"/>
          <w:pgMar w:top="1134" w:right="850" w:bottom="1134" w:left="1701" w:header="720" w:footer="720" w:gutter="0"/>
          <w:cols w:space="720"/>
          <w:docGrid w:linePitch="360"/>
        </w:sectPr>
      </w:pPr>
      <w:r w:rsidRPr="00113900">
        <w:rPr>
          <w:szCs w:val="26"/>
          <w:lang w:val="ru-RU"/>
        </w:rPr>
        <w:fldChar w:fldCharType="end"/>
      </w:r>
    </w:p>
    <w:p w14:paraId="25079245" w14:textId="77777777" w:rsidR="00C1531A" w:rsidRDefault="00C1531A" w:rsidP="00C1531A">
      <w:pPr>
        <w:ind w:firstLine="0"/>
        <w:rPr>
          <w:b/>
          <w:szCs w:val="26"/>
          <w:lang w:val="ru-RU"/>
        </w:rPr>
      </w:pPr>
    </w:p>
    <w:p w14:paraId="2AB9460F" w14:textId="77777777" w:rsidR="00C1531A" w:rsidRDefault="00C1531A" w:rsidP="00C1531A">
      <w:pPr>
        <w:ind w:firstLine="0"/>
        <w:rPr>
          <w:b/>
          <w:szCs w:val="26"/>
          <w:lang w:val="ru-RU"/>
        </w:rPr>
      </w:pPr>
    </w:p>
    <w:p w14:paraId="4375004D" w14:textId="77777777" w:rsidR="00C1531A" w:rsidRDefault="00C1531A" w:rsidP="00C1531A">
      <w:pPr>
        <w:ind w:firstLine="0"/>
        <w:rPr>
          <w:b/>
          <w:szCs w:val="26"/>
          <w:lang w:val="ru-RU"/>
        </w:rPr>
      </w:pPr>
    </w:p>
    <w:p w14:paraId="4D6D9974" w14:textId="77777777" w:rsidR="00C1531A" w:rsidRDefault="00C1531A" w:rsidP="00C1531A">
      <w:pPr>
        <w:ind w:firstLine="0"/>
        <w:rPr>
          <w:b/>
          <w:szCs w:val="26"/>
          <w:lang w:val="ru-RU"/>
        </w:rPr>
      </w:pPr>
    </w:p>
    <w:p w14:paraId="43D60010" w14:textId="77777777" w:rsidR="00C1531A" w:rsidRDefault="00C1531A" w:rsidP="00C1531A">
      <w:pPr>
        <w:ind w:firstLine="0"/>
        <w:rPr>
          <w:b/>
          <w:szCs w:val="26"/>
          <w:lang w:val="ru-RU"/>
        </w:rPr>
      </w:pPr>
    </w:p>
    <w:p w14:paraId="682A298F" w14:textId="77777777" w:rsidR="00C1531A" w:rsidRDefault="00C1531A" w:rsidP="00C1531A">
      <w:pPr>
        <w:ind w:firstLine="0"/>
        <w:rPr>
          <w:b/>
          <w:szCs w:val="26"/>
          <w:lang w:val="ru-RU"/>
        </w:rPr>
      </w:pPr>
    </w:p>
    <w:p w14:paraId="1ADAEFF3" w14:textId="77777777" w:rsidR="00C1531A" w:rsidRDefault="00C1531A" w:rsidP="00C1531A">
      <w:pPr>
        <w:ind w:firstLine="0"/>
        <w:rPr>
          <w:b/>
          <w:szCs w:val="26"/>
          <w:lang w:val="ru-RU"/>
        </w:rPr>
      </w:pPr>
    </w:p>
    <w:p w14:paraId="24C24848" w14:textId="77777777" w:rsidR="00C1531A" w:rsidRDefault="00C1531A" w:rsidP="00C1531A">
      <w:pPr>
        <w:ind w:firstLine="0"/>
        <w:rPr>
          <w:b/>
          <w:szCs w:val="26"/>
          <w:lang w:val="ru-RU"/>
        </w:rPr>
      </w:pPr>
    </w:p>
    <w:p w14:paraId="788C0468" w14:textId="77777777" w:rsidR="00C1531A" w:rsidRDefault="00C1531A" w:rsidP="00C1531A">
      <w:pPr>
        <w:ind w:firstLine="0"/>
        <w:rPr>
          <w:b/>
          <w:szCs w:val="26"/>
          <w:lang w:val="ru-RU"/>
        </w:rPr>
      </w:pPr>
    </w:p>
    <w:p w14:paraId="0BDBD47E" w14:textId="77777777" w:rsidR="00C1531A" w:rsidRDefault="00C1531A" w:rsidP="00C1531A">
      <w:pPr>
        <w:ind w:firstLine="0"/>
        <w:rPr>
          <w:b/>
          <w:szCs w:val="26"/>
          <w:lang w:val="ru-RU"/>
        </w:rPr>
      </w:pPr>
    </w:p>
    <w:p w14:paraId="78311205" w14:textId="77777777" w:rsidR="00C1531A" w:rsidRDefault="00C1531A" w:rsidP="00C1531A">
      <w:pPr>
        <w:ind w:firstLine="0"/>
        <w:rPr>
          <w:b/>
          <w:szCs w:val="26"/>
          <w:lang w:val="ru-RU"/>
        </w:rPr>
      </w:pPr>
    </w:p>
    <w:p w14:paraId="76863C70" w14:textId="77777777" w:rsidR="00C1531A" w:rsidRDefault="00C1531A" w:rsidP="00C1531A">
      <w:pPr>
        <w:ind w:firstLine="0"/>
        <w:rPr>
          <w:b/>
          <w:szCs w:val="26"/>
          <w:lang w:val="ru-RU"/>
        </w:rPr>
      </w:pPr>
    </w:p>
    <w:p w14:paraId="041834E3" w14:textId="77777777" w:rsidR="00C1531A" w:rsidRDefault="00C1531A" w:rsidP="00C1531A">
      <w:pPr>
        <w:ind w:firstLine="0"/>
        <w:rPr>
          <w:b/>
          <w:szCs w:val="26"/>
          <w:lang w:val="ru-RU"/>
        </w:rPr>
      </w:pPr>
    </w:p>
    <w:p w14:paraId="009F32A6" w14:textId="77777777" w:rsidR="00C1531A" w:rsidRDefault="00C1531A" w:rsidP="00C1531A">
      <w:pPr>
        <w:ind w:firstLine="0"/>
        <w:rPr>
          <w:b/>
          <w:szCs w:val="26"/>
          <w:lang w:val="ru-RU"/>
        </w:rPr>
      </w:pPr>
    </w:p>
    <w:p w14:paraId="1607756D" w14:textId="77777777" w:rsidR="00C1531A" w:rsidRDefault="00C1531A" w:rsidP="00C1531A">
      <w:pPr>
        <w:ind w:firstLine="0"/>
        <w:rPr>
          <w:b/>
          <w:szCs w:val="26"/>
          <w:lang w:val="ru-RU"/>
        </w:rPr>
      </w:pPr>
    </w:p>
    <w:p w14:paraId="130DD641" w14:textId="77777777" w:rsidR="00C1531A" w:rsidRDefault="00C1531A" w:rsidP="00C1531A">
      <w:pPr>
        <w:ind w:firstLine="0"/>
        <w:rPr>
          <w:b/>
          <w:szCs w:val="26"/>
          <w:lang w:val="ru-RU"/>
        </w:rPr>
      </w:pPr>
    </w:p>
    <w:p w14:paraId="6BA2D688" w14:textId="77777777" w:rsidR="00C1531A" w:rsidRDefault="00C1531A" w:rsidP="00C1531A">
      <w:pPr>
        <w:ind w:firstLine="0"/>
        <w:rPr>
          <w:b/>
          <w:szCs w:val="26"/>
          <w:lang w:val="ru-RU"/>
        </w:rPr>
      </w:pPr>
    </w:p>
    <w:p w14:paraId="17DACEE3" w14:textId="77777777" w:rsidR="00C1531A" w:rsidRDefault="00C1531A" w:rsidP="00C1531A">
      <w:pPr>
        <w:ind w:firstLine="0"/>
        <w:rPr>
          <w:b/>
          <w:szCs w:val="26"/>
          <w:lang w:val="ru-RU"/>
        </w:rPr>
      </w:pPr>
    </w:p>
    <w:p w14:paraId="4E9E6654" w14:textId="5472EF2C" w:rsidR="00C1531A" w:rsidRDefault="00C1531A" w:rsidP="00C1531A">
      <w:pPr>
        <w:ind w:firstLine="0"/>
        <w:rPr>
          <w:b/>
          <w:szCs w:val="26"/>
          <w:lang w:val="ru-RU"/>
        </w:rPr>
      </w:pPr>
    </w:p>
    <w:p w14:paraId="584E56A8" w14:textId="08A1BB26" w:rsidR="00DF2EAF" w:rsidRDefault="00DF2EAF" w:rsidP="00C1531A">
      <w:pPr>
        <w:ind w:firstLine="0"/>
        <w:rPr>
          <w:b/>
          <w:szCs w:val="26"/>
          <w:lang w:val="ru-RU"/>
        </w:rPr>
      </w:pPr>
    </w:p>
    <w:p w14:paraId="3F956092" w14:textId="39FA39CD" w:rsidR="00DF2EAF" w:rsidRDefault="00DF2EAF" w:rsidP="00C1531A">
      <w:pPr>
        <w:ind w:firstLine="0"/>
        <w:rPr>
          <w:b/>
          <w:szCs w:val="26"/>
          <w:lang w:val="ru-RU"/>
        </w:rPr>
      </w:pPr>
    </w:p>
    <w:p w14:paraId="4F883960" w14:textId="2D6C6761" w:rsidR="00DF2EAF" w:rsidRDefault="00DF2EAF" w:rsidP="00C1531A">
      <w:pPr>
        <w:ind w:firstLine="0"/>
        <w:rPr>
          <w:b/>
          <w:szCs w:val="26"/>
          <w:lang w:val="ru-RU"/>
        </w:rPr>
      </w:pPr>
    </w:p>
    <w:p w14:paraId="32C6B1FB" w14:textId="5F29C998" w:rsidR="00DF2EAF" w:rsidRDefault="00DF2EAF" w:rsidP="00C1531A">
      <w:pPr>
        <w:ind w:firstLine="0"/>
        <w:rPr>
          <w:b/>
          <w:szCs w:val="26"/>
          <w:lang w:val="ru-RU"/>
        </w:rPr>
      </w:pPr>
    </w:p>
    <w:p w14:paraId="6127B9E9" w14:textId="77777777" w:rsidR="00DF2EAF" w:rsidRDefault="00DF2EAF" w:rsidP="00C1531A">
      <w:pPr>
        <w:ind w:firstLine="0"/>
        <w:rPr>
          <w:b/>
          <w:szCs w:val="26"/>
          <w:lang w:val="ru-RU"/>
        </w:rPr>
      </w:pPr>
    </w:p>
    <w:p w14:paraId="623251CA" w14:textId="4E8897DB" w:rsidR="00C1531A" w:rsidRDefault="00DF2EAF" w:rsidP="00C1531A">
      <w:pPr>
        <w:ind w:firstLine="0"/>
        <w:rPr>
          <w:b/>
          <w:szCs w:val="26"/>
          <w:lang w:val="ru-RU"/>
        </w:rPr>
      </w:pPr>
      <w:r>
        <w:rPr>
          <w:b/>
          <w:szCs w:val="26"/>
          <w:lang w:val="ru-RU"/>
        </w:rPr>
        <w:lastRenderedPageBreak/>
        <w:t>Список сокращений</w:t>
      </w:r>
    </w:p>
    <w:p w14:paraId="02E4018B" w14:textId="133F4A37" w:rsidR="00DF2EAF" w:rsidRDefault="00DF2EAF" w:rsidP="00C1531A">
      <w:pPr>
        <w:ind w:firstLine="0"/>
        <w:rPr>
          <w:b/>
          <w:szCs w:val="26"/>
          <w:lang w:val="ru-RU"/>
        </w:rPr>
      </w:pPr>
    </w:p>
    <w:p w14:paraId="7E0EC8AA" w14:textId="7C211464" w:rsidR="00DF2EAF" w:rsidRPr="00CF0BC2" w:rsidRDefault="00DF2EAF" w:rsidP="00C1531A">
      <w:pPr>
        <w:ind w:firstLine="0"/>
        <w:rPr>
          <w:b/>
          <w:szCs w:val="26"/>
          <w:lang w:val="ru-RU"/>
        </w:rPr>
      </w:pPr>
      <w:r>
        <w:rPr>
          <w:b/>
          <w:szCs w:val="26"/>
          <w:lang w:val="ru-RU"/>
        </w:rPr>
        <w:t>Англоязычные</w:t>
      </w:r>
      <w:r w:rsidRPr="00CF0BC2">
        <w:rPr>
          <w:b/>
          <w:szCs w:val="26"/>
          <w:lang w:val="ru-RU"/>
        </w:rPr>
        <w:t xml:space="preserve"> </w:t>
      </w:r>
      <w:r>
        <w:rPr>
          <w:b/>
          <w:szCs w:val="26"/>
          <w:lang w:val="ru-RU"/>
        </w:rPr>
        <w:t>сокращения</w:t>
      </w:r>
    </w:p>
    <w:p w14:paraId="1C18325F" w14:textId="3C43612B" w:rsidR="00DF2EAF" w:rsidRPr="00DF2EAF" w:rsidRDefault="00DF2EAF" w:rsidP="00C1531A">
      <w:pPr>
        <w:ind w:firstLine="0"/>
        <w:rPr>
          <w:szCs w:val="26"/>
        </w:rPr>
      </w:pPr>
      <w:r>
        <w:rPr>
          <w:szCs w:val="26"/>
        </w:rPr>
        <w:t>IAB</w:t>
      </w:r>
      <w:r>
        <w:rPr>
          <w:szCs w:val="26"/>
        </w:rPr>
        <w:tab/>
      </w:r>
      <w:r>
        <w:rPr>
          <w:szCs w:val="26"/>
        </w:rPr>
        <w:tab/>
      </w:r>
      <w:r w:rsidRPr="00DF2EAF">
        <w:rPr>
          <w:szCs w:val="26"/>
        </w:rPr>
        <w:t>Integrated Access and Backhaul</w:t>
      </w:r>
    </w:p>
    <w:p w14:paraId="5CB06FE5" w14:textId="735B3DD4" w:rsidR="00DF2EAF" w:rsidRDefault="00DF2EAF" w:rsidP="00C1531A">
      <w:pPr>
        <w:ind w:firstLine="0"/>
        <w:rPr>
          <w:szCs w:val="26"/>
        </w:rPr>
      </w:pPr>
      <w:r>
        <w:rPr>
          <w:szCs w:val="26"/>
        </w:rPr>
        <w:t>3GPP</w:t>
      </w:r>
      <w:r>
        <w:rPr>
          <w:szCs w:val="26"/>
        </w:rPr>
        <w:tab/>
      </w:r>
      <w:r>
        <w:rPr>
          <w:szCs w:val="26"/>
        </w:rPr>
        <w:tab/>
      </w:r>
      <w:r w:rsidRPr="00DF2EAF">
        <w:rPr>
          <w:szCs w:val="26"/>
        </w:rPr>
        <w:t>3rd Generation Partnership Project</w:t>
      </w:r>
    </w:p>
    <w:p w14:paraId="0E5FD5CB" w14:textId="7E94CC81" w:rsidR="00DF2EAF" w:rsidRDefault="00DF2EAF" w:rsidP="00C1531A">
      <w:pPr>
        <w:ind w:firstLine="0"/>
        <w:rPr>
          <w:szCs w:val="26"/>
        </w:rPr>
      </w:pPr>
      <w:r>
        <w:rPr>
          <w:szCs w:val="26"/>
        </w:rPr>
        <w:t>eMBB</w:t>
      </w:r>
      <w:r>
        <w:rPr>
          <w:szCs w:val="26"/>
        </w:rPr>
        <w:tab/>
      </w:r>
      <w:r w:rsidRPr="00DF2EAF">
        <w:rPr>
          <w:szCs w:val="26"/>
        </w:rPr>
        <w:t>Enhanced mobile broadband</w:t>
      </w:r>
    </w:p>
    <w:p w14:paraId="2D767184" w14:textId="25136AA1" w:rsidR="00DF2EAF" w:rsidRDefault="00DF2EAF" w:rsidP="00C1531A">
      <w:pPr>
        <w:ind w:firstLine="0"/>
        <w:rPr>
          <w:rFonts w:eastAsia="Calibri"/>
          <w:szCs w:val="26"/>
        </w:rPr>
      </w:pPr>
      <w:r w:rsidRPr="00DF2EAF">
        <w:rPr>
          <w:rFonts w:eastAsia="Calibri"/>
          <w:szCs w:val="26"/>
        </w:rPr>
        <w:t>URLLC</w:t>
      </w:r>
      <w:r w:rsidRPr="00DF2EAF">
        <w:rPr>
          <w:rFonts w:eastAsia="Calibri"/>
          <w:szCs w:val="26"/>
        </w:rPr>
        <w:tab/>
        <w:t>Ultra Reliable and Low Latency Communications</w:t>
      </w:r>
    </w:p>
    <w:p w14:paraId="74EE6FA9" w14:textId="46704CA6" w:rsidR="00DF2EAF" w:rsidRPr="00CF0BC2" w:rsidRDefault="00DF2EAF" w:rsidP="00C1531A">
      <w:pPr>
        <w:ind w:firstLine="0"/>
        <w:rPr>
          <w:rFonts w:eastAsia="Calibri"/>
          <w:szCs w:val="26"/>
        </w:rPr>
      </w:pPr>
      <w:r>
        <w:rPr>
          <w:rFonts w:eastAsia="Calibri"/>
          <w:szCs w:val="26"/>
        </w:rPr>
        <w:t>NR</w:t>
      </w:r>
      <w:r w:rsidRPr="00CF0BC2">
        <w:rPr>
          <w:rFonts w:eastAsia="Calibri"/>
          <w:szCs w:val="26"/>
        </w:rPr>
        <w:tab/>
      </w:r>
      <w:r w:rsidRPr="00CF0BC2">
        <w:rPr>
          <w:rFonts w:eastAsia="Calibri"/>
          <w:szCs w:val="26"/>
        </w:rPr>
        <w:tab/>
      </w:r>
      <w:r>
        <w:rPr>
          <w:rFonts w:eastAsia="Calibri"/>
          <w:szCs w:val="26"/>
        </w:rPr>
        <w:t>New</w:t>
      </w:r>
      <w:r w:rsidRPr="00CF0BC2">
        <w:rPr>
          <w:rFonts w:eastAsia="Calibri"/>
          <w:szCs w:val="26"/>
        </w:rPr>
        <w:t xml:space="preserve"> </w:t>
      </w:r>
      <w:r>
        <w:rPr>
          <w:rFonts w:eastAsia="Calibri"/>
          <w:szCs w:val="26"/>
        </w:rPr>
        <w:t>Radio</w:t>
      </w:r>
      <w:bookmarkStart w:id="0" w:name="_GoBack"/>
      <w:bookmarkEnd w:id="0"/>
    </w:p>
    <w:p w14:paraId="5D39595D" w14:textId="26D1F425" w:rsidR="00DF2EAF" w:rsidRPr="00CF0BC2" w:rsidRDefault="00DF2EAF" w:rsidP="00C1531A">
      <w:pPr>
        <w:ind w:firstLine="0"/>
        <w:rPr>
          <w:rFonts w:eastAsia="Calibri"/>
          <w:szCs w:val="26"/>
        </w:rPr>
      </w:pPr>
      <w:r>
        <w:rPr>
          <w:rFonts w:eastAsia="Calibri"/>
          <w:szCs w:val="26"/>
        </w:rPr>
        <w:t>LTE</w:t>
      </w:r>
      <w:r w:rsidRPr="00CF0BC2">
        <w:rPr>
          <w:rFonts w:eastAsia="Calibri"/>
          <w:szCs w:val="26"/>
        </w:rPr>
        <w:tab/>
      </w:r>
      <w:r w:rsidRPr="00CF0BC2">
        <w:rPr>
          <w:rFonts w:eastAsia="Calibri"/>
          <w:szCs w:val="26"/>
        </w:rPr>
        <w:tab/>
        <w:t>Long Term Evolution</w:t>
      </w:r>
    </w:p>
    <w:p w14:paraId="35661652" w14:textId="64A0FFA2" w:rsidR="00DF2EAF" w:rsidRPr="00CF0BC2" w:rsidRDefault="00992FD0" w:rsidP="00C1531A">
      <w:pPr>
        <w:ind w:firstLine="0"/>
        <w:rPr>
          <w:szCs w:val="26"/>
        </w:rPr>
      </w:pPr>
      <w:r>
        <w:rPr>
          <w:rFonts w:eastAsia="Calibri"/>
          <w:szCs w:val="26"/>
        </w:rPr>
        <w:t>BAP</w:t>
      </w:r>
      <w:r>
        <w:rPr>
          <w:rFonts w:eastAsia="Calibri"/>
          <w:szCs w:val="26"/>
        </w:rPr>
        <w:tab/>
      </w:r>
      <w:r>
        <w:rPr>
          <w:rFonts w:eastAsia="Calibri"/>
          <w:szCs w:val="26"/>
        </w:rPr>
        <w:tab/>
        <w:t>Backhaul Adaptation Protocol</w:t>
      </w:r>
    </w:p>
    <w:p w14:paraId="0F7BE3D7" w14:textId="64834B03" w:rsidR="00992FD0" w:rsidRPr="00992FD0" w:rsidRDefault="00992FD0" w:rsidP="00C1531A">
      <w:pPr>
        <w:ind w:firstLine="0"/>
        <w:rPr>
          <w:szCs w:val="26"/>
        </w:rPr>
      </w:pPr>
      <w:r>
        <w:rPr>
          <w:szCs w:val="26"/>
        </w:rPr>
        <w:t>TDD</w:t>
      </w:r>
      <w:r>
        <w:rPr>
          <w:szCs w:val="26"/>
        </w:rPr>
        <w:tab/>
      </w:r>
      <w:r>
        <w:rPr>
          <w:szCs w:val="26"/>
        </w:rPr>
        <w:tab/>
        <w:t>Test-driven Development</w:t>
      </w:r>
    </w:p>
    <w:p w14:paraId="22FDA866" w14:textId="10D9789A" w:rsidR="00DF2EAF" w:rsidRPr="00826693" w:rsidRDefault="00826693" w:rsidP="00C1531A">
      <w:pPr>
        <w:ind w:firstLine="0"/>
        <w:rPr>
          <w:b/>
          <w:szCs w:val="26"/>
        </w:rPr>
      </w:pPr>
      <w:r w:rsidRPr="00826693">
        <w:rPr>
          <w:rFonts w:eastAsiaTheme="minorEastAsia"/>
          <w:szCs w:val="26"/>
        </w:rPr>
        <w:t>QoS</w:t>
      </w:r>
      <w:r>
        <w:rPr>
          <w:rFonts w:eastAsiaTheme="minorEastAsia"/>
          <w:szCs w:val="26"/>
        </w:rPr>
        <w:tab/>
      </w:r>
      <w:r>
        <w:rPr>
          <w:rFonts w:eastAsiaTheme="minorEastAsia"/>
          <w:szCs w:val="26"/>
        </w:rPr>
        <w:tab/>
        <w:t>Quality of service</w:t>
      </w:r>
    </w:p>
    <w:p w14:paraId="174C4EA7" w14:textId="67178830" w:rsidR="00992FD0" w:rsidRPr="00826693" w:rsidRDefault="00992FD0" w:rsidP="00C1531A">
      <w:pPr>
        <w:ind w:firstLine="0"/>
        <w:rPr>
          <w:b/>
          <w:szCs w:val="26"/>
        </w:rPr>
      </w:pPr>
    </w:p>
    <w:p w14:paraId="0CD09045" w14:textId="33FF44D4" w:rsidR="00992FD0" w:rsidRPr="00826693" w:rsidRDefault="00992FD0" w:rsidP="00C1531A">
      <w:pPr>
        <w:ind w:firstLine="0"/>
        <w:rPr>
          <w:b/>
          <w:szCs w:val="26"/>
        </w:rPr>
      </w:pPr>
    </w:p>
    <w:p w14:paraId="63004D62" w14:textId="44FA6CD5" w:rsidR="00992FD0" w:rsidRPr="00826693" w:rsidRDefault="00992FD0" w:rsidP="00C1531A">
      <w:pPr>
        <w:ind w:firstLine="0"/>
        <w:rPr>
          <w:b/>
          <w:szCs w:val="26"/>
        </w:rPr>
      </w:pPr>
    </w:p>
    <w:p w14:paraId="562DF30E" w14:textId="472F714C" w:rsidR="00992FD0" w:rsidRPr="00826693" w:rsidRDefault="00992FD0" w:rsidP="00C1531A">
      <w:pPr>
        <w:ind w:firstLine="0"/>
        <w:rPr>
          <w:b/>
          <w:szCs w:val="26"/>
        </w:rPr>
      </w:pPr>
    </w:p>
    <w:p w14:paraId="021A473B" w14:textId="75BEAAF0" w:rsidR="00992FD0" w:rsidRPr="00826693" w:rsidRDefault="00992FD0" w:rsidP="00C1531A">
      <w:pPr>
        <w:ind w:firstLine="0"/>
        <w:rPr>
          <w:b/>
          <w:szCs w:val="26"/>
        </w:rPr>
      </w:pPr>
    </w:p>
    <w:p w14:paraId="2EB0C262" w14:textId="56AAEDF0" w:rsidR="00992FD0" w:rsidRPr="00826693" w:rsidRDefault="00992FD0" w:rsidP="00C1531A">
      <w:pPr>
        <w:ind w:firstLine="0"/>
        <w:rPr>
          <w:b/>
          <w:szCs w:val="26"/>
        </w:rPr>
      </w:pPr>
    </w:p>
    <w:p w14:paraId="7676ED2C" w14:textId="73576EE8" w:rsidR="00992FD0" w:rsidRPr="00826693" w:rsidRDefault="00992FD0" w:rsidP="00C1531A">
      <w:pPr>
        <w:ind w:firstLine="0"/>
        <w:rPr>
          <w:b/>
          <w:szCs w:val="26"/>
        </w:rPr>
      </w:pPr>
    </w:p>
    <w:p w14:paraId="7C46BD7A" w14:textId="5F65931F" w:rsidR="00992FD0" w:rsidRPr="00826693" w:rsidRDefault="00992FD0" w:rsidP="00C1531A">
      <w:pPr>
        <w:ind w:firstLine="0"/>
        <w:rPr>
          <w:b/>
          <w:szCs w:val="26"/>
        </w:rPr>
      </w:pPr>
    </w:p>
    <w:p w14:paraId="56CA0439" w14:textId="2C777346" w:rsidR="00992FD0" w:rsidRPr="00826693" w:rsidRDefault="00992FD0" w:rsidP="00C1531A">
      <w:pPr>
        <w:ind w:firstLine="0"/>
        <w:rPr>
          <w:b/>
          <w:szCs w:val="26"/>
        </w:rPr>
      </w:pPr>
    </w:p>
    <w:p w14:paraId="7D8E1C78" w14:textId="7595FB94" w:rsidR="00992FD0" w:rsidRPr="00826693" w:rsidRDefault="00992FD0" w:rsidP="00C1531A">
      <w:pPr>
        <w:ind w:firstLine="0"/>
        <w:rPr>
          <w:b/>
          <w:szCs w:val="26"/>
        </w:rPr>
      </w:pPr>
    </w:p>
    <w:p w14:paraId="15E14465" w14:textId="072824CD" w:rsidR="00992FD0" w:rsidRPr="00826693" w:rsidRDefault="00992FD0" w:rsidP="00C1531A">
      <w:pPr>
        <w:ind w:firstLine="0"/>
        <w:rPr>
          <w:b/>
          <w:szCs w:val="26"/>
        </w:rPr>
      </w:pPr>
    </w:p>
    <w:p w14:paraId="2A187456" w14:textId="622E4EC5" w:rsidR="00992FD0" w:rsidRPr="00826693" w:rsidRDefault="00992FD0" w:rsidP="00C1531A">
      <w:pPr>
        <w:ind w:firstLine="0"/>
        <w:rPr>
          <w:b/>
          <w:szCs w:val="26"/>
        </w:rPr>
      </w:pPr>
    </w:p>
    <w:p w14:paraId="2590BAF4" w14:textId="4774ED9B" w:rsidR="00992FD0" w:rsidRPr="00826693" w:rsidRDefault="00992FD0" w:rsidP="00C1531A">
      <w:pPr>
        <w:ind w:firstLine="0"/>
        <w:rPr>
          <w:b/>
          <w:szCs w:val="26"/>
        </w:rPr>
      </w:pPr>
    </w:p>
    <w:p w14:paraId="6BCC389C" w14:textId="086555CE" w:rsidR="00992FD0" w:rsidRPr="00826693" w:rsidRDefault="00992FD0" w:rsidP="00C1531A">
      <w:pPr>
        <w:ind w:firstLine="0"/>
        <w:rPr>
          <w:b/>
          <w:szCs w:val="26"/>
        </w:rPr>
      </w:pPr>
    </w:p>
    <w:p w14:paraId="329969CC" w14:textId="13463EF5" w:rsidR="00992FD0" w:rsidRPr="00826693" w:rsidRDefault="00992FD0" w:rsidP="00C1531A">
      <w:pPr>
        <w:ind w:firstLine="0"/>
        <w:rPr>
          <w:b/>
          <w:szCs w:val="26"/>
        </w:rPr>
      </w:pPr>
    </w:p>
    <w:p w14:paraId="08E9E8FE" w14:textId="561F033C" w:rsidR="00992FD0" w:rsidRPr="00826693" w:rsidRDefault="00992FD0" w:rsidP="00C1531A">
      <w:pPr>
        <w:ind w:firstLine="0"/>
        <w:rPr>
          <w:b/>
          <w:szCs w:val="26"/>
        </w:rPr>
      </w:pPr>
    </w:p>
    <w:p w14:paraId="7ECC08C8" w14:textId="444318A5" w:rsidR="00992FD0" w:rsidRPr="00826693" w:rsidRDefault="00992FD0" w:rsidP="00C1531A">
      <w:pPr>
        <w:ind w:firstLine="0"/>
        <w:rPr>
          <w:b/>
          <w:szCs w:val="26"/>
        </w:rPr>
      </w:pPr>
    </w:p>
    <w:p w14:paraId="5D155239" w14:textId="04835401" w:rsidR="00992FD0" w:rsidRPr="00826693" w:rsidRDefault="00992FD0" w:rsidP="00C1531A">
      <w:pPr>
        <w:ind w:firstLine="0"/>
        <w:rPr>
          <w:b/>
          <w:szCs w:val="26"/>
        </w:rPr>
      </w:pPr>
    </w:p>
    <w:p w14:paraId="3D3A4FD4" w14:textId="77777777" w:rsidR="00992FD0" w:rsidRPr="00826693" w:rsidRDefault="00992FD0" w:rsidP="00C1531A">
      <w:pPr>
        <w:ind w:firstLine="0"/>
        <w:rPr>
          <w:b/>
          <w:szCs w:val="26"/>
        </w:rPr>
      </w:pPr>
    </w:p>
    <w:p w14:paraId="1CA700B8" w14:textId="4244BDCE" w:rsidR="00456491" w:rsidRPr="00DF2EAF" w:rsidRDefault="00456491" w:rsidP="00C1531A">
      <w:pPr>
        <w:ind w:firstLine="0"/>
        <w:rPr>
          <w:b/>
          <w:szCs w:val="26"/>
          <w:lang w:val="ru-RU"/>
        </w:rPr>
      </w:pPr>
      <w:r w:rsidRPr="00C1531A">
        <w:rPr>
          <w:b/>
          <w:szCs w:val="26"/>
          <w:lang w:val="ru-RU"/>
        </w:rPr>
        <w:lastRenderedPageBreak/>
        <w:t>Введение</w:t>
      </w:r>
    </w:p>
    <w:p w14:paraId="248FD157" w14:textId="77777777" w:rsidR="00C1531A" w:rsidRPr="00DF2EAF" w:rsidRDefault="00C1531A" w:rsidP="00C1531A">
      <w:pPr>
        <w:ind w:firstLine="0"/>
        <w:rPr>
          <w:rFonts w:eastAsia="Calibri"/>
          <w:szCs w:val="26"/>
          <w:lang w:val="ru-RU"/>
        </w:rPr>
      </w:pPr>
    </w:p>
    <w:p w14:paraId="1A6F9EBD" w14:textId="0FC4D6FF" w:rsidR="00456491" w:rsidRDefault="00456491" w:rsidP="00456491">
      <w:pPr>
        <w:rPr>
          <w:rFonts w:eastAsia="Calibri"/>
          <w:szCs w:val="26"/>
          <w:lang w:val="ru-RU"/>
        </w:rPr>
      </w:pPr>
      <w:r w:rsidRPr="00456491">
        <w:rPr>
          <w:rFonts w:eastAsia="Calibri"/>
          <w:szCs w:val="26"/>
          <w:lang w:val="ru-RU"/>
        </w:rPr>
        <w:t>Развертывание услуг 5G по всему миру вновь вызвало потребность в небольших сотах для обеспечения целевой емкости и покрытия. Однако практическая реализация развертывания небольших ячеек и необходимой инфраструктуры транспортной сети для их поддержки является сложной задачей. Поставщикам услуг доступно множество вариантов ретрансляции, таких как оптоволоконная связь и микроволновая связь E-диапазона (~ 75 ГГц). Однако 3GPP определили функцию под названием IAB (</w:t>
      </w:r>
      <w:r w:rsidR="005C27E9" w:rsidRPr="005C27E9">
        <w:rPr>
          <w:rFonts w:eastAsia="Calibri"/>
          <w:szCs w:val="26"/>
          <w:lang w:val="ru-RU"/>
        </w:rPr>
        <w:t>Integrated Access and Backhaul</w:t>
      </w:r>
      <w:r w:rsidR="005C27E9">
        <w:rPr>
          <w:rFonts w:eastAsia="Calibri"/>
          <w:szCs w:val="26"/>
          <w:lang w:val="ru-RU"/>
        </w:rPr>
        <w:t xml:space="preserve">), </w:t>
      </w:r>
      <w:r w:rsidRPr="00456491">
        <w:rPr>
          <w:rFonts w:eastAsia="Calibri"/>
          <w:szCs w:val="26"/>
          <w:lang w:val="ru-RU"/>
        </w:rPr>
        <w:t xml:space="preserve">целью </w:t>
      </w:r>
      <w:r w:rsidR="005C27E9">
        <w:rPr>
          <w:rFonts w:eastAsia="Calibri"/>
          <w:szCs w:val="26"/>
          <w:lang w:val="ru-RU"/>
        </w:rPr>
        <w:t xml:space="preserve">которой является предоставление </w:t>
      </w:r>
      <w:r w:rsidRPr="00456491">
        <w:rPr>
          <w:rFonts w:eastAsia="Calibri"/>
          <w:szCs w:val="26"/>
          <w:lang w:val="ru-RU"/>
        </w:rPr>
        <w:t>альтернативы, а также улучшение других возможных вариантов использования и сценариев развертывания.</w:t>
      </w:r>
    </w:p>
    <w:p w14:paraId="0D78BC32" w14:textId="41B5189D" w:rsidR="005C27E9" w:rsidRDefault="005C27E9" w:rsidP="00456491">
      <w:pPr>
        <w:rPr>
          <w:rFonts w:eastAsia="Calibri"/>
          <w:szCs w:val="26"/>
          <w:lang w:val="ru-RU"/>
        </w:rPr>
      </w:pPr>
      <w:r w:rsidRPr="005C27E9">
        <w:rPr>
          <w:rFonts w:eastAsia="Calibri"/>
          <w:szCs w:val="26"/>
          <w:lang w:val="ru-RU"/>
        </w:rPr>
        <w:t>Каждый поставщик услуг, участвующий в развертывании ячеек 5G, знает, что оптоволоконное транспортное подключение к месту сотовой связи жизненно важно для максимального использования потенциала 5G. Таким образом, месяц за месяцем все больше и больше оптоволокна прокладывается в земле. Это сопряжено с различными проблемами, не говоря уже о связанных с этим затратах. Проблема с небольшими ячейками заключается в том, что они обычно развертываются в уже густонаселенных районах, где подключение по оптоволокну может быть проблемой. Одним из очевидных решений является использование 5G для обратной передачи пользовательского трафика 5G. Хотя эта концепция не нова, ключевым моментом является реализация в рамках стандартов 3GPP 5G.</w:t>
      </w:r>
    </w:p>
    <w:p w14:paraId="5B7E1B7F" w14:textId="5B3620E5" w:rsidR="00C1531A" w:rsidRDefault="00C1531A" w:rsidP="00456491">
      <w:pPr>
        <w:rPr>
          <w:rFonts w:eastAsia="Calibri"/>
          <w:szCs w:val="26"/>
          <w:lang w:val="ru-RU"/>
        </w:rPr>
      </w:pPr>
    </w:p>
    <w:p w14:paraId="4698CACE" w14:textId="54CA0594" w:rsidR="00C1531A" w:rsidRDefault="00C1531A" w:rsidP="00456491">
      <w:pPr>
        <w:rPr>
          <w:rFonts w:eastAsia="Calibri"/>
          <w:szCs w:val="26"/>
          <w:lang w:val="ru-RU"/>
        </w:rPr>
      </w:pPr>
    </w:p>
    <w:p w14:paraId="6544DA2D" w14:textId="244CBBB4" w:rsidR="00C1531A" w:rsidRDefault="00C1531A" w:rsidP="00456491">
      <w:pPr>
        <w:rPr>
          <w:rFonts w:eastAsia="Calibri"/>
          <w:szCs w:val="26"/>
          <w:lang w:val="ru-RU"/>
        </w:rPr>
      </w:pPr>
    </w:p>
    <w:p w14:paraId="2EC9A5E8" w14:textId="54F639F7" w:rsidR="00C1531A" w:rsidRDefault="00C1531A" w:rsidP="00456491">
      <w:pPr>
        <w:rPr>
          <w:rFonts w:eastAsia="Calibri"/>
          <w:szCs w:val="26"/>
          <w:lang w:val="ru-RU"/>
        </w:rPr>
      </w:pPr>
    </w:p>
    <w:p w14:paraId="051A9D37" w14:textId="60009ED7" w:rsidR="00C1531A" w:rsidRDefault="00C1531A" w:rsidP="00456491">
      <w:pPr>
        <w:rPr>
          <w:rFonts w:eastAsia="Calibri"/>
          <w:szCs w:val="26"/>
          <w:lang w:val="ru-RU"/>
        </w:rPr>
      </w:pPr>
    </w:p>
    <w:p w14:paraId="12DA86A2" w14:textId="7F4CB3D6" w:rsidR="00C1531A" w:rsidRDefault="00C1531A" w:rsidP="00456491">
      <w:pPr>
        <w:rPr>
          <w:rFonts w:eastAsia="Calibri"/>
          <w:szCs w:val="26"/>
          <w:lang w:val="ru-RU"/>
        </w:rPr>
      </w:pPr>
    </w:p>
    <w:p w14:paraId="3C9C15A6" w14:textId="7AB3EA5A" w:rsidR="00C1531A" w:rsidRDefault="00C1531A" w:rsidP="00456491">
      <w:pPr>
        <w:rPr>
          <w:rFonts w:eastAsia="Calibri"/>
          <w:szCs w:val="26"/>
          <w:lang w:val="ru-RU"/>
        </w:rPr>
      </w:pPr>
    </w:p>
    <w:p w14:paraId="2A9C7FA7" w14:textId="2C87AC79" w:rsidR="00C1531A" w:rsidRDefault="00C1531A" w:rsidP="00992FD0">
      <w:pPr>
        <w:ind w:firstLine="0"/>
        <w:rPr>
          <w:rFonts w:eastAsia="Calibri"/>
          <w:szCs w:val="26"/>
          <w:lang w:val="ru-RU"/>
        </w:rPr>
      </w:pPr>
    </w:p>
    <w:p w14:paraId="6BF06822" w14:textId="77777777" w:rsidR="00992FD0" w:rsidRDefault="00992FD0" w:rsidP="00992FD0">
      <w:pPr>
        <w:ind w:firstLine="0"/>
        <w:rPr>
          <w:rFonts w:eastAsia="Calibri"/>
          <w:szCs w:val="26"/>
          <w:lang w:val="ru-RU"/>
        </w:rPr>
      </w:pPr>
    </w:p>
    <w:p w14:paraId="14EE3CF7" w14:textId="0DEBFA8F" w:rsidR="00C1531A" w:rsidRDefault="00C1531A" w:rsidP="00456491">
      <w:pPr>
        <w:rPr>
          <w:rFonts w:eastAsia="Calibri"/>
          <w:szCs w:val="26"/>
          <w:lang w:val="ru-RU"/>
        </w:rPr>
      </w:pPr>
    </w:p>
    <w:p w14:paraId="30F8094E" w14:textId="1165E349" w:rsidR="00C1531A" w:rsidRDefault="00C1531A" w:rsidP="00456491">
      <w:pPr>
        <w:rPr>
          <w:rFonts w:eastAsia="Calibri"/>
          <w:b/>
          <w:szCs w:val="26"/>
          <w:lang w:val="ru-RU"/>
        </w:rPr>
      </w:pPr>
      <w:r w:rsidRPr="00C1531A">
        <w:rPr>
          <w:rFonts w:eastAsia="Calibri"/>
          <w:b/>
          <w:szCs w:val="26"/>
          <w:lang w:val="ru-RU"/>
        </w:rPr>
        <w:lastRenderedPageBreak/>
        <w:t>Основная часть</w:t>
      </w:r>
    </w:p>
    <w:p w14:paraId="0CCD306E" w14:textId="77777777" w:rsidR="00C1531A" w:rsidRPr="00C1531A" w:rsidRDefault="00C1531A" w:rsidP="00456491">
      <w:pPr>
        <w:rPr>
          <w:rFonts w:eastAsia="Calibri"/>
          <w:b/>
          <w:szCs w:val="26"/>
          <w:lang w:val="ru-RU"/>
        </w:rPr>
      </w:pPr>
    </w:p>
    <w:p w14:paraId="33206097" w14:textId="276C28D8" w:rsidR="00CE7C41" w:rsidRPr="00CE7C41" w:rsidRDefault="00CF0BC2" w:rsidP="00CF0BC2">
      <w:pPr>
        <w:rPr>
          <w:rFonts w:eastAsia="Calibri"/>
          <w:szCs w:val="26"/>
          <w:lang w:val="ru-RU"/>
        </w:rPr>
      </w:pPr>
      <w:r w:rsidRPr="00CF0BC2">
        <w:rPr>
          <w:rFonts w:eastAsia="Calibri"/>
          <w:szCs w:val="26"/>
          <w:lang w:val="ru-RU"/>
        </w:rPr>
        <w:t>В настоящее время во всем мире внедряются системы м</w:t>
      </w:r>
      <w:r>
        <w:rPr>
          <w:rFonts w:eastAsia="Calibri"/>
          <w:szCs w:val="26"/>
          <w:lang w:val="ru-RU"/>
        </w:rPr>
        <w:t xml:space="preserve">обильной связи пятого поколения </w:t>
      </w:r>
      <w:r w:rsidRPr="00CF0BC2">
        <w:rPr>
          <w:rFonts w:eastAsia="Calibri"/>
          <w:szCs w:val="26"/>
          <w:lang w:val="ru-RU"/>
        </w:rPr>
        <w:t>стандарта 5G NR. Одним из важнейших компонентов этих систем являются транспортные</w:t>
      </w:r>
      <w:r>
        <w:rPr>
          <w:rFonts w:eastAsia="Calibri"/>
          <w:szCs w:val="26"/>
          <w:lang w:val="ru-RU"/>
        </w:rPr>
        <w:t xml:space="preserve"> </w:t>
      </w:r>
      <w:r w:rsidRPr="00CF0BC2">
        <w:rPr>
          <w:rFonts w:eastAsia="Calibri"/>
          <w:szCs w:val="26"/>
          <w:lang w:val="ru-RU"/>
        </w:rPr>
        <w:t>backhaul сети, соединяющие базовую станцию и ядро сети.</w:t>
      </w:r>
      <w:r>
        <w:rPr>
          <w:rFonts w:eastAsia="Calibri"/>
          <w:szCs w:val="26"/>
          <w:lang w:val="ru-RU"/>
        </w:rPr>
        <w:t xml:space="preserve"> </w:t>
      </w:r>
      <w:r w:rsidR="00CE7C41" w:rsidRPr="00CE7C41">
        <w:rPr>
          <w:rFonts w:eastAsia="Calibri"/>
          <w:szCs w:val="26"/>
          <w:lang w:val="ru-RU"/>
        </w:rPr>
        <w:t>Благодаря возможности поддержки расширенной мобильной широкополосной связи (eMBB) и сверхнадежной связи с низкой задержкой (URLLC), внедрение нового радио 5G (NR) с использованием</w:t>
      </w:r>
      <w:r w:rsidR="00CE7C41" w:rsidRPr="00CF0BC2">
        <w:rPr>
          <w:rFonts w:eastAsia="Calibri"/>
          <w:szCs w:val="26"/>
          <w:lang w:val="ru-RU"/>
        </w:rPr>
        <w:t xml:space="preserve"> гигагерцового</w:t>
      </w:r>
      <w:r w:rsidR="00CE7C41" w:rsidRPr="00CE7C41">
        <w:rPr>
          <w:rFonts w:eastAsia="Calibri"/>
          <w:szCs w:val="26"/>
          <w:lang w:val="ru-RU"/>
        </w:rPr>
        <w:t xml:space="preserve"> спектра (GHz) создает новые возможности для поставщиков услуг мобильной связи и частных предприятий. Однако эти высокие частоты сопряжены с присущей им проблемой, заключающейся в том, что более короткие длины волн имеют значительно меньший диапазон сигнала и гораздо более подвержены помехам и ухудшению качества. Учитывая, что эффективное расстояние сигнала 5G может составлять всего 1000 футов, текущая конструкция сетей радиодоступа 4G (где сигнал может достигать 10 миль) должна быть полностью пересмотрена при переходе на NR. Хотя очевидный ответ заключается в значительном увеличении количества антенн в заданной зоне обслуживания - в некоторых случаях до 50 на квадратный километр - это решение осложняется необходимостью дешевого и эффективного обслуживания новых базовых станций с пропускно</w:t>
      </w:r>
      <w:r w:rsidR="00CE7C41">
        <w:rPr>
          <w:rFonts w:eastAsia="Calibri"/>
          <w:szCs w:val="26"/>
          <w:lang w:val="ru-RU"/>
        </w:rPr>
        <w:t>й способностью транзитной сети.</w:t>
      </w:r>
    </w:p>
    <w:p w14:paraId="50951275" w14:textId="1CB66F98" w:rsidR="00CE7C41" w:rsidRDefault="00CF0BC2" w:rsidP="00CE7C41">
      <w:pPr>
        <w:rPr>
          <w:rFonts w:eastAsia="Calibri"/>
          <w:szCs w:val="26"/>
          <w:lang w:val="ru-RU"/>
        </w:rPr>
      </w:pPr>
      <w:r>
        <w:rPr>
          <w:rFonts w:eastAsia="Calibri"/>
          <w:szCs w:val="26"/>
          <w:lang w:val="ru-RU"/>
        </w:rPr>
        <w:t xml:space="preserve">Сети мобильной связи пятого поколения </w:t>
      </w:r>
      <w:r w:rsidRPr="00CF0BC2">
        <w:rPr>
          <w:rFonts w:eastAsia="Calibri"/>
          <w:szCs w:val="26"/>
          <w:lang w:val="ru-RU"/>
        </w:rPr>
        <w:t>5</w:t>
      </w:r>
      <w:r>
        <w:rPr>
          <w:rFonts w:eastAsia="Calibri"/>
          <w:szCs w:val="26"/>
        </w:rPr>
        <w:t>G</w:t>
      </w:r>
      <w:r w:rsidRPr="00CF0BC2">
        <w:rPr>
          <w:rFonts w:eastAsia="Calibri"/>
          <w:szCs w:val="26"/>
          <w:lang w:val="ru-RU"/>
        </w:rPr>
        <w:t xml:space="preserve"> </w:t>
      </w:r>
      <w:r>
        <w:rPr>
          <w:rFonts w:eastAsia="Calibri"/>
          <w:szCs w:val="26"/>
        </w:rPr>
        <w:t>NR</w:t>
      </w:r>
      <w:r w:rsidRPr="00CF0BC2">
        <w:rPr>
          <w:rFonts w:eastAsia="Calibri"/>
          <w:szCs w:val="26"/>
          <w:lang w:val="ru-RU"/>
        </w:rPr>
        <w:t xml:space="preserve"> </w:t>
      </w:r>
      <w:r>
        <w:rPr>
          <w:rFonts w:eastAsiaTheme="minorEastAsia"/>
          <w:szCs w:val="26"/>
          <w:lang w:val="ru-RU"/>
        </w:rPr>
        <w:t xml:space="preserve">обеспечивают колоссальную абонентскую скорость передачи до нескольких гигабит в секунду. Это достигается благодаря использованию прорывных (по сравнению с сетями четвертого поколения </w:t>
      </w:r>
      <w:r>
        <w:rPr>
          <w:rFonts w:eastAsiaTheme="minorEastAsia"/>
          <w:szCs w:val="26"/>
        </w:rPr>
        <w:t>LTE</w:t>
      </w:r>
      <w:r w:rsidRPr="00CF0BC2">
        <w:rPr>
          <w:rFonts w:eastAsiaTheme="minorEastAsia"/>
          <w:szCs w:val="26"/>
          <w:lang w:val="ru-RU"/>
        </w:rPr>
        <w:t>)</w:t>
      </w:r>
      <w:r>
        <w:rPr>
          <w:rFonts w:eastAsiaTheme="minorEastAsia"/>
          <w:szCs w:val="26"/>
          <w:lang w:val="ru-RU"/>
        </w:rPr>
        <w:t xml:space="preserve"> решений. </w:t>
      </w:r>
      <w:r w:rsidR="00CE7C41" w:rsidRPr="00CE7C41">
        <w:rPr>
          <w:rFonts w:eastAsia="Calibri"/>
          <w:szCs w:val="26"/>
          <w:lang w:val="ru-RU"/>
        </w:rPr>
        <w:t xml:space="preserve">Первоначально представленная в выпуске 10 3GPP в 2011 году, ретрансляция LTE так и не была принята, поскольку низкая плотность eNodeB сочла ее ненужной. Учитывая неотъемлемые ограничения NR, работающие в среднем диапазоне и выше, работа по стандартизации над его преемником </w:t>
      </w:r>
      <w:r w:rsidR="00CE7C41">
        <w:rPr>
          <w:rFonts w:eastAsia="Calibri"/>
          <w:szCs w:val="26"/>
          <w:lang w:val="ru-RU"/>
        </w:rPr>
        <w:t>–</w:t>
      </w:r>
      <w:r w:rsidR="00CE7C41" w:rsidRPr="00CE7C41">
        <w:rPr>
          <w:rFonts w:eastAsia="Calibri"/>
          <w:szCs w:val="26"/>
          <w:lang w:val="ru-RU"/>
        </w:rPr>
        <w:t xml:space="preserve"> </w:t>
      </w:r>
      <w:r w:rsidR="00CE7C41">
        <w:rPr>
          <w:rFonts w:eastAsia="Calibri"/>
          <w:szCs w:val="26"/>
        </w:rPr>
        <w:t>integrated</w:t>
      </w:r>
      <w:r w:rsidR="00CE7C41" w:rsidRPr="00CE7C41">
        <w:rPr>
          <w:rFonts w:eastAsia="Calibri"/>
          <w:szCs w:val="26"/>
          <w:lang w:val="ru-RU"/>
        </w:rPr>
        <w:t xml:space="preserve"> </w:t>
      </w:r>
      <w:r w:rsidR="00CE7C41">
        <w:rPr>
          <w:rFonts w:eastAsia="Calibri"/>
          <w:szCs w:val="26"/>
        </w:rPr>
        <w:t>access</w:t>
      </w:r>
      <w:r w:rsidR="00CE7C41" w:rsidRPr="00CE7C41">
        <w:rPr>
          <w:rFonts w:eastAsia="Calibri"/>
          <w:szCs w:val="26"/>
          <w:lang w:val="ru-RU"/>
        </w:rPr>
        <w:t xml:space="preserve"> </w:t>
      </w:r>
      <w:r w:rsidR="00CE7C41">
        <w:rPr>
          <w:rFonts w:eastAsia="Calibri"/>
          <w:szCs w:val="26"/>
        </w:rPr>
        <w:t>and</w:t>
      </w:r>
      <w:r w:rsidR="00CE7C41" w:rsidRPr="00CE7C41">
        <w:rPr>
          <w:rFonts w:eastAsia="Calibri"/>
          <w:szCs w:val="26"/>
          <w:lang w:val="ru-RU"/>
        </w:rPr>
        <w:t xml:space="preserve"> </w:t>
      </w:r>
      <w:r w:rsidR="00CE7C41">
        <w:rPr>
          <w:rFonts w:eastAsia="Calibri"/>
          <w:szCs w:val="26"/>
        </w:rPr>
        <w:t>backhaul</w:t>
      </w:r>
      <w:r w:rsidR="00CE7C41" w:rsidRPr="00CE7C41">
        <w:rPr>
          <w:rFonts w:eastAsia="Calibri"/>
          <w:szCs w:val="26"/>
          <w:lang w:val="ru-RU"/>
        </w:rPr>
        <w:t xml:space="preserve"> (IAB) </w:t>
      </w:r>
      <w:r w:rsidR="00CE7C41">
        <w:rPr>
          <w:rFonts w:eastAsia="Calibri"/>
          <w:szCs w:val="26"/>
          <w:lang w:val="ru-RU"/>
        </w:rPr>
        <w:t>–</w:t>
      </w:r>
      <w:r w:rsidR="00CE7C41" w:rsidRPr="00CE7C41">
        <w:rPr>
          <w:rFonts w:eastAsia="Calibri"/>
          <w:szCs w:val="26"/>
          <w:lang w:val="ru-RU"/>
        </w:rPr>
        <w:t xml:space="preserve"> началась в 2017 году и была ратифицирована в 2020 году как часть выпуска 16 в рамках технической спецификации TS 38.401. IAB использует спектральную эффективность новой радиосвязи и увеличенную пропускную способность, обеспечиваемую более высокими диапазонами, доступными в 5G, для обеспечения альтернативы обратной передаче в оптической сотовой сети. Это </w:t>
      </w:r>
      <w:r w:rsidR="00CE7C41" w:rsidRPr="00CE7C41">
        <w:rPr>
          <w:rFonts w:eastAsia="Calibri"/>
          <w:szCs w:val="26"/>
          <w:lang w:val="ru-RU"/>
        </w:rPr>
        <w:lastRenderedPageBreak/>
        <w:t>устраняет одну из основных проблем, связанных с развертыванием 5G, которая может быть использована в качестве краткосрочной альтернативы оптоволокну или в качестве постоянного варианта для более изолированных антенн или тех, у кого нет прямого доступа. Любой будущей миграции способствует принятие IAB интернет-протокола (IP) поверх нового уровня протокола адаптации обратной передачи (BAP), определенного в 3GPP TS 38.340.</w:t>
      </w:r>
    </w:p>
    <w:p w14:paraId="5CFA0C3C" w14:textId="6CF5B7C2" w:rsidR="00B12711" w:rsidRDefault="00B12711" w:rsidP="00B12711">
      <w:pPr>
        <w:rPr>
          <w:rFonts w:eastAsia="Calibri"/>
          <w:szCs w:val="26"/>
          <w:lang w:val="ru-RU"/>
        </w:rPr>
      </w:pPr>
      <w:r>
        <w:rPr>
          <w:rFonts w:eastAsia="Calibri"/>
          <w:szCs w:val="26"/>
          <w:lang w:val="ru-RU"/>
        </w:rPr>
        <w:t>В 2018 году</w:t>
      </w:r>
      <w:r w:rsidRPr="00B12711">
        <w:rPr>
          <w:rFonts w:eastAsia="Calibri"/>
          <w:szCs w:val="26"/>
          <w:lang w:val="ru-RU"/>
        </w:rPr>
        <w:t xml:space="preserve"> 3</w:t>
      </w:r>
      <w:r w:rsidRPr="00B12711">
        <w:rPr>
          <w:rFonts w:eastAsia="Calibri"/>
          <w:szCs w:val="26"/>
        </w:rPr>
        <w:t>GPP</w:t>
      </w:r>
      <w:r w:rsidRPr="00B12711">
        <w:rPr>
          <w:rFonts w:eastAsia="Calibri"/>
          <w:szCs w:val="26"/>
          <w:lang w:val="ru-RU"/>
        </w:rPr>
        <w:t xml:space="preserve"> завершила исследование </w:t>
      </w:r>
      <w:r w:rsidRPr="00B12711">
        <w:rPr>
          <w:rFonts w:eastAsia="Calibri"/>
          <w:szCs w:val="26"/>
        </w:rPr>
        <w:t>IAB</w:t>
      </w:r>
      <w:r>
        <w:rPr>
          <w:rStyle w:val="aff4"/>
          <w:rFonts w:eastAsia="Calibri"/>
          <w:szCs w:val="26"/>
        </w:rPr>
        <w:footnoteReference w:id="1"/>
      </w:r>
      <w:r w:rsidRPr="00B12711">
        <w:rPr>
          <w:rFonts w:eastAsia="Calibri"/>
          <w:szCs w:val="26"/>
          <w:lang w:val="ru-RU"/>
        </w:rPr>
        <w:t xml:space="preserve">, основной целью которого была оценка осуществимости интегрированного доступа и беспроводной обратной передачи данных через </w:t>
      </w:r>
      <w:r w:rsidRPr="00B12711">
        <w:rPr>
          <w:rFonts w:eastAsia="Calibri"/>
          <w:szCs w:val="26"/>
        </w:rPr>
        <w:t>NR</w:t>
      </w:r>
      <w:r>
        <w:rPr>
          <w:rFonts w:eastAsia="Calibri"/>
          <w:szCs w:val="26"/>
          <w:lang w:val="ru-RU"/>
        </w:rPr>
        <w:t xml:space="preserve"> (</w:t>
      </w:r>
      <w:r w:rsidRPr="00B12711">
        <w:rPr>
          <w:rFonts w:eastAsia="Calibri"/>
          <w:szCs w:val="26"/>
          <w:lang w:val="ru-RU"/>
        </w:rPr>
        <w:t>радиоинтерфейс 5</w:t>
      </w:r>
      <w:r w:rsidRPr="00B12711">
        <w:rPr>
          <w:rFonts w:eastAsia="Calibri"/>
          <w:szCs w:val="26"/>
        </w:rPr>
        <w:t>G</w:t>
      </w:r>
      <w:r w:rsidRPr="00B12711">
        <w:rPr>
          <w:rFonts w:eastAsia="Calibri"/>
          <w:szCs w:val="26"/>
          <w:lang w:val="ru-RU"/>
        </w:rPr>
        <w:t>) и предложение потенциальных решений для обеспечения эффективных операций обратной передачи данных. Этот элемент исследования привел к созданию рабочего элемента, и ожидается, что он будет интегрирован в будущие выпуски спецификаций 3</w:t>
      </w:r>
      <w:r w:rsidRPr="00B12711">
        <w:rPr>
          <w:rFonts w:eastAsia="Calibri"/>
          <w:szCs w:val="26"/>
        </w:rPr>
        <w:t>GPP</w:t>
      </w:r>
      <w:r w:rsidRPr="00B12711">
        <w:rPr>
          <w:rFonts w:eastAsia="Calibri"/>
          <w:szCs w:val="26"/>
          <w:lang w:val="ru-RU"/>
        </w:rPr>
        <w:t>.</w:t>
      </w:r>
    </w:p>
    <w:p w14:paraId="2D970E29" w14:textId="2BB90D1B" w:rsidR="00CE7C41" w:rsidRPr="00B12711" w:rsidRDefault="00B12711" w:rsidP="00CE7C41">
      <w:pPr>
        <w:rPr>
          <w:rFonts w:eastAsia="Calibri"/>
          <w:szCs w:val="26"/>
          <w:lang w:val="ru-RU"/>
        </w:rPr>
      </w:pPr>
      <w:r w:rsidRPr="00B12711">
        <w:rPr>
          <w:rFonts w:eastAsia="Calibri"/>
          <w:szCs w:val="26"/>
          <w:lang w:val="ru-RU"/>
        </w:rPr>
        <w:t>В исследовании рассматривались стационарные беспроводные ретрансляторы как с внутриполосными (т.е. трафик доступа и обратной передачи мультиплексируется в одной и той же полосе частот), так и с внеполосными возможностями обратной передачи (т.е. доступ и обратный трафик используют отдельные полосы частот), с акцентом на первом, который является более сложным с точки зрения проектирования сети и управления ею, но обеспечивает максимальное исп</w:t>
      </w:r>
      <w:r>
        <w:rPr>
          <w:rFonts w:eastAsia="Calibri"/>
          <w:szCs w:val="26"/>
          <w:lang w:val="ru-RU"/>
        </w:rPr>
        <w:t xml:space="preserve">ользование спектра. Согласно </w:t>
      </w:r>
      <w:r w:rsidR="00106FFE">
        <w:rPr>
          <w:rFonts w:eastAsia="Calibri"/>
          <w:szCs w:val="26"/>
          <w:lang w:val="ru-RU"/>
        </w:rPr>
        <w:t>этому исследованию</w:t>
      </w:r>
      <w:r w:rsidRPr="00B12711">
        <w:rPr>
          <w:rFonts w:eastAsia="Calibri"/>
          <w:szCs w:val="26"/>
          <w:lang w:val="ru-RU"/>
        </w:rPr>
        <w:t xml:space="preserve">, операции </w:t>
      </w:r>
      <w:r w:rsidRPr="00B12711">
        <w:rPr>
          <w:rFonts w:eastAsia="Calibri"/>
          <w:szCs w:val="26"/>
        </w:rPr>
        <w:t>IAB</w:t>
      </w:r>
      <w:r w:rsidRPr="00B12711">
        <w:rPr>
          <w:rFonts w:eastAsia="Calibri"/>
          <w:szCs w:val="26"/>
          <w:lang w:val="ru-RU"/>
        </w:rPr>
        <w:t xml:space="preserve"> не зависят от спектра, таким образом, ретрансляторы могут быть развернуты либо в диапазоне выше 6 ГГц, либо ниже 6 ГГц и могут работать как в автономном режиме (</w:t>
      </w:r>
      <w:r w:rsidRPr="00B12711">
        <w:rPr>
          <w:rFonts w:eastAsia="Calibri"/>
          <w:szCs w:val="26"/>
        </w:rPr>
        <w:t>SA</w:t>
      </w:r>
      <w:r w:rsidRPr="00B12711">
        <w:rPr>
          <w:rFonts w:eastAsia="Calibri"/>
          <w:szCs w:val="26"/>
          <w:lang w:val="ru-RU"/>
        </w:rPr>
        <w:t>) (подключенный к базовой сети 5</w:t>
      </w:r>
      <w:r w:rsidRPr="00B12711">
        <w:rPr>
          <w:rFonts w:eastAsia="Calibri"/>
          <w:szCs w:val="26"/>
        </w:rPr>
        <w:t>G</w:t>
      </w:r>
      <w:r w:rsidRPr="00B12711">
        <w:rPr>
          <w:rFonts w:eastAsia="Calibri"/>
          <w:szCs w:val="26"/>
          <w:lang w:val="ru-RU"/>
        </w:rPr>
        <w:t xml:space="preserve">), так и в </w:t>
      </w:r>
      <w:r w:rsidR="00106FFE">
        <w:rPr>
          <w:rFonts w:eastAsia="Calibri"/>
          <w:szCs w:val="26"/>
          <w:lang w:val="ru-RU"/>
        </w:rPr>
        <w:t>не</w:t>
      </w:r>
      <w:r w:rsidRPr="00B12711">
        <w:rPr>
          <w:rFonts w:eastAsia="Calibri"/>
          <w:szCs w:val="26"/>
          <w:lang w:val="ru-RU"/>
        </w:rPr>
        <w:t>автономном режиме (</w:t>
      </w:r>
      <w:r w:rsidRPr="00B12711">
        <w:rPr>
          <w:rFonts w:eastAsia="Calibri"/>
          <w:szCs w:val="26"/>
        </w:rPr>
        <w:t>NSA</w:t>
      </w:r>
      <w:r w:rsidR="00106FFE">
        <w:rPr>
          <w:rFonts w:eastAsia="Calibri"/>
          <w:szCs w:val="26"/>
          <w:lang w:val="ru-RU"/>
        </w:rPr>
        <w:t>) (подключенный к пакетному ядру</w:t>
      </w:r>
      <w:r w:rsidRPr="00B12711">
        <w:rPr>
          <w:rFonts w:eastAsia="Calibri"/>
          <w:szCs w:val="26"/>
          <w:lang w:val="ru-RU"/>
        </w:rPr>
        <w:t xml:space="preserve"> 4</w:t>
      </w:r>
      <w:r w:rsidRPr="00B12711">
        <w:rPr>
          <w:rFonts w:eastAsia="Calibri"/>
          <w:szCs w:val="26"/>
        </w:rPr>
        <w:t>G</w:t>
      </w:r>
      <w:r w:rsidRPr="00B12711">
        <w:rPr>
          <w:rFonts w:eastAsia="Calibri"/>
          <w:szCs w:val="26"/>
          <w:lang w:val="ru-RU"/>
        </w:rPr>
        <w:t xml:space="preserve"> </w:t>
      </w:r>
      <w:r w:rsidRPr="00B12711">
        <w:rPr>
          <w:rFonts w:eastAsia="Calibri"/>
          <w:szCs w:val="26"/>
        </w:rPr>
        <w:t>Evolved</w:t>
      </w:r>
      <w:r w:rsidRPr="00B12711">
        <w:rPr>
          <w:rFonts w:eastAsia="Calibri"/>
          <w:szCs w:val="26"/>
          <w:lang w:val="ru-RU"/>
        </w:rPr>
        <w:t xml:space="preserve"> </w:t>
      </w:r>
      <w:r w:rsidRPr="00B12711">
        <w:rPr>
          <w:rFonts w:eastAsia="Calibri"/>
          <w:szCs w:val="26"/>
        </w:rPr>
        <w:t>Packet</w:t>
      </w:r>
      <w:r w:rsidRPr="00B12711">
        <w:rPr>
          <w:rFonts w:eastAsia="Calibri"/>
          <w:szCs w:val="26"/>
          <w:lang w:val="ru-RU"/>
        </w:rPr>
        <w:t xml:space="preserve"> </w:t>
      </w:r>
      <w:r w:rsidRPr="00B12711">
        <w:rPr>
          <w:rFonts w:eastAsia="Calibri"/>
          <w:szCs w:val="26"/>
        </w:rPr>
        <w:t>Core</w:t>
      </w:r>
      <w:r w:rsidRPr="00B12711">
        <w:rPr>
          <w:rFonts w:eastAsia="Calibri"/>
          <w:szCs w:val="26"/>
          <w:lang w:val="ru-RU"/>
        </w:rPr>
        <w:t xml:space="preserve"> (</w:t>
      </w:r>
      <w:r w:rsidRPr="00B12711">
        <w:rPr>
          <w:rFonts w:eastAsia="Calibri"/>
          <w:szCs w:val="26"/>
        </w:rPr>
        <w:t>EPC</w:t>
      </w:r>
      <w:r w:rsidRPr="00B12711">
        <w:rPr>
          <w:rFonts w:eastAsia="Calibri"/>
          <w:szCs w:val="26"/>
          <w:lang w:val="ru-RU"/>
        </w:rPr>
        <w:t xml:space="preserve">)). Возможными топологиями для сети </w:t>
      </w:r>
      <w:r w:rsidRPr="00B12711">
        <w:rPr>
          <w:rFonts w:eastAsia="Calibri"/>
          <w:szCs w:val="26"/>
        </w:rPr>
        <w:t>IAB</w:t>
      </w:r>
      <w:r w:rsidR="00106FFE">
        <w:rPr>
          <w:rFonts w:eastAsia="Calibri"/>
          <w:szCs w:val="26"/>
          <w:lang w:val="ru-RU"/>
        </w:rPr>
        <w:t xml:space="preserve"> являются </w:t>
      </w:r>
      <w:r w:rsidR="00106FFE">
        <w:rPr>
          <w:rFonts w:eastAsia="Calibri"/>
          <w:szCs w:val="26"/>
        </w:rPr>
        <w:t>Spanning</w:t>
      </w:r>
      <w:r w:rsidR="00106FFE" w:rsidRPr="00106FFE">
        <w:rPr>
          <w:rFonts w:eastAsia="Calibri"/>
          <w:szCs w:val="26"/>
          <w:lang w:val="ru-RU"/>
        </w:rPr>
        <w:t xml:space="preserve"> </w:t>
      </w:r>
      <w:r w:rsidR="00106FFE">
        <w:rPr>
          <w:rFonts w:eastAsia="Calibri"/>
          <w:szCs w:val="26"/>
        </w:rPr>
        <w:t>Tree</w:t>
      </w:r>
      <w:r w:rsidR="00106FFE" w:rsidRPr="00106FFE">
        <w:rPr>
          <w:rFonts w:eastAsia="Calibri"/>
          <w:szCs w:val="26"/>
          <w:lang w:val="ru-RU"/>
        </w:rPr>
        <w:t xml:space="preserve"> </w:t>
      </w:r>
      <w:r w:rsidRPr="00B12711">
        <w:rPr>
          <w:rFonts w:eastAsia="Calibri"/>
          <w:szCs w:val="26"/>
          <w:lang w:val="ru-RU"/>
        </w:rPr>
        <w:t>(</w:t>
      </w:r>
      <w:r w:rsidRPr="00B12711">
        <w:rPr>
          <w:rFonts w:eastAsia="Calibri"/>
          <w:szCs w:val="26"/>
        </w:rPr>
        <w:t>ST</w:t>
      </w:r>
      <w:r w:rsidRPr="00B12711">
        <w:rPr>
          <w:rFonts w:eastAsia="Calibri"/>
          <w:szCs w:val="26"/>
          <w:lang w:val="ru-RU"/>
        </w:rPr>
        <w:t xml:space="preserve">), в котором каждый узел </w:t>
      </w:r>
      <w:r w:rsidRPr="00B12711">
        <w:rPr>
          <w:rFonts w:eastAsia="Calibri"/>
          <w:szCs w:val="26"/>
        </w:rPr>
        <w:t>IAB</w:t>
      </w:r>
      <w:r w:rsidRPr="00B12711">
        <w:rPr>
          <w:rFonts w:eastAsia="Calibri"/>
          <w:szCs w:val="26"/>
          <w:lang w:val="ru-RU"/>
        </w:rPr>
        <w:t xml:space="preserve"> подключен к </w:t>
      </w:r>
      <w:r w:rsidR="00106FFE">
        <w:rPr>
          <w:rFonts w:eastAsia="Calibri"/>
          <w:szCs w:val="26"/>
          <w:lang w:val="ru-RU"/>
        </w:rPr>
        <w:t xml:space="preserve">одному родительскому узлу, или </w:t>
      </w:r>
      <w:r w:rsidRPr="00B12711">
        <w:rPr>
          <w:rFonts w:eastAsia="Calibri"/>
          <w:szCs w:val="26"/>
          <w:lang w:val="ru-RU"/>
        </w:rPr>
        <w:t xml:space="preserve"> ориентированный ациклический граф (</w:t>
      </w:r>
      <w:r w:rsidRPr="00B12711">
        <w:rPr>
          <w:rFonts w:eastAsia="Calibri"/>
          <w:szCs w:val="26"/>
        </w:rPr>
        <w:t>DAG</w:t>
      </w:r>
      <w:r w:rsidRPr="00B12711">
        <w:rPr>
          <w:rFonts w:eastAsia="Calibri"/>
          <w:szCs w:val="26"/>
          <w:lang w:val="ru-RU"/>
        </w:rPr>
        <w:t xml:space="preserve">), в котором каждый узел </w:t>
      </w:r>
      <w:r w:rsidRPr="00B12711">
        <w:rPr>
          <w:rFonts w:eastAsia="Calibri"/>
          <w:szCs w:val="26"/>
        </w:rPr>
        <w:t>IAB</w:t>
      </w:r>
      <w:r w:rsidRPr="00B12711">
        <w:rPr>
          <w:rFonts w:eastAsia="Calibri"/>
          <w:szCs w:val="26"/>
          <w:lang w:val="ru-RU"/>
        </w:rPr>
        <w:t xml:space="preserve"> может быть подключен к нескольким вышестоящим узлам.</w:t>
      </w:r>
    </w:p>
    <w:p w14:paraId="4CA95DDB" w14:textId="158B0D03" w:rsidR="00456491" w:rsidRDefault="00075BCA" w:rsidP="00456491">
      <w:pPr>
        <w:rPr>
          <w:rFonts w:eastAsiaTheme="minorEastAsia"/>
          <w:szCs w:val="26"/>
          <w:lang w:val="ru-RU"/>
        </w:rPr>
      </w:pPr>
      <w:r>
        <w:rPr>
          <w:rFonts w:eastAsiaTheme="minorEastAsia"/>
          <w:szCs w:val="26"/>
          <w:lang w:val="ru-RU"/>
        </w:rPr>
        <w:lastRenderedPageBreak/>
        <w:t>Сети 5</w:t>
      </w:r>
      <w:r>
        <w:rPr>
          <w:rFonts w:eastAsiaTheme="minorEastAsia"/>
          <w:szCs w:val="26"/>
        </w:rPr>
        <w:t>G</w:t>
      </w:r>
      <w:r>
        <w:rPr>
          <w:rFonts w:eastAsiaTheme="minorEastAsia"/>
          <w:szCs w:val="26"/>
          <w:lang w:val="ru-RU"/>
        </w:rPr>
        <w:t xml:space="preserve"> обладают архитектурой базовой станции (</w:t>
      </w:r>
      <w:r>
        <w:rPr>
          <w:rFonts w:eastAsiaTheme="minorEastAsia"/>
          <w:szCs w:val="26"/>
        </w:rPr>
        <w:t>gNB</w:t>
      </w:r>
      <w:r w:rsidRPr="00075BCA">
        <w:rPr>
          <w:rFonts w:eastAsiaTheme="minorEastAsia"/>
          <w:szCs w:val="26"/>
          <w:lang w:val="ru-RU"/>
        </w:rPr>
        <w:t xml:space="preserve">). </w:t>
      </w:r>
      <w:r>
        <w:rPr>
          <w:rFonts w:eastAsiaTheme="minorEastAsia"/>
          <w:szCs w:val="26"/>
          <w:lang w:val="ru-RU"/>
        </w:rPr>
        <w:t xml:space="preserve">В такой архитектуре подразмевается деление на блок, отвечающий за формирование и обработку радиосигналов </w:t>
      </w:r>
      <w:r>
        <w:rPr>
          <w:rFonts w:eastAsiaTheme="minorEastAsia"/>
          <w:szCs w:val="26"/>
        </w:rPr>
        <w:t>RU</w:t>
      </w:r>
      <w:r w:rsidRPr="00075BCA">
        <w:rPr>
          <w:rFonts w:eastAsiaTheme="minorEastAsia"/>
          <w:szCs w:val="26"/>
          <w:lang w:val="ru-RU"/>
        </w:rPr>
        <w:t xml:space="preserve"> (</w:t>
      </w:r>
      <w:r>
        <w:rPr>
          <w:rFonts w:eastAsiaTheme="minorEastAsia"/>
          <w:szCs w:val="26"/>
        </w:rPr>
        <w:t>Radio</w:t>
      </w:r>
      <w:r w:rsidRPr="00075BCA">
        <w:rPr>
          <w:rFonts w:eastAsiaTheme="minorEastAsia"/>
          <w:szCs w:val="26"/>
          <w:lang w:val="ru-RU"/>
        </w:rPr>
        <w:t xml:space="preserve"> </w:t>
      </w:r>
      <w:r>
        <w:rPr>
          <w:rFonts w:eastAsiaTheme="minorEastAsia"/>
          <w:szCs w:val="26"/>
        </w:rPr>
        <w:t>Unit</w:t>
      </w:r>
      <w:r w:rsidRPr="00075BCA">
        <w:rPr>
          <w:rFonts w:eastAsiaTheme="minorEastAsia"/>
          <w:szCs w:val="26"/>
          <w:lang w:val="ru-RU"/>
        </w:rPr>
        <w:t xml:space="preserve">), </w:t>
      </w:r>
      <w:r>
        <w:rPr>
          <w:rFonts w:eastAsiaTheme="minorEastAsia"/>
          <w:szCs w:val="26"/>
          <w:lang w:val="ru-RU"/>
        </w:rPr>
        <w:t xml:space="preserve"> ра</w:t>
      </w:r>
      <w:r w:rsidR="00CE72B2">
        <w:rPr>
          <w:rFonts w:eastAsiaTheme="minorEastAsia"/>
          <w:szCs w:val="26"/>
          <w:lang w:val="ru-RU"/>
        </w:rPr>
        <w:t>с</w:t>
      </w:r>
      <w:r>
        <w:rPr>
          <w:rFonts w:eastAsiaTheme="minorEastAsia"/>
          <w:szCs w:val="26"/>
          <w:lang w:val="ru-RU"/>
        </w:rPr>
        <w:t xml:space="preserve">пределенный блок промежуточной обработки </w:t>
      </w:r>
      <w:r>
        <w:rPr>
          <w:rFonts w:eastAsiaTheme="minorEastAsia"/>
          <w:szCs w:val="26"/>
        </w:rPr>
        <w:t>DU</w:t>
      </w:r>
      <w:r w:rsidRPr="00075BCA">
        <w:rPr>
          <w:rFonts w:eastAsiaTheme="minorEastAsia"/>
          <w:szCs w:val="26"/>
          <w:lang w:val="ru-RU"/>
        </w:rPr>
        <w:t xml:space="preserve"> (</w:t>
      </w:r>
      <w:r>
        <w:rPr>
          <w:rFonts w:eastAsiaTheme="minorEastAsia"/>
          <w:szCs w:val="26"/>
        </w:rPr>
        <w:t>Distributed</w:t>
      </w:r>
      <w:r w:rsidRPr="00075BCA">
        <w:rPr>
          <w:rFonts w:eastAsiaTheme="minorEastAsia"/>
          <w:szCs w:val="26"/>
          <w:lang w:val="ru-RU"/>
        </w:rPr>
        <w:t xml:space="preserve"> </w:t>
      </w:r>
      <w:r>
        <w:rPr>
          <w:rFonts w:eastAsiaTheme="minorEastAsia"/>
          <w:szCs w:val="26"/>
        </w:rPr>
        <w:t>Unit</w:t>
      </w:r>
      <w:r w:rsidRPr="00075BCA">
        <w:rPr>
          <w:rFonts w:eastAsiaTheme="minorEastAsia"/>
          <w:szCs w:val="26"/>
          <w:lang w:val="ru-RU"/>
        </w:rPr>
        <w:t xml:space="preserve">), </w:t>
      </w:r>
      <w:r>
        <w:rPr>
          <w:rFonts w:eastAsiaTheme="minorEastAsia"/>
          <w:szCs w:val="26"/>
          <w:lang w:val="ru-RU"/>
        </w:rPr>
        <w:t xml:space="preserve">в режиме реального времени реализующий функции остальные функции физического уровня, а также </w:t>
      </w:r>
      <w:r>
        <w:rPr>
          <w:rFonts w:eastAsiaTheme="minorEastAsia"/>
          <w:szCs w:val="26"/>
        </w:rPr>
        <w:t>MAC</w:t>
      </w:r>
      <w:r>
        <w:rPr>
          <w:rFonts w:eastAsiaTheme="minorEastAsia"/>
          <w:szCs w:val="26"/>
          <w:lang w:val="ru-RU"/>
        </w:rPr>
        <w:t xml:space="preserve"> и</w:t>
      </w:r>
      <w:r w:rsidRPr="00075BCA">
        <w:rPr>
          <w:rFonts w:eastAsiaTheme="minorEastAsia"/>
          <w:szCs w:val="26"/>
          <w:lang w:val="ru-RU"/>
        </w:rPr>
        <w:t xml:space="preserve"> </w:t>
      </w:r>
      <w:r>
        <w:rPr>
          <w:rFonts w:eastAsiaTheme="minorEastAsia"/>
          <w:szCs w:val="26"/>
        </w:rPr>
        <w:t>RLC</w:t>
      </w:r>
      <w:r>
        <w:rPr>
          <w:rFonts w:eastAsiaTheme="minorEastAsia"/>
          <w:szCs w:val="26"/>
          <w:lang w:val="ru-RU"/>
        </w:rPr>
        <w:t xml:space="preserve"> и централизированный блок</w:t>
      </w:r>
      <w:r w:rsidRPr="00075BCA">
        <w:rPr>
          <w:rFonts w:eastAsiaTheme="minorEastAsia"/>
          <w:szCs w:val="26"/>
          <w:lang w:val="ru-RU"/>
        </w:rPr>
        <w:t xml:space="preserve"> </w:t>
      </w:r>
      <w:r>
        <w:rPr>
          <w:rFonts w:eastAsiaTheme="minorEastAsia"/>
          <w:szCs w:val="26"/>
        </w:rPr>
        <w:t>CU</w:t>
      </w:r>
      <w:r w:rsidRPr="00075BCA">
        <w:rPr>
          <w:rFonts w:eastAsiaTheme="minorEastAsia"/>
          <w:szCs w:val="26"/>
          <w:lang w:val="ru-RU"/>
        </w:rPr>
        <w:t xml:space="preserve"> (</w:t>
      </w:r>
      <w:r>
        <w:rPr>
          <w:rFonts w:eastAsiaTheme="minorEastAsia"/>
          <w:szCs w:val="26"/>
        </w:rPr>
        <w:t>Central</w:t>
      </w:r>
      <w:r w:rsidRPr="00075BCA">
        <w:rPr>
          <w:rFonts w:eastAsiaTheme="minorEastAsia"/>
          <w:szCs w:val="26"/>
          <w:lang w:val="ru-RU"/>
        </w:rPr>
        <w:t xml:space="preserve"> </w:t>
      </w:r>
      <w:r>
        <w:rPr>
          <w:rFonts w:eastAsiaTheme="minorEastAsia"/>
          <w:szCs w:val="26"/>
        </w:rPr>
        <w:t>Unit</w:t>
      </w:r>
      <w:r w:rsidRPr="00075BCA">
        <w:rPr>
          <w:rFonts w:eastAsiaTheme="minorEastAsia"/>
          <w:szCs w:val="26"/>
          <w:lang w:val="ru-RU"/>
        </w:rPr>
        <w:t>)</w:t>
      </w:r>
      <w:r>
        <w:rPr>
          <w:rFonts w:eastAsiaTheme="minorEastAsia"/>
          <w:szCs w:val="26"/>
          <w:lang w:val="ru-RU"/>
        </w:rPr>
        <w:t>, выполняющий функции более высоких уровней</w:t>
      </w:r>
      <w:r w:rsidRPr="00075BCA">
        <w:rPr>
          <w:rFonts w:eastAsiaTheme="minorEastAsia"/>
          <w:szCs w:val="26"/>
          <w:lang w:val="ru-RU"/>
        </w:rPr>
        <w:t>.</w:t>
      </w:r>
      <w:r>
        <w:rPr>
          <w:rFonts w:eastAsiaTheme="minorEastAsia"/>
          <w:szCs w:val="26"/>
          <w:lang w:val="ru-RU"/>
        </w:rPr>
        <w:t xml:space="preserve"> Для реализации 5</w:t>
      </w:r>
      <w:r>
        <w:rPr>
          <w:rFonts w:eastAsiaTheme="minorEastAsia"/>
          <w:szCs w:val="26"/>
        </w:rPr>
        <w:t>G</w:t>
      </w:r>
      <w:r>
        <w:rPr>
          <w:rFonts w:eastAsiaTheme="minorEastAsia"/>
          <w:szCs w:val="26"/>
          <w:lang w:val="ru-RU"/>
        </w:rPr>
        <w:t xml:space="preserve"> сетей высокоскоростные транспортные сети, соединяющие блоки </w:t>
      </w:r>
      <w:r>
        <w:rPr>
          <w:rFonts w:eastAsiaTheme="minorEastAsia"/>
          <w:szCs w:val="26"/>
        </w:rPr>
        <w:t>gNB</w:t>
      </w:r>
      <w:r>
        <w:rPr>
          <w:rFonts w:eastAsiaTheme="minorEastAsia"/>
          <w:szCs w:val="26"/>
          <w:lang w:val="ru-RU"/>
        </w:rPr>
        <w:t xml:space="preserve"> и ядро сети. Транспортную сеть можно разделить на </w:t>
      </w:r>
      <w:r>
        <w:rPr>
          <w:rFonts w:eastAsiaTheme="minorEastAsia"/>
          <w:szCs w:val="26"/>
        </w:rPr>
        <w:t>fronthaul</w:t>
      </w:r>
      <w:r w:rsidRPr="00075BCA">
        <w:rPr>
          <w:rFonts w:eastAsiaTheme="minorEastAsia"/>
          <w:szCs w:val="26"/>
          <w:lang w:val="ru-RU"/>
        </w:rPr>
        <w:t xml:space="preserve"> (</w:t>
      </w:r>
      <w:r>
        <w:rPr>
          <w:rFonts w:eastAsiaTheme="minorEastAsia"/>
          <w:szCs w:val="26"/>
          <w:lang w:val="ru-RU"/>
        </w:rPr>
        <w:t xml:space="preserve">между </w:t>
      </w:r>
      <w:r>
        <w:rPr>
          <w:rFonts w:eastAsiaTheme="minorEastAsia"/>
          <w:szCs w:val="26"/>
        </w:rPr>
        <w:t>RU</w:t>
      </w:r>
      <w:r>
        <w:rPr>
          <w:rFonts w:eastAsiaTheme="minorEastAsia"/>
          <w:szCs w:val="26"/>
          <w:lang w:val="ru-RU"/>
        </w:rPr>
        <w:t xml:space="preserve"> и</w:t>
      </w:r>
      <w:r w:rsidRPr="00075BCA">
        <w:rPr>
          <w:rFonts w:eastAsiaTheme="minorEastAsia"/>
          <w:szCs w:val="26"/>
          <w:lang w:val="ru-RU"/>
        </w:rPr>
        <w:t xml:space="preserve"> </w:t>
      </w:r>
      <w:r>
        <w:rPr>
          <w:rFonts w:eastAsiaTheme="minorEastAsia"/>
          <w:szCs w:val="26"/>
        </w:rPr>
        <w:t>DU</w:t>
      </w:r>
      <w:r w:rsidRPr="00075BCA">
        <w:rPr>
          <w:rFonts w:eastAsiaTheme="minorEastAsia"/>
          <w:szCs w:val="26"/>
          <w:lang w:val="ru-RU"/>
        </w:rPr>
        <w:t xml:space="preserve">), </w:t>
      </w:r>
      <w:r>
        <w:rPr>
          <w:rFonts w:eastAsiaTheme="minorEastAsia"/>
          <w:szCs w:val="26"/>
        </w:rPr>
        <w:t>midhaul</w:t>
      </w:r>
      <w:r w:rsidRPr="00075BCA">
        <w:rPr>
          <w:rFonts w:eastAsiaTheme="minorEastAsia"/>
          <w:szCs w:val="26"/>
          <w:lang w:val="ru-RU"/>
        </w:rPr>
        <w:t xml:space="preserve"> (</w:t>
      </w:r>
      <w:r>
        <w:rPr>
          <w:rFonts w:eastAsiaTheme="minorEastAsia"/>
          <w:szCs w:val="26"/>
          <w:lang w:val="ru-RU"/>
        </w:rPr>
        <w:t xml:space="preserve">между </w:t>
      </w:r>
      <w:r>
        <w:rPr>
          <w:rFonts w:eastAsiaTheme="minorEastAsia"/>
          <w:szCs w:val="26"/>
        </w:rPr>
        <w:t>DU</w:t>
      </w:r>
      <w:r>
        <w:rPr>
          <w:rFonts w:eastAsiaTheme="minorEastAsia"/>
          <w:szCs w:val="26"/>
          <w:lang w:val="ru-RU"/>
        </w:rPr>
        <w:t xml:space="preserve"> и</w:t>
      </w:r>
      <w:r w:rsidRPr="00075BCA">
        <w:rPr>
          <w:rFonts w:eastAsiaTheme="minorEastAsia"/>
          <w:szCs w:val="26"/>
          <w:lang w:val="ru-RU"/>
        </w:rPr>
        <w:t xml:space="preserve"> </w:t>
      </w:r>
      <w:r>
        <w:rPr>
          <w:rFonts w:eastAsiaTheme="minorEastAsia"/>
          <w:szCs w:val="26"/>
        </w:rPr>
        <w:t>CU</w:t>
      </w:r>
      <w:r w:rsidRPr="00075BCA">
        <w:rPr>
          <w:rFonts w:eastAsiaTheme="minorEastAsia"/>
          <w:szCs w:val="26"/>
          <w:lang w:val="ru-RU"/>
        </w:rPr>
        <w:t xml:space="preserve">), </w:t>
      </w:r>
      <w:r>
        <w:rPr>
          <w:rFonts w:eastAsiaTheme="minorEastAsia"/>
          <w:szCs w:val="26"/>
        </w:rPr>
        <w:t>backhaul</w:t>
      </w:r>
      <w:r w:rsidRPr="00075BCA">
        <w:rPr>
          <w:rFonts w:eastAsiaTheme="minorEastAsia"/>
          <w:szCs w:val="26"/>
          <w:lang w:val="ru-RU"/>
        </w:rPr>
        <w:t xml:space="preserve"> (</w:t>
      </w:r>
      <w:r>
        <w:rPr>
          <w:rFonts w:eastAsiaTheme="minorEastAsia"/>
          <w:szCs w:val="26"/>
          <w:lang w:val="ru-RU"/>
        </w:rPr>
        <w:t xml:space="preserve">между </w:t>
      </w:r>
      <w:r>
        <w:rPr>
          <w:rFonts w:eastAsiaTheme="minorEastAsia"/>
          <w:szCs w:val="26"/>
        </w:rPr>
        <w:t>CU</w:t>
      </w:r>
      <w:r>
        <w:rPr>
          <w:rFonts w:eastAsiaTheme="minorEastAsia"/>
          <w:szCs w:val="26"/>
          <w:lang w:val="ru-RU"/>
        </w:rPr>
        <w:t xml:space="preserve"> и ядром сети –</w:t>
      </w:r>
      <w:r w:rsidRPr="00075BCA">
        <w:rPr>
          <w:rFonts w:eastAsiaTheme="minorEastAsia"/>
          <w:szCs w:val="26"/>
          <w:lang w:val="ru-RU"/>
        </w:rPr>
        <w:t xml:space="preserve"> 5</w:t>
      </w:r>
      <w:r>
        <w:rPr>
          <w:rFonts w:eastAsiaTheme="minorEastAsia"/>
          <w:szCs w:val="26"/>
        </w:rPr>
        <w:t>GC</w:t>
      </w:r>
      <w:r w:rsidR="00E1204F">
        <w:rPr>
          <w:rFonts w:eastAsiaTheme="minorEastAsia"/>
          <w:szCs w:val="26"/>
          <w:lang w:val="ru-RU"/>
        </w:rPr>
        <w:t>)</w:t>
      </w:r>
      <w:r w:rsidR="00CE72B2">
        <w:rPr>
          <w:rStyle w:val="aff4"/>
          <w:rFonts w:eastAsiaTheme="minorEastAsia"/>
          <w:szCs w:val="26"/>
          <w:lang w:val="ru-RU"/>
        </w:rPr>
        <w:footnoteReference w:id="2"/>
      </w:r>
      <w:r w:rsidR="00E1204F" w:rsidRPr="00E1204F">
        <w:rPr>
          <w:rFonts w:eastAsiaTheme="minorEastAsia"/>
          <w:szCs w:val="26"/>
          <w:lang w:val="ru-RU"/>
        </w:rPr>
        <w:t xml:space="preserve"> (</w:t>
      </w:r>
      <w:r w:rsidR="00E1204F">
        <w:rPr>
          <w:rFonts w:eastAsiaTheme="minorEastAsia"/>
          <w:szCs w:val="26"/>
          <w:lang w:val="ru-RU"/>
        </w:rPr>
        <w:t>см. рис. 1).</w:t>
      </w:r>
    </w:p>
    <w:p w14:paraId="79F964BF" w14:textId="28C1DB2D" w:rsidR="00E1204F" w:rsidRDefault="00E1204F" w:rsidP="002A5205">
      <w:pPr>
        <w:keepNext/>
        <w:ind w:firstLine="0"/>
      </w:pPr>
      <w:r>
        <w:rPr>
          <w:rFonts w:eastAsiaTheme="minorEastAsia"/>
          <w:noProof/>
          <w:szCs w:val="26"/>
          <w:lang w:val="ru-RU"/>
        </w:rPr>
        <w:lastRenderedPageBreak/>
        <w:drawing>
          <wp:inline distT="0" distB="0" distL="0" distR="0" wp14:anchorId="6D53B00F" wp14:editId="791B636F">
            <wp:extent cx="6343660" cy="53773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d.drawio (1).png"/>
                    <pic:cNvPicPr/>
                  </pic:nvPicPr>
                  <pic:blipFill>
                    <a:blip r:embed="rId12">
                      <a:extLst>
                        <a:ext uri="{28A0092B-C50C-407E-A947-70E740481C1C}">
                          <a14:useLocalDpi xmlns:a14="http://schemas.microsoft.com/office/drawing/2010/main" val="0"/>
                        </a:ext>
                      </a:extLst>
                    </a:blip>
                    <a:stretch>
                      <a:fillRect/>
                    </a:stretch>
                  </pic:blipFill>
                  <pic:spPr>
                    <a:xfrm>
                      <a:off x="0" y="0"/>
                      <a:ext cx="6359555" cy="5390836"/>
                    </a:xfrm>
                    <a:prstGeom prst="rect">
                      <a:avLst/>
                    </a:prstGeom>
                  </pic:spPr>
                </pic:pic>
              </a:graphicData>
            </a:graphic>
          </wp:inline>
        </w:drawing>
      </w:r>
    </w:p>
    <w:p w14:paraId="6F9AE9C5" w14:textId="51BD2ED0" w:rsidR="00E1204F" w:rsidRPr="00E1204F" w:rsidRDefault="00E1204F" w:rsidP="0028134D">
      <w:pPr>
        <w:pStyle w:val="a9"/>
        <w:jc w:val="both"/>
        <w:rPr>
          <w:rFonts w:eastAsiaTheme="minorEastAsia"/>
        </w:rPr>
      </w:pPr>
      <w:r>
        <w:t xml:space="preserve">рис. </w:t>
      </w:r>
      <w:fldSimple w:instr=" SEQ рис. \* ARABIC ">
        <w:r>
          <w:rPr>
            <w:noProof/>
          </w:rPr>
          <w:t>1</w:t>
        </w:r>
      </w:fldSimple>
      <w:r>
        <w:t xml:space="preserve"> Архитектура базовой станции </w:t>
      </w:r>
      <w:r w:rsidRPr="0028134D">
        <w:t>5</w:t>
      </w:r>
      <w:r>
        <w:rPr>
          <w:lang w:val="en-US"/>
        </w:rPr>
        <w:t>G</w:t>
      </w:r>
    </w:p>
    <w:p w14:paraId="19F0A9DE" w14:textId="77777777" w:rsidR="0028134D" w:rsidRPr="0028134D" w:rsidRDefault="0028134D" w:rsidP="0028134D">
      <w:pPr>
        <w:pStyle w:val="a9"/>
        <w:ind w:firstLine="677"/>
        <w:jc w:val="both"/>
        <w:rPr>
          <w:rFonts w:eastAsiaTheme="minorEastAsia"/>
          <w:bCs w:val="0"/>
        </w:rPr>
      </w:pPr>
      <w:r w:rsidRPr="0028134D">
        <w:rPr>
          <w:rFonts w:eastAsiaTheme="minorEastAsia"/>
          <w:bCs w:val="0"/>
        </w:rPr>
        <w:t>IAB предназначен для повторного использования существующих функций и интерфейсов 5G NR, а также для минимизации воздействия на основную сеть. Архитектура масштабируема, так что количество обратных переходов ограничено только производительностью сети. С точки зрения транспорта, IAB обеспечивает универсальное IP-подключение, позволяющее при необходимости легко перейти на оптоволоконный транспорт.</w:t>
      </w:r>
    </w:p>
    <w:p w14:paraId="0A2DDEBE" w14:textId="62D696B2" w:rsidR="00E1204F" w:rsidRDefault="0028134D" w:rsidP="0028134D">
      <w:pPr>
        <w:rPr>
          <w:rFonts w:eastAsiaTheme="minorEastAsia"/>
          <w:lang w:val="ru-RU"/>
        </w:rPr>
      </w:pPr>
      <w:r w:rsidRPr="0028134D">
        <w:rPr>
          <w:rFonts w:eastAsiaTheme="minorEastAsia"/>
          <w:lang w:val="ru-RU"/>
        </w:rPr>
        <w:t>В сети 5</w:t>
      </w:r>
      <w:r w:rsidRPr="0028134D">
        <w:rPr>
          <w:rFonts w:eastAsiaTheme="minorEastAsia"/>
        </w:rPr>
        <w:t>G</w:t>
      </w:r>
      <w:r w:rsidRPr="0028134D">
        <w:rPr>
          <w:rFonts w:eastAsiaTheme="minorEastAsia"/>
          <w:lang w:val="ru-RU"/>
        </w:rPr>
        <w:t xml:space="preserve"> базовая станция </w:t>
      </w:r>
      <w:r w:rsidRPr="0028134D">
        <w:rPr>
          <w:rFonts w:eastAsiaTheme="minorEastAsia"/>
        </w:rPr>
        <w:t>gNB</w:t>
      </w:r>
      <w:r w:rsidRPr="0028134D">
        <w:rPr>
          <w:rFonts w:eastAsiaTheme="minorEastAsia"/>
          <w:lang w:val="ru-RU"/>
        </w:rPr>
        <w:t xml:space="preserve"> обеспечивает завершение работы по протоколу </w:t>
      </w:r>
      <w:r w:rsidRPr="0028134D">
        <w:rPr>
          <w:rFonts w:eastAsiaTheme="minorEastAsia"/>
        </w:rPr>
        <w:t>NR</w:t>
      </w:r>
      <w:r w:rsidRPr="0028134D">
        <w:rPr>
          <w:rFonts w:eastAsiaTheme="minorEastAsia"/>
          <w:lang w:val="ru-RU"/>
        </w:rPr>
        <w:t xml:space="preserve"> для пользовательского оборудования (</w:t>
      </w:r>
      <w:r w:rsidRPr="0028134D">
        <w:rPr>
          <w:rFonts w:eastAsiaTheme="minorEastAsia"/>
        </w:rPr>
        <w:t>UE</w:t>
      </w:r>
      <w:r w:rsidRPr="0028134D">
        <w:rPr>
          <w:rFonts w:eastAsiaTheme="minorEastAsia"/>
          <w:lang w:val="ru-RU"/>
        </w:rPr>
        <w:t>) и подключена к базовой сети 5</w:t>
      </w:r>
      <w:r w:rsidRPr="0028134D">
        <w:rPr>
          <w:rFonts w:eastAsiaTheme="minorEastAsia"/>
        </w:rPr>
        <w:t>G</w:t>
      </w:r>
      <w:r w:rsidRPr="0028134D">
        <w:rPr>
          <w:rFonts w:eastAsiaTheme="minorEastAsia"/>
          <w:lang w:val="ru-RU"/>
        </w:rPr>
        <w:t xml:space="preserve"> (5</w:t>
      </w:r>
      <w:r w:rsidRPr="0028134D">
        <w:rPr>
          <w:rFonts w:eastAsiaTheme="minorEastAsia"/>
        </w:rPr>
        <w:t>GC</w:t>
      </w:r>
      <w:r w:rsidRPr="0028134D">
        <w:rPr>
          <w:rFonts w:eastAsiaTheme="minorEastAsia"/>
          <w:lang w:val="ru-RU"/>
        </w:rPr>
        <w:t>). Как определено в 3</w:t>
      </w:r>
      <w:r w:rsidRPr="0028134D">
        <w:rPr>
          <w:rFonts w:eastAsiaTheme="minorEastAsia"/>
        </w:rPr>
        <w:t>GPP</w:t>
      </w:r>
      <w:r w:rsidRPr="0028134D">
        <w:rPr>
          <w:rFonts w:eastAsiaTheme="minorEastAsia"/>
          <w:lang w:val="ru-RU"/>
        </w:rPr>
        <w:t xml:space="preserve"> </w:t>
      </w:r>
      <w:r w:rsidRPr="0028134D">
        <w:rPr>
          <w:rFonts w:eastAsiaTheme="minorEastAsia"/>
        </w:rPr>
        <w:t>TS</w:t>
      </w:r>
      <w:r w:rsidRPr="0028134D">
        <w:rPr>
          <w:rFonts w:eastAsiaTheme="minorEastAsia"/>
          <w:lang w:val="ru-RU"/>
        </w:rPr>
        <w:t xml:space="preserve"> 38.401 (3</w:t>
      </w:r>
      <w:r w:rsidRPr="0028134D">
        <w:rPr>
          <w:rFonts w:eastAsiaTheme="minorEastAsia"/>
        </w:rPr>
        <w:t>GPP</w:t>
      </w:r>
      <w:r w:rsidRPr="0028134D">
        <w:rPr>
          <w:rFonts w:eastAsiaTheme="minorEastAsia"/>
          <w:lang w:val="ru-RU"/>
        </w:rPr>
        <w:t xml:space="preserve"> </w:t>
      </w:r>
      <w:r w:rsidRPr="0028134D">
        <w:rPr>
          <w:rFonts w:eastAsiaTheme="minorEastAsia"/>
        </w:rPr>
        <w:t>TS</w:t>
      </w:r>
      <w:r w:rsidRPr="0028134D">
        <w:rPr>
          <w:rFonts w:eastAsiaTheme="minorEastAsia"/>
          <w:lang w:val="ru-RU"/>
        </w:rPr>
        <w:t xml:space="preserve"> 38.401, 2021), </w:t>
      </w:r>
      <w:r w:rsidRPr="0028134D">
        <w:rPr>
          <w:rFonts w:eastAsiaTheme="minorEastAsia"/>
        </w:rPr>
        <w:t>gNB</w:t>
      </w:r>
      <w:r w:rsidRPr="0028134D">
        <w:rPr>
          <w:rFonts w:eastAsiaTheme="minorEastAsia"/>
          <w:lang w:val="ru-RU"/>
        </w:rPr>
        <w:t xml:space="preserve"> </w:t>
      </w:r>
      <w:r w:rsidRPr="0028134D">
        <w:rPr>
          <w:rFonts w:eastAsiaTheme="minorEastAsia"/>
          <w:lang w:val="ru-RU"/>
        </w:rPr>
        <w:lastRenderedPageBreak/>
        <w:t>является логическим узлом, который может быть разделен на один центральный блок (</w:t>
      </w:r>
      <w:r w:rsidRPr="0028134D">
        <w:rPr>
          <w:rFonts w:eastAsiaTheme="minorEastAsia"/>
        </w:rPr>
        <w:t>CU</w:t>
      </w:r>
      <w:r w:rsidRPr="0028134D">
        <w:rPr>
          <w:rFonts w:eastAsiaTheme="minorEastAsia"/>
          <w:lang w:val="ru-RU"/>
        </w:rPr>
        <w:t>) и один или несколько распределенных блоков (</w:t>
      </w:r>
      <w:r w:rsidRPr="0028134D">
        <w:rPr>
          <w:rFonts w:eastAsiaTheme="minorEastAsia"/>
        </w:rPr>
        <w:t>DU</w:t>
      </w:r>
      <w:r w:rsidRPr="0028134D">
        <w:rPr>
          <w:rFonts w:eastAsiaTheme="minorEastAsia"/>
          <w:lang w:val="ru-RU"/>
        </w:rPr>
        <w:t>).</w:t>
      </w:r>
    </w:p>
    <w:p w14:paraId="7A6276CF" w14:textId="77777777" w:rsidR="00C1531A" w:rsidRPr="00C1531A" w:rsidRDefault="00C1531A" w:rsidP="00C1531A">
      <w:pPr>
        <w:rPr>
          <w:rFonts w:eastAsiaTheme="minorEastAsia"/>
          <w:szCs w:val="26"/>
          <w:lang w:val="ru-RU"/>
        </w:rPr>
      </w:pPr>
      <w:r w:rsidRPr="00C1531A">
        <w:rPr>
          <w:rFonts w:eastAsiaTheme="minorEastAsia"/>
          <w:szCs w:val="26"/>
          <w:lang w:val="ru-RU"/>
        </w:rPr>
        <w:t>Функция IAB предназначена для поддержки внеполосной и внутриполосной обратной передачи, где последнее означает использование одних и тех же несущих частот как для линий обратной передачи NR, так и для линий доступа. Внутриполосная работа сопряжена с ограничением полудуплексного режима, подразумевающим, что часть IAB-MT узла IAB не может принимать, пока его совмещенный DU передает, и наоборот, чтобы избежать помех внутри узла. Поэтому требуется строгое разделение во временной области между фазами передачи и приема внутри каждого узла IAB.</w:t>
      </w:r>
    </w:p>
    <w:p w14:paraId="4C4BF19F" w14:textId="77777777" w:rsidR="00C1531A" w:rsidRDefault="00C1531A" w:rsidP="00C1531A">
      <w:pPr>
        <w:rPr>
          <w:rFonts w:eastAsiaTheme="minorEastAsia"/>
          <w:szCs w:val="26"/>
          <w:lang w:val="ru-RU"/>
        </w:rPr>
      </w:pPr>
      <w:r w:rsidRPr="00C1531A">
        <w:rPr>
          <w:rFonts w:eastAsiaTheme="minorEastAsia"/>
          <w:szCs w:val="26"/>
          <w:lang w:val="ru-RU"/>
        </w:rPr>
        <w:t xml:space="preserve">Ожидается, что IAB принесет наибольшую пользу в спектре mmWave, где используется дуплексирование с временным разделением (TDD) (3GPP TS 38.174, 2020) и операторы обычно имеют большую полосу пропускания. Сеть TDD обычно настраивается с использованием (часто регулируемого) шаблона распределения ресурсов нисходящей линии связи (DL) и восходящей линии связи (UL) во временной области, и для поддержки комбинированного доступа и обратного трафика необходимо использовать </w:t>
      </w:r>
      <w:r>
        <w:rPr>
          <w:rFonts w:eastAsiaTheme="minorEastAsia"/>
          <w:szCs w:val="26"/>
          <w:lang w:val="ru-RU"/>
        </w:rPr>
        <w:t>дополнительный уровень шаблона.</w:t>
      </w:r>
    </w:p>
    <w:p w14:paraId="7B0DF3BB" w14:textId="3FD1CAA1" w:rsidR="00B12711" w:rsidRDefault="00C1531A" w:rsidP="00992FD0">
      <w:pPr>
        <w:rPr>
          <w:rFonts w:eastAsiaTheme="minorEastAsia"/>
          <w:szCs w:val="26"/>
          <w:lang w:val="ru-RU"/>
        </w:rPr>
      </w:pPr>
      <w:r w:rsidRPr="00C1531A">
        <w:rPr>
          <w:rFonts w:eastAsiaTheme="minorEastAsia"/>
          <w:szCs w:val="26"/>
          <w:lang w:val="ru-RU"/>
        </w:rPr>
        <w:t xml:space="preserve">Сочетание и продолжительность различных этапов могут быть гибкими в зависимости от сценария, производительности канала доступа/обратной передачи, нагрузки и так далее. Из-за ограничения полудуплексного режима будут периоды времени, в течение которых узлы будут заблокированы от передачи в обычном слоте DL, что эффективно снижает пиковую скорость для узла IAB по сравнению с аналогичным узлом с проводной (неограниченной) обратной передачей. </w:t>
      </w:r>
      <w:r w:rsidR="00992FD0" w:rsidRPr="00992FD0">
        <w:rPr>
          <w:rFonts w:eastAsiaTheme="minorEastAsia"/>
          <w:szCs w:val="26"/>
          <w:lang w:val="ru-RU"/>
        </w:rPr>
        <w:t xml:space="preserve">Это происходит всякий раз, когда происходит передача по каналу обратной передачи NR, поскольку принимающий конец канала не будет работать в соответствии с общей схемой TDD. </w:t>
      </w:r>
    </w:p>
    <w:p w14:paraId="642140EA" w14:textId="59BBC5AD" w:rsidR="002A5205" w:rsidRPr="002A5205" w:rsidRDefault="002A5205" w:rsidP="002A5205">
      <w:pPr>
        <w:rPr>
          <w:rFonts w:eastAsiaTheme="minorEastAsia"/>
          <w:szCs w:val="26"/>
          <w:lang w:val="ru-RU"/>
        </w:rPr>
      </w:pPr>
      <w:r w:rsidRPr="002A5205">
        <w:rPr>
          <w:rFonts w:eastAsiaTheme="minorEastAsia"/>
          <w:szCs w:val="26"/>
          <w:lang w:val="ru-RU"/>
        </w:rPr>
        <w:t xml:space="preserve">Сети IAB предоставляют как преимущества, так и ограничения в отношении развертываний, в которых радиоресурсы не мультиплексируются между доступом и обратной передачей. Во-первых, решение IAB может снизить затраты на развертывание и сложность по сравнению с полностью проводной настройкой, но, в то же время, разделение доступных ресурсов между доступом и обратным трафиком </w:t>
      </w:r>
      <w:r w:rsidRPr="002A5205">
        <w:rPr>
          <w:rFonts w:eastAsiaTheme="minorEastAsia"/>
          <w:szCs w:val="26"/>
          <w:lang w:val="ru-RU"/>
        </w:rPr>
        <w:lastRenderedPageBreak/>
        <w:t>ухудшает общую производительность сети по сравнению с полностью проводной настройкой при сильно загруженных сетевых сценариях. Однако при интенсивном трафике производительность решения IAB приближается к производительности полностью проводного варианта. Это показывает, что при оценке производительности сетей IAB важно учитывать конкретный вариант использования и сквозные приложения, которые выполняются поверх сети. Более того, результаты показывают, что основные преимущества развертывания IAB по сравнению с установкой only donors заключаются в улучшении качества канала в среднем для пользователей cell edge, что, следовательно, повышает спектральную эффективность зоны. С другой стороны, развертывание сети IAB сопряжено с проблемами, связанными с проектированием и взаимодействием на различных уровнях стека протоколов. Важный вопрос связан с обеспечением гарантий качества обслуживания (QoS) в сценариях с одним и несколькими переходами, чтобы смешанные потоки трафика IAB для сквозных приложений могли безопасно сосуществовать. Кроме того, ресурсы в сети IAB ограничены и распределяются между центром доступа и обратным транспортом.</w:t>
      </w:r>
    </w:p>
    <w:p w14:paraId="2BB065B2" w14:textId="6BD735BF" w:rsidR="002A5205" w:rsidRPr="002A5205" w:rsidRDefault="002A5205" w:rsidP="002A5205">
      <w:pPr>
        <w:rPr>
          <w:rFonts w:eastAsiaTheme="minorEastAsia"/>
          <w:szCs w:val="26"/>
          <w:lang w:val="ru-RU"/>
        </w:rPr>
      </w:pPr>
      <w:r w:rsidRPr="002A5205">
        <w:rPr>
          <w:rFonts w:eastAsiaTheme="minorEastAsia"/>
          <w:szCs w:val="26"/>
          <w:lang w:val="ru-RU"/>
        </w:rPr>
        <w:t>Таким образом, конфигурация допуска и предъявителя должна учитывать это, чтобы из</w:t>
      </w:r>
      <w:r>
        <w:rPr>
          <w:rFonts w:eastAsiaTheme="minorEastAsia"/>
          <w:szCs w:val="26"/>
          <w:lang w:val="ru-RU"/>
        </w:rPr>
        <w:t>бежать чрезмерного бронирования</w:t>
      </w:r>
      <w:r w:rsidRPr="002A5205">
        <w:rPr>
          <w:rFonts w:eastAsiaTheme="minorEastAsia"/>
          <w:szCs w:val="26"/>
          <w:lang w:val="ru-RU"/>
        </w:rPr>
        <w:t xml:space="preserve"> доступных ресурсо</w:t>
      </w:r>
      <w:r>
        <w:rPr>
          <w:rFonts w:eastAsiaTheme="minorEastAsia"/>
          <w:szCs w:val="26"/>
          <w:lang w:val="ru-RU"/>
        </w:rPr>
        <w:t>в и создающих перегрузку в сети</w:t>
      </w:r>
      <w:r w:rsidRPr="002A5205">
        <w:rPr>
          <w:rFonts w:eastAsiaTheme="minorEastAsia"/>
          <w:szCs w:val="26"/>
          <w:lang w:val="ru-RU"/>
        </w:rPr>
        <w:t xml:space="preserve">, </w:t>
      </w:r>
      <w:r>
        <w:rPr>
          <w:rFonts w:eastAsiaTheme="minorEastAsia"/>
          <w:szCs w:val="26"/>
          <w:lang w:val="ru-RU"/>
        </w:rPr>
        <w:t>так как</w:t>
      </w:r>
      <w:r w:rsidRPr="002A5205">
        <w:rPr>
          <w:rFonts w:eastAsiaTheme="minorEastAsia"/>
          <w:szCs w:val="26"/>
          <w:lang w:val="ru-RU"/>
        </w:rPr>
        <w:t xml:space="preserve"> это действительно может ухудшить работу обычных пользователей. Аналогичным образом, на этапе настройки, на котором узлы IAB присоединяются к сети, выполняя первоначальный доступ к своим родительским узлам IAB, важно рассмотреть стратегии подключения, чтобы избежать перегрузки некоторых доноров IAB или чрезмерного увеличения количества переходов. Несмотря на то, что сокращение числа операций ретрансляции всегда выгодно как с точки зрения межконтактной задержки, так и с точки зрения пропускной способности, разработка стратегий выбора пути, устойчивых к изменениям топологии сети и мобильности конечных терминалов, все еще остается открытой исследовательской задачей, которая заслуживает дальнейшего изучения.</w:t>
      </w:r>
      <w:r>
        <w:rPr>
          <w:rFonts w:eastAsiaTheme="minorEastAsia"/>
          <w:szCs w:val="26"/>
          <w:lang w:val="ru-RU"/>
        </w:rPr>
        <w:t xml:space="preserve"> </w:t>
      </w:r>
      <w:r w:rsidRPr="002A5205">
        <w:rPr>
          <w:rFonts w:eastAsiaTheme="minorEastAsia"/>
          <w:szCs w:val="26"/>
          <w:lang w:val="ru-RU"/>
        </w:rPr>
        <w:t xml:space="preserve">Большинство из этих проблем системного уровня строго связаны с разработкой специальных процедур планирования на уровне MAC, способных эффективно распределять ресурсы между доступом и обратной передачей и обеспечивать </w:t>
      </w:r>
      <w:r w:rsidRPr="002A5205">
        <w:rPr>
          <w:rFonts w:eastAsiaTheme="minorEastAsia"/>
          <w:szCs w:val="26"/>
          <w:lang w:val="ru-RU"/>
        </w:rPr>
        <w:lastRenderedPageBreak/>
        <w:t>управление помехами. Другая важная проблема связана с межуровневыми эффектами, возникающими при повторных передачах на нескольких уровнях, и при настройке таймеров RLC и транспортного уровня, возможно, потребуется учитывать дополнительные задержки, связанные с повторными передачами через несколько переходов и изменением порядка пакетов в приемнике. На физическом уровне будет интересно оценить выигрыш от пространственного мультиплексирования доступа и обратной передачи с использованием цифрового или гибридного формирования луча, что позволило бы избежать временного или частотного мультиплексирования, которые необходимы при использовании однолучевого аналогового формирования луча.</w:t>
      </w:r>
    </w:p>
    <w:p w14:paraId="74D58358" w14:textId="293A2B24" w:rsidR="005136A9" w:rsidRDefault="002A5205" w:rsidP="002A5205">
      <w:pPr>
        <w:rPr>
          <w:rFonts w:eastAsiaTheme="minorEastAsia"/>
          <w:szCs w:val="26"/>
          <w:lang w:val="ru-RU"/>
        </w:rPr>
      </w:pPr>
      <w:r w:rsidRPr="002A5205">
        <w:rPr>
          <w:rFonts w:eastAsiaTheme="minorEastAsia"/>
          <w:szCs w:val="26"/>
          <w:lang w:val="ru-RU"/>
        </w:rPr>
        <w:t>В целом, эти задачи представляют собой перспективные направления исследований, позволяющие создавать самонастраивающиеся, простые в развертывании и высокопроизводительные сети IAB, которые могли бы представлять собой экономически эффективное решение для первоначального развертывания сверхплотной NR на частотах миллиметровых волн.</w:t>
      </w:r>
    </w:p>
    <w:p w14:paraId="744CD563" w14:textId="7289E051" w:rsidR="00B12711" w:rsidRDefault="00B12711" w:rsidP="0028134D">
      <w:pPr>
        <w:rPr>
          <w:rFonts w:eastAsiaTheme="minorEastAsia"/>
          <w:szCs w:val="26"/>
          <w:lang w:val="ru-RU"/>
        </w:rPr>
      </w:pPr>
    </w:p>
    <w:p w14:paraId="1481A50E" w14:textId="7B288E76" w:rsidR="00C1531A" w:rsidRDefault="00C1531A" w:rsidP="0028134D">
      <w:pPr>
        <w:ind w:firstLine="0"/>
        <w:rPr>
          <w:rFonts w:eastAsiaTheme="minorEastAsia"/>
          <w:szCs w:val="26"/>
          <w:lang w:val="ru-RU"/>
        </w:rPr>
      </w:pPr>
    </w:p>
    <w:p w14:paraId="5DEE3FF9" w14:textId="77777777" w:rsidR="00992FD0" w:rsidRDefault="00992FD0" w:rsidP="0028134D">
      <w:pPr>
        <w:ind w:firstLine="0"/>
        <w:rPr>
          <w:rFonts w:eastAsiaTheme="minorEastAsia"/>
          <w:szCs w:val="26"/>
          <w:lang w:val="ru-RU"/>
        </w:rPr>
      </w:pPr>
    </w:p>
    <w:p w14:paraId="4D4C3F5A" w14:textId="41F2FC67" w:rsidR="00C1531A" w:rsidRDefault="00C1531A" w:rsidP="0028134D">
      <w:pPr>
        <w:ind w:firstLine="0"/>
        <w:rPr>
          <w:rFonts w:eastAsiaTheme="minorEastAsia"/>
          <w:szCs w:val="26"/>
          <w:lang w:val="ru-RU"/>
        </w:rPr>
      </w:pPr>
    </w:p>
    <w:p w14:paraId="21C9E525" w14:textId="3E06A60F" w:rsidR="002A5205" w:rsidRDefault="002A5205" w:rsidP="0028134D">
      <w:pPr>
        <w:ind w:firstLine="0"/>
        <w:rPr>
          <w:rFonts w:eastAsiaTheme="minorEastAsia"/>
          <w:szCs w:val="26"/>
          <w:lang w:val="ru-RU"/>
        </w:rPr>
      </w:pPr>
    </w:p>
    <w:p w14:paraId="02864DB7" w14:textId="5DF6E5C6" w:rsidR="002A5205" w:rsidRDefault="002A5205" w:rsidP="0028134D">
      <w:pPr>
        <w:ind w:firstLine="0"/>
        <w:rPr>
          <w:rFonts w:eastAsiaTheme="minorEastAsia"/>
          <w:szCs w:val="26"/>
          <w:lang w:val="ru-RU"/>
        </w:rPr>
      </w:pPr>
    </w:p>
    <w:p w14:paraId="63D9BAF6" w14:textId="7544A762" w:rsidR="0083032E" w:rsidRDefault="0083032E" w:rsidP="0028134D">
      <w:pPr>
        <w:ind w:firstLine="0"/>
        <w:rPr>
          <w:rFonts w:eastAsiaTheme="minorEastAsia"/>
          <w:szCs w:val="26"/>
          <w:lang w:val="ru-RU"/>
        </w:rPr>
      </w:pPr>
    </w:p>
    <w:p w14:paraId="65D6539C" w14:textId="5B6ED036" w:rsidR="0083032E" w:rsidRDefault="0083032E" w:rsidP="0028134D">
      <w:pPr>
        <w:ind w:firstLine="0"/>
        <w:rPr>
          <w:rFonts w:eastAsiaTheme="minorEastAsia"/>
          <w:szCs w:val="26"/>
          <w:lang w:val="ru-RU"/>
        </w:rPr>
      </w:pPr>
    </w:p>
    <w:p w14:paraId="453688B9" w14:textId="4EA58E4C" w:rsidR="0083032E" w:rsidRDefault="0083032E" w:rsidP="0028134D">
      <w:pPr>
        <w:ind w:firstLine="0"/>
        <w:rPr>
          <w:rFonts w:eastAsiaTheme="minorEastAsia"/>
          <w:szCs w:val="26"/>
          <w:lang w:val="ru-RU"/>
        </w:rPr>
      </w:pPr>
    </w:p>
    <w:p w14:paraId="4050CC8E" w14:textId="064D8D76" w:rsidR="0083032E" w:rsidRDefault="0083032E" w:rsidP="0028134D">
      <w:pPr>
        <w:ind w:firstLine="0"/>
        <w:rPr>
          <w:rFonts w:eastAsiaTheme="minorEastAsia"/>
          <w:szCs w:val="26"/>
          <w:lang w:val="ru-RU"/>
        </w:rPr>
      </w:pPr>
    </w:p>
    <w:p w14:paraId="6838A0F6" w14:textId="4BA4EAE1" w:rsidR="0083032E" w:rsidRDefault="0083032E" w:rsidP="0028134D">
      <w:pPr>
        <w:ind w:firstLine="0"/>
        <w:rPr>
          <w:rFonts w:eastAsiaTheme="minorEastAsia"/>
          <w:szCs w:val="26"/>
          <w:lang w:val="ru-RU"/>
        </w:rPr>
      </w:pPr>
    </w:p>
    <w:p w14:paraId="10D3A2A4" w14:textId="4C397864" w:rsidR="0083032E" w:rsidRDefault="0083032E" w:rsidP="0028134D">
      <w:pPr>
        <w:ind w:firstLine="0"/>
        <w:rPr>
          <w:rFonts w:eastAsiaTheme="minorEastAsia"/>
          <w:szCs w:val="26"/>
          <w:lang w:val="ru-RU"/>
        </w:rPr>
      </w:pPr>
    </w:p>
    <w:p w14:paraId="53CC6FD1" w14:textId="30B5DFA7" w:rsidR="0083032E" w:rsidRDefault="0083032E" w:rsidP="0028134D">
      <w:pPr>
        <w:ind w:firstLine="0"/>
        <w:rPr>
          <w:rFonts w:eastAsiaTheme="minorEastAsia"/>
          <w:szCs w:val="26"/>
          <w:lang w:val="ru-RU"/>
        </w:rPr>
      </w:pPr>
    </w:p>
    <w:p w14:paraId="4C51CE4D" w14:textId="67396D62" w:rsidR="0083032E" w:rsidRDefault="0083032E" w:rsidP="0028134D">
      <w:pPr>
        <w:ind w:firstLine="0"/>
        <w:rPr>
          <w:rFonts w:eastAsiaTheme="minorEastAsia"/>
          <w:szCs w:val="26"/>
          <w:lang w:val="ru-RU"/>
        </w:rPr>
      </w:pPr>
    </w:p>
    <w:p w14:paraId="2126340D" w14:textId="77777777" w:rsidR="0083032E" w:rsidRDefault="0083032E" w:rsidP="0028134D">
      <w:pPr>
        <w:ind w:firstLine="0"/>
        <w:rPr>
          <w:rFonts w:eastAsiaTheme="minorEastAsia"/>
          <w:szCs w:val="26"/>
          <w:lang w:val="ru-RU"/>
        </w:rPr>
      </w:pPr>
    </w:p>
    <w:p w14:paraId="26C0F328" w14:textId="77777777" w:rsidR="00CE72B2" w:rsidRPr="00075BCA" w:rsidRDefault="00CE72B2" w:rsidP="0028134D">
      <w:pPr>
        <w:ind w:firstLine="0"/>
        <w:rPr>
          <w:rFonts w:eastAsiaTheme="minorEastAsia"/>
          <w:szCs w:val="26"/>
          <w:lang w:val="ru-RU"/>
        </w:rPr>
      </w:pPr>
    </w:p>
    <w:p w14:paraId="0A31C22F" w14:textId="79F86C57" w:rsidR="00456491" w:rsidRDefault="00456491" w:rsidP="0028134D">
      <w:pPr>
        <w:ind w:firstLine="0"/>
        <w:rPr>
          <w:b/>
          <w:szCs w:val="26"/>
          <w:lang w:val="ru-RU"/>
        </w:rPr>
      </w:pPr>
      <w:r w:rsidRPr="00C1531A">
        <w:rPr>
          <w:b/>
          <w:szCs w:val="26"/>
          <w:lang w:val="ru-RU"/>
        </w:rPr>
        <w:lastRenderedPageBreak/>
        <w:t>Заключение</w:t>
      </w:r>
    </w:p>
    <w:p w14:paraId="4A613087" w14:textId="77777777" w:rsidR="005136A9" w:rsidRPr="005136A9" w:rsidRDefault="005136A9" w:rsidP="0028134D">
      <w:pPr>
        <w:ind w:firstLine="0"/>
        <w:rPr>
          <w:b/>
          <w:szCs w:val="26"/>
          <w:lang w:val="ru-RU"/>
        </w:rPr>
      </w:pPr>
    </w:p>
    <w:p w14:paraId="753662B3" w14:textId="56D0C690" w:rsidR="0037224B" w:rsidRDefault="005136A9" w:rsidP="005136A9">
      <w:pPr>
        <w:rPr>
          <w:bCs/>
          <w:kern w:val="1"/>
          <w:szCs w:val="26"/>
          <w:lang w:val="ru-RU"/>
        </w:rPr>
      </w:pPr>
      <w:r w:rsidRPr="005136A9">
        <w:rPr>
          <w:bCs/>
          <w:kern w:val="1"/>
          <w:szCs w:val="26"/>
          <w:lang w:val="ru-RU"/>
        </w:rPr>
        <w:t>Огромный объем спектра mmWave, который становитс</w:t>
      </w:r>
      <w:r>
        <w:rPr>
          <w:bCs/>
          <w:kern w:val="1"/>
          <w:szCs w:val="26"/>
          <w:lang w:val="ru-RU"/>
        </w:rPr>
        <w:t xml:space="preserve">я </w:t>
      </w:r>
      <w:r w:rsidRPr="005136A9">
        <w:rPr>
          <w:bCs/>
          <w:kern w:val="1"/>
          <w:szCs w:val="26"/>
          <w:lang w:val="ru-RU"/>
        </w:rPr>
        <w:t xml:space="preserve">доступным по всему миру, приведет к появлению широкого спектра инновационных вариантов использования 5G. </w:t>
      </w:r>
      <w:r>
        <w:rPr>
          <w:bCs/>
          <w:kern w:val="1"/>
          <w:szCs w:val="26"/>
        </w:rPr>
        <w:t>Integrated</w:t>
      </w:r>
      <w:r w:rsidRPr="005136A9">
        <w:rPr>
          <w:bCs/>
          <w:kern w:val="1"/>
          <w:szCs w:val="26"/>
          <w:lang w:val="ru-RU"/>
        </w:rPr>
        <w:t xml:space="preserve"> </w:t>
      </w:r>
      <w:r>
        <w:rPr>
          <w:bCs/>
          <w:kern w:val="1"/>
          <w:szCs w:val="26"/>
        </w:rPr>
        <w:t>Access</w:t>
      </w:r>
      <w:r w:rsidRPr="005136A9">
        <w:rPr>
          <w:bCs/>
          <w:kern w:val="1"/>
          <w:szCs w:val="26"/>
          <w:lang w:val="ru-RU"/>
        </w:rPr>
        <w:t xml:space="preserve"> </w:t>
      </w:r>
      <w:r>
        <w:rPr>
          <w:bCs/>
          <w:kern w:val="1"/>
          <w:szCs w:val="26"/>
        </w:rPr>
        <w:t>and</w:t>
      </w:r>
      <w:r w:rsidRPr="005136A9">
        <w:rPr>
          <w:bCs/>
          <w:kern w:val="1"/>
          <w:szCs w:val="26"/>
          <w:lang w:val="ru-RU"/>
        </w:rPr>
        <w:t xml:space="preserve"> </w:t>
      </w:r>
      <w:r>
        <w:rPr>
          <w:bCs/>
          <w:kern w:val="1"/>
          <w:szCs w:val="26"/>
        </w:rPr>
        <w:t>Backhaul</w:t>
      </w:r>
      <w:r w:rsidRPr="005136A9">
        <w:rPr>
          <w:bCs/>
          <w:kern w:val="1"/>
          <w:szCs w:val="26"/>
          <w:lang w:val="ru-RU"/>
        </w:rPr>
        <w:t xml:space="preserve"> - одно из таких нововведений, которое может расширить возможности 5G </w:t>
      </w:r>
      <w:r>
        <w:rPr>
          <w:bCs/>
          <w:kern w:val="1"/>
          <w:szCs w:val="26"/>
        </w:rPr>
        <w:t>New</w:t>
      </w:r>
      <w:r w:rsidRPr="005136A9">
        <w:rPr>
          <w:bCs/>
          <w:kern w:val="1"/>
          <w:szCs w:val="26"/>
          <w:lang w:val="ru-RU"/>
        </w:rPr>
        <w:t xml:space="preserve"> </w:t>
      </w:r>
      <w:r>
        <w:rPr>
          <w:bCs/>
          <w:kern w:val="1"/>
          <w:szCs w:val="26"/>
        </w:rPr>
        <w:t>Radio</w:t>
      </w:r>
      <w:r w:rsidRPr="005136A9">
        <w:rPr>
          <w:bCs/>
          <w:kern w:val="1"/>
          <w:szCs w:val="26"/>
          <w:lang w:val="ru-RU"/>
        </w:rPr>
        <w:t xml:space="preserve"> для поддержки н</w:t>
      </w:r>
      <w:r>
        <w:rPr>
          <w:bCs/>
          <w:kern w:val="1"/>
          <w:szCs w:val="26"/>
          <w:lang w:val="ru-RU"/>
        </w:rPr>
        <w:t xml:space="preserve">е </w:t>
      </w:r>
      <w:r w:rsidRPr="005136A9">
        <w:rPr>
          <w:bCs/>
          <w:kern w:val="1"/>
          <w:szCs w:val="26"/>
          <w:lang w:val="ru-RU"/>
        </w:rPr>
        <w:t>только доступа, но и беспроводной обратной связи.</w:t>
      </w:r>
    </w:p>
    <w:p w14:paraId="225E55B6" w14:textId="1F546A2F" w:rsidR="005136A9" w:rsidRDefault="005136A9" w:rsidP="005136A9">
      <w:pPr>
        <w:rPr>
          <w:bCs/>
          <w:kern w:val="1"/>
          <w:szCs w:val="26"/>
          <w:lang w:val="ru-RU"/>
        </w:rPr>
      </w:pPr>
      <w:r w:rsidRPr="005136A9">
        <w:rPr>
          <w:bCs/>
          <w:kern w:val="1"/>
          <w:szCs w:val="26"/>
          <w:lang w:val="ru-RU"/>
        </w:rPr>
        <w:t xml:space="preserve">Развертывание ячеек 5G с высокой плотностью, работающих на mmWaves, требует инновационных решений для снижения капитальных и эксплуатационных затрат без снижения производительности сквозной сети. В этом контексте IAB </w:t>
      </w:r>
      <w:r w:rsidR="002A5205">
        <w:rPr>
          <w:bCs/>
          <w:kern w:val="1"/>
          <w:szCs w:val="26"/>
          <w:lang w:val="ru-RU"/>
        </w:rPr>
        <w:t>используется</w:t>
      </w:r>
      <w:r w:rsidRPr="005136A9">
        <w:rPr>
          <w:bCs/>
          <w:kern w:val="1"/>
          <w:szCs w:val="26"/>
          <w:lang w:val="ru-RU"/>
        </w:rPr>
        <w:t xml:space="preserve"> как подход к беспроводной ретрансляции трафика доступа в основную сеть, тем самым устраняя необходимость в оснащении всех базовых станций оптоволоконными магистралями. IAB представляет собой жизнеспособное решение для эффективной ретрансляции трафика на границе сотовой связи, хотя преимущества уменьшаются в более перегруженных сетях. Однако стандартизация IAB по-прежнему является непрерывным процессом. </w:t>
      </w:r>
    </w:p>
    <w:p w14:paraId="047A51A3" w14:textId="6F87929F" w:rsidR="00826693" w:rsidRPr="005136A9" w:rsidRDefault="00826693" w:rsidP="005136A9">
      <w:pPr>
        <w:rPr>
          <w:bCs/>
          <w:kern w:val="1"/>
          <w:szCs w:val="26"/>
          <w:lang w:val="ru-RU"/>
        </w:rPr>
      </w:pPr>
      <w:r w:rsidRPr="00826693">
        <w:rPr>
          <w:bCs/>
          <w:kern w:val="1"/>
          <w:szCs w:val="26"/>
          <w:lang w:val="ru-RU"/>
        </w:rPr>
        <w:t>Концепция IAB набирает обороты, и поставщики услуг заявляют, что более 10% их планов развертывания 5G будут основаны на узлах IAB. Очевидно, что это зависит от стратегий развертывания 5G отдельными поставщиками услуг, а также от различных проблем, связанных с использованием спектра и развертываемыми конечными службами.</w:t>
      </w:r>
    </w:p>
    <w:p w14:paraId="0090A91A" w14:textId="56ADA355" w:rsidR="003C21FA" w:rsidRPr="00113900" w:rsidRDefault="003C21FA" w:rsidP="0028134D">
      <w:pPr>
        <w:pStyle w:val="1"/>
        <w:numPr>
          <w:ilvl w:val="0"/>
          <w:numId w:val="0"/>
        </w:numPr>
        <w:jc w:val="both"/>
        <w:rPr>
          <w:rFonts w:ascii="Times New Roman" w:hAnsi="Times New Roman" w:cs="Times New Roman"/>
          <w:i/>
          <w:sz w:val="26"/>
          <w:szCs w:val="26"/>
        </w:rPr>
      </w:pPr>
      <w:bookmarkStart w:id="1" w:name="_Toc451976416"/>
      <w:bookmarkStart w:id="2" w:name="_Toc452136200"/>
      <w:bookmarkStart w:id="3" w:name="_Toc479586751"/>
      <w:r w:rsidRPr="00113900">
        <w:rPr>
          <w:rFonts w:ascii="Times New Roman" w:hAnsi="Times New Roman" w:cs="Times New Roman"/>
          <w:sz w:val="26"/>
          <w:szCs w:val="26"/>
        </w:rPr>
        <w:lastRenderedPageBreak/>
        <w:t>Литература</w:t>
      </w:r>
      <w:bookmarkEnd w:id="1"/>
      <w:bookmarkEnd w:id="2"/>
      <w:bookmarkEnd w:id="3"/>
    </w:p>
    <w:p w14:paraId="1E6E43D0" w14:textId="77777777" w:rsidR="00B12711" w:rsidRPr="00106FFE" w:rsidRDefault="00B12711" w:rsidP="0028134D">
      <w:pPr>
        <w:pStyle w:val="Bibliography1"/>
        <w:rPr>
          <w:lang w:val="en-US"/>
        </w:rPr>
      </w:pPr>
      <w:bookmarkStart w:id="4" w:name="_Ref452139213"/>
      <w:bookmarkStart w:id="5" w:name="_Ref452163713"/>
      <w:r>
        <w:t>Пок</w:t>
      </w:r>
      <w:r w:rsidRPr="00106FFE">
        <w:t xml:space="preserve">аместов Д.А., Крюков Я.В., Рогожников Е.В., Новичков С.А., Лаконцев Д.В. Модель оценки пропускной способности транспортных backhaul сетей 5G NR // T-Comm: Телекоммуникации и транспорт. </w:t>
      </w:r>
      <w:r w:rsidRPr="00106FFE">
        <w:rPr>
          <w:lang w:val="en-US"/>
        </w:rPr>
        <w:t xml:space="preserve">2021. </w:t>
      </w:r>
      <w:r w:rsidRPr="00106FFE">
        <w:t>Том</w:t>
      </w:r>
      <w:r w:rsidRPr="00106FFE">
        <w:rPr>
          <w:lang w:val="en-US"/>
        </w:rPr>
        <w:t xml:space="preserve"> 15. №12. </w:t>
      </w:r>
      <w:r w:rsidRPr="00106FFE">
        <w:t>С</w:t>
      </w:r>
      <w:r w:rsidRPr="00106FFE">
        <w:rPr>
          <w:lang w:val="en-US"/>
        </w:rPr>
        <w:t>. 11-16.</w:t>
      </w:r>
    </w:p>
    <w:bookmarkEnd w:id="4"/>
    <w:bookmarkEnd w:id="5"/>
    <w:p w14:paraId="645B0161" w14:textId="5B410FD5" w:rsidR="009536C7" w:rsidRPr="00E1204F" w:rsidRDefault="00106FFE" w:rsidP="0028134D">
      <w:pPr>
        <w:pStyle w:val="Bibliography1"/>
      </w:pPr>
      <w:r w:rsidRPr="00106FFE">
        <w:rPr>
          <w:lang w:val="en-US"/>
        </w:rPr>
        <w:t xml:space="preserve">Integrated Access and Backhaul for 5G // mpirical.com: </w:t>
      </w:r>
      <w:r w:rsidRPr="00106FFE">
        <w:t>интернет</w:t>
      </w:r>
      <w:r w:rsidRPr="00106FFE">
        <w:rPr>
          <w:lang w:val="en-US"/>
        </w:rPr>
        <w:t>-</w:t>
      </w:r>
      <w:r w:rsidRPr="00106FFE">
        <w:t>изд</w:t>
      </w:r>
      <w:r w:rsidRPr="00106FFE">
        <w:rPr>
          <w:lang w:val="en-US"/>
        </w:rPr>
        <w:t>. URL</w:t>
      </w:r>
      <w:r w:rsidRPr="00E1204F">
        <w:t xml:space="preserve">: </w:t>
      </w:r>
      <w:r w:rsidR="00E1204F" w:rsidRPr="00E1204F">
        <w:rPr>
          <w:lang w:val="en-US"/>
        </w:rPr>
        <w:t>https</w:t>
      </w:r>
      <w:r w:rsidR="00E1204F" w:rsidRPr="00E1204F">
        <w:t>://</w:t>
      </w:r>
      <w:r w:rsidR="00E1204F" w:rsidRPr="00E1204F">
        <w:rPr>
          <w:lang w:val="en-US"/>
        </w:rPr>
        <w:t>www</w:t>
      </w:r>
      <w:r w:rsidR="00E1204F" w:rsidRPr="00E1204F">
        <w:t>.</w:t>
      </w:r>
      <w:r w:rsidR="00E1204F" w:rsidRPr="00E1204F">
        <w:rPr>
          <w:lang w:val="en-US"/>
        </w:rPr>
        <w:t>mpirical</w:t>
      </w:r>
      <w:r w:rsidR="00E1204F" w:rsidRPr="00E1204F">
        <w:t>.</w:t>
      </w:r>
      <w:r w:rsidR="00E1204F" w:rsidRPr="00E1204F">
        <w:rPr>
          <w:lang w:val="en-US"/>
        </w:rPr>
        <w:t>com</w:t>
      </w:r>
      <w:r w:rsidR="00E1204F" w:rsidRPr="00E1204F">
        <w:t>/</w:t>
      </w:r>
      <w:r w:rsidR="00E1204F" w:rsidRPr="00E1204F">
        <w:rPr>
          <w:lang w:val="en-US"/>
        </w:rPr>
        <w:t>blog</w:t>
      </w:r>
      <w:r w:rsidR="00E1204F" w:rsidRPr="00E1204F">
        <w:t>/</w:t>
      </w:r>
      <w:r w:rsidR="00E1204F" w:rsidRPr="00E1204F">
        <w:rPr>
          <w:lang w:val="en-US"/>
        </w:rPr>
        <w:t>integrated</w:t>
      </w:r>
      <w:r w:rsidR="00E1204F" w:rsidRPr="00E1204F">
        <w:t>-</w:t>
      </w:r>
      <w:r w:rsidR="00E1204F" w:rsidRPr="00E1204F">
        <w:rPr>
          <w:lang w:val="en-US"/>
        </w:rPr>
        <w:t>access</w:t>
      </w:r>
      <w:r w:rsidR="00E1204F" w:rsidRPr="00E1204F">
        <w:t>-</w:t>
      </w:r>
      <w:r w:rsidR="00E1204F" w:rsidRPr="00E1204F">
        <w:rPr>
          <w:lang w:val="en-US"/>
        </w:rPr>
        <w:t>and</w:t>
      </w:r>
      <w:r w:rsidR="00E1204F" w:rsidRPr="00E1204F">
        <w:t>-</w:t>
      </w:r>
      <w:r w:rsidR="00E1204F" w:rsidRPr="00E1204F">
        <w:rPr>
          <w:lang w:val="en-US"/>
        </w:rPr>
        <w:t>backhaul</w:t>
      </w:r>
      <w:r w:rsidR="00E1204F" w:rsidRPr="00E1204F">
        <w:t>-</w:t>
      </w:r>
      <w:r w:rsidR="00E1204F" w:rsidRPr="00E1204F">
        <w:rPr>
          <w:lang w:val="en-US"/>
        </w:rPr>
        <w:t>for</w:t>
      </w:r>
      <w:r w:rsidR="00E1204F" w:rsidRPr="00E1204F">
        <w:t>-5</w:t>
      </w:r>
      <w:r w:rsidR="00E1204F" w:rsidRPr="00E1204F">
        <w:rPr>
          <w:lang w:val="en-US"/>
        </w:rPr>
        <w:t>g</w:t>
      </w:r>
      <w:r w:rsidR="00E1204F" w:rsidRPr="00E1204F">
        <w:t xml:space="preserve"> [</w:t>
      </w:r>
      <w:r w:rsidR="00E1204F">
        <w:t>Электронный ресурс</w:t>
      </w:r>
      <w:r w:rsidR="00E1204F" w:rsidRPr="00E1204F">
        <w:t>]</w:t>
      </w:r>
    </w:p>
    <w:p w14:paraId="3E684635" w14:textId="5EF9AB50" w:rsidR="00106FFE" w:rsidRPr="00E1204F" w:rsidRDefault="00106FFE" w:rsidP="0028134D">
      <w:pPr>
        <w:pStyle w:val="Bibliography1"/>
      </w:pPr>
      <w:r w:rsidRPr="00106FFE">
        <w:rPr>
          <w:lang w:val="en-US"/>
        </w:rPr>
        <w:t xml:space="preserve">What is 5G Integrated Access and Backhaul (IAB)? // </w:t>
      </w:r>
      <w:r>
        <w:rPr>
          <w:lang w:val="en-US"/>
        </w:rPr>
        <w:t>metaswitch</w:t>
      </w:r>
      <w:r w:rsidRPr="00106FFE">
        <w:rPr>
          <w:lang w:val="en-US"/>
        </w:rPr>
        <w:t xml:space="preserve">.com: </w:t>
      </w:r>
      <w:r w:rsidRPr="00106FFE">
        <w:t>интернет</w:t>
      </w:r>
      <w:r w:rsidRPr="00106FFE">
        <w:rPr>
          <w:lang w:val="en-US"/>
        </w:rPr>
        <w:t>-</w:t>
      </w:r>
      <w:r w:rsidRPr="00106FFE">
        <w:t>изд</w:t>
      </w:r>
      <w:r w:rsidRPr="00106FFE">
        <w:rPr>
          <w:lang w:val="en-US"/>
        </w:rPr>
        <w:t xml:space="preserve">. </w:t>
      </w:r>
      <w:r w:rsidRPr="00E1204F">
        <w:rPr>
          <w:lang w:val="en-US"/>
        </w:rPr>
        <w:t>URL</w:t>
      </w:r>
      <w:r w:rsidRPr="00E1204F">
        <w:t xml:space="preserve">: </w:t>
      </w:r>
      <w:r w:rsidR="00E1204F" w:rsidRPr="00E1204F">
        <w:rPr>
          <w:lang w:val="en-US"/>
        </w:rPr>
        <w:t>https</w:t>
      </w:r>
      <w:r w:rsidR="00E1204F" w:rsidRPr="00E1204F">
        <w:t>://</w:t>
      </w:r>
      <w:r w:rsidR="00E1204F" w:rsidRPr="00E1204F">
        <w:rPr>
          <w:lang w:val="en-US"/>
        </w:rPr>
        <w:t>www</w:t>
      </w:r>
      <w:r w:rsidR="00E1204F" w:rsidRPr="00E1204F">
        <w:t>.</w:t>
      </w:r>
      <w:r w:rsidR="00E1204F" w:rsidRPr="00E1204F">
        <w:rPr>
          <w:lang w:val="en-US"/>
        </w:rPr>
        <w:t>metaswitch</w:t>
      </w:r>
      <w:r w:rsidR="00E1204F" w:rsidRPr="00E1204F">
        <w:t>.</w:t>
      </w:r>
      <w:r w:rsidR="00E1204F" w:rsidRPr="00E1204F">
        <w:rPr>
          <w:lang w:val="en-US"/>
        </w:rPr>
        <w:t>com</w:t>
      </w:r>
      <w:r w:rsidR="00E1204F" w:rsidRPr="00E1204F">
        <w:t>/</w:t>
      </w:r>
      <w:r w:rsidR="00E1204F" w:rsidRPr="00E1204F">
        <w:rPr>
          <w:lang w:val="en-US"/>
        </w:rPr>
        <w:t>knowledge</w:t>
      </w:r>
      <w:r w:rsidR="00E1204F" w:rsidRPr="00E1204F">
        <w:t>-</w:t>
      </w:r>
      <w:r w:rsidR="00E1204F" w:rsidRPr="00E1204F">
        <w:rPr>
          <w:lang w:val="en-US"/>
        </w:rPr>
        <w:t>center</w:t>
      </w:r>
      <w:r w:rsidR="00E1204F" w:rsidRPr="00E1204F">
        <w:t>/</w:t>
      </w:r>
      <w:r w:rsidR="00E1204F" w:rsidRPr="00E1204F">
        <w:rPr>
          <w:lang w:val="en-US"/>
        </w:rPr>
        <w:t>reference</w:t>
      </w:r>
      <w:r w:rsidR="00E1204F" w:rsidRPr="00E1204F">
        <w:t>/</w:t>
      </w:r>
      <w:r w:rsidR="00E1204F" w:rsidRPr="00E1204F">
        <w:rPr>
          <w:lang w:val="en-US"/>
        </w:rPr>
        <w:t>what</w:t>
      </w:r>
      <w:r w:rsidR="00E1204F" w:rsidRPr="00E1204F">
        <w:t>-</w:t>
      </w:r>
      <w:r w:rsidR="00E1204F" w:rsidRPr="00E1204F">
        <w:rPr>
          <w:lang w:val="en-US"/>
        </w:rPr>
        <w:t>is</w:t>
      </w:r>
      <w:r w:rsidR="00E1204F" w:rsidRPr="00E1204F">
        <w:t>-5</w:t>
      </w:r>
      <w:r w:rsidR="00E1204F" w:rsidRPr="00E1204F">
        <w:rPr>
          <w:lang w:val="en-US"/>
        </w:rPr>
        <w:t>g</w:t>
      </w:r>
      <w:r w:rsidR="00E1204F" w:rsidRPr="00E1204F">
        <w:t>-</w:t>
      </w:r>
      <w:r w:rsidR="00E1204F" w:rsidRPr="00E1204F">
        <w:rPr>
          <w:lang w:val="en-US"/>
        </w:rPr>
        <w:t>integrated</w:t>
      </w:r>
      <w:r w:rsidR="00E1204F" w:rsidRPr="00E1204F">
        <w:t>-</w:t>
      </w:r>
      <w:r w:rsidR="00E1204F" w:rsidRPr="00E1204F">
        <w:rPr>
          <w:lang w:val="en-US"/>
        </w:rPr>
        <w:t>access</w:t>
      </w:r>
      <w:r w:rsidR="00E1204F" w:rsidRPr="00E1204F">
        <w:t>-</w:t>
      </w:r>
      <w:r w:rsidR="00E1204F" w:rsidRPr="00E1204F">
        <w:rPr>
          <w:lang w:val="en-US"/>
        </w:rPr>
        <w:t>and</w:t>
      </w:r>
      <w:r w:rsidR="00E1204F" w:rsidRPr="00E1204F">
        <w:t>-</w:t>
      </w:r>
      <w:r w:rsidR="00E1204F" w:rsidRPr="00E1204F">
        <w:rPr>
          <w:lang w:val="en-US"/>
        </w:rPr>
        <w:t>backhaul</w:t>
      </w:r>
      <w:r w:rsidR="00E1204F" w:rsidRPr="00E1204F">
        <w:t>-</w:t>
      </w:r>
      <w:r w:rsidR="00E1204F" w:rsidRPr="00E1204F">
        <w:rPr>
          <w:lang w:val="en-US"/>
        </w:rPr>
        <w:t>iab</w:t>
      </w:r>
      <w:r w:rsidR="00E1204F" w:rsidRPr="00E1204F">
        <w:t xml:space="preserve"> [</w:t>
      </w:r>
      <w:r w:rsidR="00E1204F">
        <w:t>Электронный ресурс</w:t>
      </w:r>
      <w:r w:rsidR="00E1204F" w:rsidRPr="00E1204F">
        <w:t>]</w:t>
      </w:r>
    </w:p>
    <w:p w14:paraId="21CF4094" w14:textId="5485AF15" w:rsidR="00992FD0" w:rsidRPr="00992FD0" w:rsidRDefault="004B165C" w:rsidP="004B165C">
      <w:pPr>
        <w:pStyle w:val="Bibliography1"/>
      </w:pPr>
      <w:r w:rsidRPr="00CF0BC2">
        <w:rPr>
          <w:lang w:val="en-US"/>
        </w:rPr>
        <w:t>Ronkainen</w:t>
      </w:r>
      <w:r w:rsidR="00992FD0" w:rsidRPr="00CF0BC2">
        <w:rPr>
          <w:lang w:val="en-US"/>
        </w:rPr>
        <w:t xml:space="preserve"> Henrik</w:t>
      </w:r>
      <w:r w:rsidRPr="00CF0BC2">
        <w:rPr>
          <w:lang w:val="en-US"/>
        </w:rPr>
        <w:t>, Edstam</w:t>
      </w:r>
      <w:r w:rsidR="00992FD0" w:rsidRPr="00CF0BC2">
        <w:rPr>
          <w:lang w:val="en-US"/>
        </w:rPr>
        <w:t xml:space="preserve"> Jonas</w:t>
      </w:r>
      <w:r w:rsidRPr="00CF0BC2">
        <w:rPr>
          <w:lang w:val="en-US"/>
        </w:rPr>
        <w:t xml:space="preserve">, Ericsson </w:t>
      </w:r>
      <w:r w:rsidR="00992FD0" w:rsidRPr="00CF0BC2">
        <w:rPr>
          <w:lang w:val="en-US"/>
        </w:rPr>
        <w:t>Anders</w:t>
      </w:r>
      <w:r w:rsidRPr="00CF0BC2">
        <w:rPr>
          <w:lang w:val="en-US"/>
        </w:rPr>
        <w:t xml:space="preserve">, Östberg </w:t>
      </w:r>
      <w:r w:rsidR="00992FD0" w:rsidRPr="00CF0BC2">
        <w:rPr>
          <w:lang w:val="en-US"/>
        </w:rPr>
        <w:t>Christer</w:t>
      </w:r>
      <w:r w:rsidRPr="00CF0BC2">
        <w:rPr>
          <w:lang w:val="en-US"/>
        </w:rPr>
        <w:t>.</w:t>
      </w:r>
      <w:r w:rsidR="00992FD0" w:rsidRPr="00CF0BC2">
        <w:rPr>
          <w:lang w:val="en-US"/>
        </w:rPr>
        <w:t xml:space="preserve"> </w:t>
      </w:r>
      <w:r w:rsidRPr="004B165C">
        <w:rPr>
          <w:lang w:val="en-US"/>
        </w:rPr>
        <w:t xml:space="preserve">Integrated Access and Backhaul: A New Type of Wireless Backhaul in 5G </w:t>
      </w:r>
      <w:r w:rsidR="00992FD0" w:rsidRPr="004B165C">
        <w:rPr>
          <w:lang w:val="en-US"/>
        </w:rPr>
        <w:t xml:space="preserve">// </w:t>
      </w:r>
      <w:r w:rsidRPr="004B165C">
        <w:rPr>
          <w:lang w:val="en-US"/>
        </w:rPr>
        <w:t>Front. Comms. Net., 08 April 2021</w:t>
      </w:r>
      <w:r w:rsidR="00992FD0" w:rsidRPr="00992FD0">
        <w:t>.</w:t>
      </w:r>
    </w:p>
    <w:p w14:paraId="7DDDB0EC" w14:textId="5D8C9040" w:rsidR="00106FFE" w:rsidRPr="00E1204F" w:rsidRDefault="00106FFE" w:rsidP="005136A9">
      <w:pPr>
        <w:pStyle w:val="Bibliography1"/>
        <w:numPr>
          <w:ilvl w:val="0"/>
          <w:numId w:val="0"/>
        </w:numPr>
        <w:ind w:left="360"/>
      </w:pPr>
    </w:p>
    <w:sectPr w:rsidR="00106FFE" w:rsidRPr="00E1204F">
      <w:headerReference w:type="default" r:id="rId13"/>
      <w:footerReference w:type="default" r:id="rId14"/>
      <w:headerReference w:type="first" r:id="rId15"/>
      <w:footerReference w:type="first" r:id="rId16"/>
      <w:type w:val="continuous"/>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FBB82" w14:textId="77777777" w:rsidR="001A7DA3" w:rsidRDefault="001A7DA3">
      <w:r>
        <w:separator/>
      </w:r>
    </w:p>
    <w:p w14:paraId="2C69129D" w14:textId="77777777" w:rsidR="001A7DA3" w:rsidRDefault="001A7DA3"/>
  </w:endnote>
  <w:endnote w:type="continuationSeparator" w:id="0">
    <w:p w14:paraId="3BE18B62" w14:textId="77777777" w:rsidR="001A7DA3" w:rsidRDefault="001A7DA3">
      <w:r>
        <w:continuationSeparator/>
      </w:r>
    </w:p>
    <w:p w14:paraId="56AD121B" w14:textId="77777777" w:rsidR="001A7DA3" w:rsidRDefault="001A7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Calibri"/>
    <w:charset w:val="00"/>
    <w:family w:val="auto"/>
    <w:pitch w:val="variable"/>
  </w:font>
  <w:font w:name="Lucidasans">
    <w:altName w:val="Times New Roman"/>
    <w:charset w:val="00"/>
    <w:family w:val="auto"/>
    <w:pitch w:val="variable"/>
  </w:font>
  <w:font w:name="FreeSans">
    <w:altName w:val="MS Gothic"/>
    <w:charset w:val="80"/>
    <w:family w:val="auto"/>
    <w:pitch w:val="variable"/>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Droid Sans Fallback">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35C3" w14:textId="77777777" w:rsidR="003D3FD0" w:rsidRDefault="003D3FD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27DD" w14:textId="77777777" w:rsidR="003D3FD0" w:rsidRDefault="003D3FD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2F2BA" w14:textId="77777777" w:rsidR="003D3FD0" w:rsidRDefault="003D3FD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58A75" w14:textId="77777777" w:rsidR="003D3FD0" w:rsidRDefault="003D3FD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02E7E" w14:textId="77777777" w:rsidR="001A7DA3" w:rsidRDefault="001A7DA3">
      <w:r>
        <w:separator/>
      </w:r>
    </w:p>
    <w:p w14:paraId="1F046314" w14:textId="77777777" w:rsidR="001A7DA3" w:rsidRDefault="001A7DA3"/>
  </w:footnote>
  <w:footnote w:type="continuationSeparator" w:id="0">
    <w:p w14:paraId="3BF96B5B" w14:textId="77777777" w:rsidR="001A7DA3" w:rsidRDefault="001A7DA3">
      <w:r>
        <w:continuationSeparator/>
      </w:r>
    </w:p>
    <w:p w14:paraId="6A985454" w14:textId="77777777" w:rsidR="001A7DA3" w:rsidRDefault="001A7DA3"/>
  </w:footnote>
  <w:footnote w:id="1">
    <w:p w14:paraId="5F0D572D" w14:textId="2A540F21" w:rsidR="00B12711" w:rsidRPr="00B12711" w:rsidRDefault="00B12711">
      <w:pPr>
        <w:pStyle w:val="aff2"/>
      </w:pPr>
      <w:r>
        <w:rPr>
          <w:rStyle w:val="aff4"/>
        </w:rPr>
        <w:footnoteRef/>
      </w:r>
      <w:r>
        <w:t xml:space="preserve"> 3GPP, “NR; Study on integrated access and backhaul; Release 15,” TR 38.874, 2018.</w:t>
      </w:r>
    </w:p>
  </w:footnote>
  <w:footnote w:id="2">
    <w:p w14:paraId="127EE484" w14:textId="4990D484" w:rsidR="00CE72B2" w:rsidRPr="00CE72B2" w:rsidRDefault="00CE72B2">
      <w:pPr>
        <w:pStyle w:val="aff2"/>
        <w:rPr>
          <w:lang w:val="ru-RU"/>
        </w:rPr>
      </w:pPr>
      <w:r>
        <w:rPr>
          <w:rStyle w:val="aff4"/>
        </w:rPr>
        <w:footnoteRef/>
      </w:r>
      <w:r w:rsidRPr="00CE72B2">
        <w:rPr>
          <w:lang w:val="ru-RU"/>
        </w:rPr>
        <w:t xml:space="preserve"> 1.</w:t>
      </w:r>
      <w:r w:rsidRPr="00CE72B2">
        <w:rPr>
          <w:lang w:val="ru-RU"/>
        </w:rPr>
        <w:tab/>
        <w:t xml:space="preserve">Покаместов Д.А., Крюков Я.В., Рогожников Е.В., Новичков С.А., Лаконцев Д.В. Модель оценки пропускной способности транспортных </w:t>
      </w:r>
      <w:r w:rsidRPr="00CE72B2">
        <w:t>backhaul</w:t>
      </w:r>
      <w:r w:rsidRPr="00CE72B2">
        <w:rPr>
          <w:lang w:val="ru-RU"/>
        </w:rPr>
        <w:t xml:space="preserve"> сетей 5</w:t>
      </w:r>
      <w:r w:rsidRPr="00CE72B2">
        <w:t>G</w:t>
      </w:r>
      <w:r w:rsidRPr="00CE72B2">
        <w:rPr>
          <w:lang w:val="ru-RU"/>
        </w:rPr>
        <w:t xml:space="preserve"> </w:t>
      </w:r>
      <w:r w:rsidRPr="00CE72B2">
        <w:t>NR</w:t>
      </w:r>
      <w:r w:rsidRPr="00CE72B2">
        <w:rPr>
          <w:lang w:val="ru-RU"/>
        </w:rPr>
        <w:t xml:space="preserve"> // </w:t>
      </w:r>
      <w:r w:rsidRPr="00CE72B2">
        <w:t>T</w:t>
      </w:r>
      <w:r w:rsidRPr="00CE72B2">
        <w:rPr>
          <w:lang w:val="ru-RU"/>
        </w:rPr>
        <w:t>-</w:t>
      </w:r>
      <w:r w:rsidRPr="00CE72B2">
        <w:t>Comm</w:t>
      </w:r>
      <w:r w:rsidRPr="00CE72B2">
        <w:rPr>
          <w:lang w:val="ru-RU"/>
        </w:rPr>
        <w:t xml:space="preserve">: Телекоммуникации и транспорт. </w:t>
      </w:r>
      <w:r w:rsidRPr="00CE72B2">
        <w:t>2021. Том 15. №12. С. 11-16.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390F8" w14:textId="5D9387A6" w:rsidR="003D3FD0" w:rsidRDefault="003D3FD0">
    <w:pPr>
      <w:pStyle w:val="af2"/>
      <w:jc w:val="center"/>
    </w:pPr>
    <w:r>
      <w:fldChar w:fldCharType="begin"/>
    </w:r>
    <w:r>
      <w:instrText xml:space="preserve"> PAGE   \* MERGEFORMAT </w:instrText>
    </w:r>
    <w:r>
      <w:fldChar w:fldCharType="separate"/>
    </w:r>
    <w:r w:rsidR="0083032E">
      <w:rPr>
        <w:noProof/>
      </w:rPr>
      <w:t>2</w:t>
    </w:r>
    <w:r>
      <w:fldChar w:fldCharType="end"/>
    </w:r>
  </w:p>
  <w:p w14:paraId="215D3391" w14:textId="77777777" w:rsidR="003D3FD0" w:rsidRDefault="003D3FD0">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F8E6A" w14:textId="77777777" w:rsidR="003D3FD0" w:rsidRDefault="003D3FD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16D13" w14:textId="64E3E858" w:rsidR="003D3FD0" w:rsidRDefault="003D3FD0">
    <w:pPr>
      <w:pStyle w:val="af2"/>
      <w:jc w:val="center"/>
    </w:pPr>
    <w:r>
      <w:fldChar w:fldCharType="begin"/>
    </w:r>
    <w:r>
      <w:instrText xml:space="preserve"> PAGE   \* MERGEFORMAT </w:instrText>
    </w:r>
    <w:r>
      <w:fldChar w:fldCharType="separate"/>
    </w:r>
    <w:r w:rsidR="0083032E">
      <w:rPr>
        <w:noProof/>
      </w:rPr>
      <w:t>11</w:t>
    </w:r>
    <w:r>
      <w:rPr>
        <w:noProof/>
      </w:rPr>
      <w:fldChar w:fldCharType="end"/>
    </w:r>
  </w:p>
  <w:p w14:paraId="25222B13" w14:textId="77777777" w:rsidR="003D3FD0" w:rsidRDefault="003D3FD0">
    <w:pPr>
      <w:pStyle w:val="af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EC9EF" w14:textId="77777777" w:rsidR="003D3FD0" w:rsidRDefault="003D3FD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Глава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135ACBB2"/>
    <w:name w:val="WW8Num1"/>
    <w:lvl w:ilvl="0">
      <w:start w:val="1"/>
      <w:numFmt w:val="decimal"/>
      <w:lvlText w:val="Глава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CC3EEF56"/>
    <w:name w:val="WW8Num2"/>
    <w:lvl w:ilvl="0">
      <w:start w:val="1"/>
      <w:numFmt w:val="decimal"/>
      <w:pStyle w:val="Bibliography1"/>
      <w:lvlText w:val="%1."/>
      <w:lvlJc w:val="left"/>
      <w:pPr>
        <w:tabs>
          <w:tab w:val="num" w:pos="720"/>
        </w:tabs>
        <w:ind w:left="720" w:hanging="360"/>
      </w:pPr>
      <w:rPr>
        <w:rFonts w:ascii="Times New Roman" w:hAnsi="Times New Roman" w:cs="Times New Roman" w:hint="default"/>
        <w:i w:val="0"/>
        <w:sz w:val="26"/>
        <w:szCs w:val="26"/>
        <w:lang w:val="en-US"/>
      </w:rPr>
    </w:lvl>
  </w:abstractNum>
  <w:abstractNum w:abstractNumId="3" w15:restartNumberingAfterBreak="0">
    <w:nsid w:val="00000004"/>
    <w:multiLevelType w:val="singleLevel"/>
    <w:tmpl w:val="DCA67986"/>
    <w:name w:val="WW8Num3"/>
    <w:lvl w:ilvl="0">
      <w:start w:val="1"/>
      <w:numFmt w:val="bullet"/>
      <w:pStyle w:val="Unnumbered"/>
      <w:lvlText w:val=""/>
      <w:lvlJc w:val="left"/>
      <w:pPr>
        <w:tabs>
          <w:tab w:val="num" w:pos="1080"/>
        </w:tabs>
        <w:ind w:left="1080" w:hanging="360"/>
      </w:pPr>
      <w:rPr>
        <w:rFonts w:ascii="Symbol" w:hAnsi="Symbol" w:cs="Symbol"/>
      </w:rPr>
    </w:lvl>
  </w:abstractNum>
  <w:abstractNum w:abstractNumId="4" w15:restartNumberingAfterBreak="0">
    <w:nsid w:val="00000005"/>
    <w:multiLevelType w:val="singleLevel"/>
    <w:tmpl w:val="F97225CA"/>
    <w:name w:val="WW8Num4"/>
    <w:lvl w:ilvl="0">
      <w:start w:val="1"/>
      <w:numFmt w:val="decimal"/>
      <w:pStyle w:val="NumberedList"/>
      <w:lvlText w:val="%1."/>
      <w:lvlJc w:val="left"/>
      <w:pPr>
        <w:tabs>
          <w:tab w:val="num" w:pos="1069"/>
        </w:tabs>
        <w:ind w:left="1069"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07A2762E"/>
    <w:multiLevelType w:val="multilevel"/>
    <w:tmpl w:val="FFCCE6F6"/>
    <w:lvl w:ilvl="0">
      <w:start w:val="2"/>
      <w:numFmt w:val="decimal"/>
      <w:suff w:val="space"/>
      <w:lvlText w:val="Глава %1."/>
      <w:lvlJc w:val="left"/>
      <w:pPr>
        <w:ind w:left="0" w:firstLine="0"/>
      </w:pPr>
      <w:rPr>
        <w:rFonts w:hint="default"/>
      </w:rPr>
    </w:lvl>
    <w:lvl w:ilvl="1">
      <w:start w:val="1"/>
      <w:numFmt w:val="decimal"/>
      <w:lvlRestart w:val="0"/>
      <w:pStyle w:val="Formula"/>
      <w:suff w:val="nothing"/>
      <w:lvlText w:val="(%1.%2)"/>
      <w:lvlJc w:val="center"/>
      <w:pPr>
        <w:ind w:left="75" w:firstLine="216"/>
      </w:pPr>
      <w:rPr>
        <w:rFonts w:hint="default"/>
        <w:i w:val="0"/>
        <w:iCs w:val="0"/>
        <w:caps w:val="0"/>
        <w:smallCaps w:val="0"/>
        <w:strike w:val="0"/>
        <w:dstrike w:val="0"/>
        <w:vanish w:val="0"/>
        <w:color w:val="000000"/>
        <w:spacing w:val="0"/>
        <w:position w:val="0"/>
        <w:u w:val="none"/>
        <w:effect w:val="none"/>
        <w:vertAlign w:val="baseline"/>
        <w:em w:val="none"/>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360702A"/>
    <w:multiLevelType w:val="multilevel"/>
    <w:tmpl w:val="A61AD3E6"/>
    <w:lvl w:ilvl="0">
      <w:start w:val="1"/>
      <w:numFmt w:val="decimal"/>
      <w:pStyle w:val="1"/>
      <w:lvlText w:val="Глава %1."/>
      <w:lvlJc w:val="left"/>
      <w:pPr>
        <w:tabs>
          <w:tab w:val="num" w:pos="432"/>
        </w:tabs>
        <w:ind w:left="0" w:firstLine="0"/>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DDD6149"/>
    <w:multiLevelType w:val="multilevel"/>
    <w:tmpl w:val="135ACBB2"/>
    <w:lvl w:ilvl="0">
      <w:start w:val="1"/>
      <w:numFmt w:val="decimal"/>
      <w:lvlText w:val="Глава %1."/>
      <w:lvlJc w:val="left"/>
      <w:pPr>
        <w:tabs>
          <w:tab w:val="num" w:pos="432"/>
        </w:tabs>
        <w:ind w:left="432" w:hanging="432"/>
      </w:pPr>
      <w:rPr>
        <w:rFonts w:hint="default"/>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4C84909"/>
    <w:multiLevelType w:val="hybridMultilevel"/>
    <w:tmpl w:val="F1FE4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376B15"/>
    <w:multiLevelType w:val="hybridMultilevel"/>
    <w:tmpl w:val="8756707A"/>
    <w:lvl w:ilvl="0" w:tplc="9C3078BE">
      <w:start w:val="1"/>
      <w:numFmt w:val="decimal"/>
      <w:lvlText w:val="%1."/>
      <w:lvlJc w:val="left"/>
      <w:pPr>
        <w:ind w:left="720" w:hanging="360"/>
      </w:pPr>
    </w:lvl>
    <w:lvl w:ilvl="1" w:tplc="7EE69EFC">
      <w:start w:val="1"/>
      <w:numFmt w:val="lowerLetter"/>
      <w:lvlText w:val="%2."/>
      <w:lvlJc w:val="left"/>
      <w:pPr>
        <w:ind w:left="1440" w:hanging="360"/>
      </w:pPr>
    </w:lvl>
    <w:lvl w:ilvl="2" w:tplc="B688F1FA">
      <w:start w:val="1"/>
      <w:numFmt w:val="lowerRoman"/>
      <w:lvlText w:val="%3."/>
      <w:lvlJc w:val="right"/>
      <w:pPr>
        <w:ind w:left="2160" w:hanging="180"/>
      </w:pPr>
    </w:lvl>
    <w:lvl w:ilvl="3" w:tplc="B36819F0">
      <w:start w:val="1"/>
      <w:numFmt w:val="decimal"/>
      <w:lvlText w:val="%4."/>
      <w:lvlJc w:val="left"/>
      <w:pPr>
        <w:ind w:left="2880" w:hanging="360"/>
      </w:pPr>
    </w:lvl>
    <w:lvl w:ilvl="4" w:tplc="75187970">
      <w:start w:val="1"/>
      <w:numFmt w:val="lowerLetter"/>
      <w:lvlText w:val="%5."/>
      <w:lvlJc w:val="left"/>
      <w:pPr>
        <w:ind w:left="3600" w:hanging="360"/>
      </w:pPr>
    </w:lvl>
    <w:lvl w:ilvl="5" w:tplc="4C526828">
      <w:start w:val="1"/>
      <w:numFmt w:val="lowerRoman"/>
      <w:lvlText w:val="%6."/>
      <w:lvlJc w:val="right"/>
      <w:pPr>
        <w:ind w:left="4320" w:hanging="180"/>
      </w:pPr>
    </w:lvl>
    <w:lvl w:ilvl="6" w:tplc="5FD84E66">
      <w:start w:val="1"/>
      <w:numFmt w:val="decimal"/>
      <w:lvlText w:val="%7."/>
      <w:lvlJc w:val="left"/>
      <w:pPr>
        <w:ind w:left="5040" w:hanging="360"/>
      </w:pPr>
    </w:lvl>
    <w:lvl w:ilvl="7" w:tplc="28C465F0">
      <w:start w:val="1"/>
      <w:numFmt w:val="lowerLetter"/>
      <w:lvlText w:val="%8."/>
      <w:lvlJc w:val="left"/>
      <w:pPr>
        <w:ind w:left="5760" w:hanging="360"/>
      </w:pPr>
    </w:lvl>
    <w:lvl w:ilvl="8" w:tplc="3E56E25E">
      <w:start w:val="1"/>
      <w:numFmt w:val="lowerRoman"/>
      <w:lvlText w:val="%9."/>
      <w:lvlJc w:val="right"/>
      <w:pPr>
        <w:ind w:left="6480" w:hanging="180"/>
      </w:pPr>
    </w:lvl>
  </w:abstractNum>
  <w:abstractNum w:abstractNumId="10" w15:restartNumberingAfterBreak="0">
    <w:nsid w:val="3954011F"/>
    <w:multiLevelType w:val="hybridMultilevel"/>
    <w:tmpl w:val="C70833DC"/>
    <w:lvl w:ilvl="0" w:tplc="CB3EC202">
      <w:start w:val="1"/>
      <w:numFmt w:val="decimal"/>
      <w:lvlText w:val="%1."/>
      <w:lvlJc w:val="left"/>
      <w:pPr>
        <w:ind w:left="720" w:hanging="360"/>
      </w:pPr>
      <w:rPr>
        <w:rFonts w:ascii="Times New Roman" w:hAnsi="Times New Roman" w:cs="Times New Roman" w:hint="default"/>
        <w:b w:val="0"/>
        <w: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3B027591"/>
    <w:multiLevelType w:val="multilevel"/>
    <w:tmpl w:val="135ACBB2"/>
    <w:lvl w:ilvl="0">
      <w:start w:val="1"/>
      <w:numFmt w:val="decimal"/>
      <w:lvlText w:val="Глава %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F136E0"/>
    <w:multiLevelType w:val="hybridMultilevel"/>
    <w:tmpl w:val="7B4A3156"/>
    <w:lvl w:ilvl="0" w:tplc="C570F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FF72663"/>
    <w:multiLevelType w:val="hybridMultilevel"/>
    <w:tmpl w:val="63E83822"/>
    <w:lvl w:ilvl="0" w:tplc="20E2E76A">
      <w:start w:val="1"/>
      <w:numFmt w:val="decimal"/>
      <w:lvlText w:val="%1."/>
      <w:lvlJc w:val="left"/>
      <w:pPr>
        <w:ind w:left="1500" w:hanging="4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54EF261E"/>
    <w:multiLevelType w:val="multilevel"/>
    <w:tmpl w:val="3C26E25A"/>
    <w:lvl w:ilvl="0">
      <w:start w:val="1"/>
      <w:numFmt w:val="decimal"/>
      <w:suff w:val="space"/>
      <w:lvlText w:val="Глава %1."/>
      <w:lvlJc w:val="left"/>
      <w:pPr>
        <w:ind w:left="0" w:firstLine="0"/>
      </w:pPr>
      <w:rPr>
        <w:rFonts w:hint="default"/>
      </w:rPr>
    </w:lvl>
    <w:lvl w:ilvl="1">
      <w:start w:val="1"/>
      <w:numFmt w:val="decimal"/>
      <w:lvlRestart w:val="0"/>
      <w:suff w:val="nothing"/>
      <w:lvlText w:val="(%1.%2)"/>
      <w:lvlJc w:val="center"/>
      <w:pPr>
        <w:ind w:left="75" w:firstLine="216"/>
      </w:pPr>
      <w:rPr>
        <w:rFonts w:hint="default"/>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5C7135D5"/>
    <w:multiLevelType w:val="hybridMultilevel"/>
    <w:tmpl w:val="F410AABA"/>
    <w:lvl w:ilvl="0" w:tplc="00000004">
      <w:start w:val="1"/>
      <w:numFmt w:val="decimal"/>
      <w:lvlText w:val="%1."/>
      <w:lvlJc w:val="left"/>
      <w:pPr>
        <w:tabs>
          <w:tab w:val="num" w:pos="1440"/>
        </w:tabs>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67E22714"/>
    <w:multiLevelType w:val="hybridMultilevel"/>
    <w:tmpl w:val="ADECDD50"/>
    <w:lvl w:ilvl="0" w:tplc="C570F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C0A6AA6"/>
    <w:multiLevelType w:val="hybridMultilevel"/>
    <w:tmpl w:val="4B5A3B2E"/>
    <w:lvl w:ilvl="0" w:tplc="C570F0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1"/>
  </w:num>
  <w:num w:numId="13">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 w:numId="17">
    <w:abstractNumId w:val="16"/>
  </w:num>
  <w:num w:numId="18">
    <w:abstractNumId w:val="17"/>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4"/>
    <w:lvlOverride w:ilvl="0">
      <w:startOverride w:val="1"/>
    </w:lvlOverride>
  </w:num>
  <w:num w:numId="27">
    <w:abstractNumId w:val="4"/>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
  </w:num>
  <w:num w:numId="31">
    <w:abstractNumId w:val="2"/>
  </w:num>
  <w:num w:numId="32">
    <w:abstractNumId w:val="2"/>
  </w:num>
  <w:num w:numId="33">
    <w:abstractNumId w:val="9"/>
  </w:num>
  <w:num w:numId="34">
    <w:abstractNumId w:val="2"/>
  </w:num>
  <w:num w:numId="35">
    <w:abstractNumId w:val="2"/>
  </w:num>
  <w:num w:numId="36">
    <w:abstractNumId w:val="6"/>
  </w:num>
  <w:num w:numId="37">
    <w:abstractNumId w:val="3"/>
  </w:num>
  <w:num w:numId="38">
    <w:abstractNumId w:val="13"/>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677"/>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DA"/>
    <w:rsid w:val="00023ADE"/>
    <w:rsid w:val="000372FA"/>
    <w:rsid w:val="00051351"/>
    <w:rsid w:val="000536F0"/>
    <w:rsid w:val="00053C4F"/>
    <w:rsid w:val="00064811"/>
    <w:rsid w:val="0006785C"/>
    <w:rsid w:val="000718C8"/>
    <w:rsid w:val="00075BCA"/>
    <w:rsid w:val="00076C82"/>
    <w:rsid w:val="000823ED"/>
    <w:rsid w:val="000841FA"/>
    <w:rsid w:val="00084B64"/>
    <w:rsid w:val="000B63A2"/>
    <w:rsid w:val="000C0D15"/>
    <w:rsid w:val="000C3DD1"/>
    <w:rsid w:val="000C436A"/>
    <w:rsid w:val="000C6212"/>
    <w:rsid w:val="000D0AAB"/>
    <w:rsid w:val="000D4491"/>
    <w:rsid w:val="000D593C"/>
    <w:rsid w:val="000D6999"/>
    <w:rsid w:val="000D7B50"/>
    <w:rsid w:val="000D7D14"/>
    <w:rsid w:val="000F033A"/>
    <w:rsid w:val="000F478B"/>
    <w:rsid w:val="000F6DD6"/>
    <w:rsid w:val="00106FFE"/>
    <w:rsid w:val="00107DE2"/>
    <w:rsid w:val="00113900"/>
    <w:rsid w:val="001152A9"/>
    <w:rsid w:val="00121126"/>
    <w:rsid w:val="001219CD"/>
    <w:rsid w:val="0012634C"/>
    <w:rsid w:val="00130369"/>
    <w:rsid w:val="001304F5"/>
    <w:rsid w:val="00132448"/>
    <w:rsid w:val="00134797"/>
    <w:rsid w:val="00135C53"/>
    <w:rsid w:val="00141510"/>
    <w:rsid w:val="00141D00"/>
    <w:rsid w:val="00144502"/>
    <w:rsid w:val="00144CEB"/>
    <w:rsid w:val="00145D88"/>
    <w:rsid w:val="001539D7"/>
    <w:rsid w:val="00157590"/>
    <w:rsid w:val="001712A3"/>
    <w:rsid w:val="001713E1"/>
    <w:rsid w:val="001726AC"/>
    <w:rsid w:val="001746E2"/>
    <w:rsid w:val="00182FC7"/>
    <w:rsid w:val="00183108"/>
    <w:rsid w:val="00191F11"/>
    <w:rsid w:val="001A2415"/>
    <w:rsid w:val="001A7DA3"/>
    <w:rsid w:val="001B1124"/>
    <w:rsid w:val="001B2E9B"/>
    <w:rsid w:val="001B3109"/>
    <w:rsid w:val="001D0120"/>
    <w:rsid w:val="001D527F"/>
    <w:rsid w:val="001E5BA9"/>
    <w:rsid w:val="001F1CF8"/>
    <w:rsid w:val="001F6FE2"/>
    <w:rsid w:val="002018BF"/>
    <w:rsid w:val="00202DD9"/>
    <w:rsid w:val="00203546"/>
    <w:rsid w:val="00211B6B"/>
    <w:rsid w:val="0021293D"/>
    <w:rsid w:val="00226E8E"/>
    <w:rsid w:val="002305BF"/>
    <w:rsid w:val="0023711B"/>
    <w:rsid w:val="00241F92"/>
    <w:rsid w:val="002467B1"/>
    <w:rsid w:val="00250F4D"/>
    <w:rsid w:val="00253F6C"/>
    <w:rsid w:val="00255E5E"/>
    <w:rsid w:val="00262AC8"/>
    <w:rsid w:val="00263CDF"/>
    <w:rsid w:val="0028134D"/>
    <w:rsid w:val="002950C2"/>
    <w:rsid w:val="00297DB2"/>
    <w:rsid w:val="002A0F26"/>
    <w:rsid w:val="002A5205"/>
    <w:rsid w:val="002B5177"/>
    <w:rsid w:val="002C2B79"/>
    <w:rsid w:val="002C2E22"/>
    <w:rsid w:val="002D039E"/>
    <w:rsid w:val="002D0D5C"/>
    <w:rsid w:val="002D1373"/>
    <w:rsid w:val="002D1AD7"/>
    <w:rsid w:val="002D292F"/>
    <w:rsid w:val="002D4379"/>
    <w:rsid w:val="002D5B14"/>
    <w:rsid w:val="002D7EEA"/>
    <w:rsid w:val="002E0F0D"/>
    <w:rsid w:val="00310B73"/>
    <w:rsid w:val="00331666"/>
    <w:rsid w:val="00352984"/>
    <w:rsid w:val="00353E56"/>
    <w:rsid w:val="00354433"/>
    <w:rsid w:val="00360490"/>
    <w:rsid w:val="00367517"/>
    <w:rsid w:val="00367B6B"/>
    <w:rsid w:val="0037224B"/>
    <w:rsid w:val="00375970"/>
    <w:rsid w:val="00376E03"/>
    <w:rsid w:val="003834BA"/>
    <w:rsid w:val="00385871"/>
    <w:rsid w:val="0038656F"/>
    <w:rsid w:val="00393632"/>
    <w:rsid w:val="003A5D49"/>
    <w:rsid w:val="003A6725"/>
    <w:rsid w:val="003A705A"/>
    <w:rsid w:val="003B0A6F"/>
    <w:rsid w:val="003B1111"/>
    <w:rsid w:val="003C21FA"/>
    <w:rsid w:val="003C4918"/>
    <w:rsid w:val="003D3FD0"/>
    <w:rsid w:val="003E307C"/>
    <w:rsid w:val="003E62A7"/>
    <w:rsid w:val="003F1E02"/>
    <w:rsid w:val="003F3441"/>
    <w:rsid w:val="00400ACD"/>
    <w:rsid w:val="00404003"/>
    <w:rsid w:val="0040679C"/>
    <w:rsid w:val="0041663C"/>
    <w:rsid w:val="00434088"/>
    <w:rsid w:val="00444972"/>
    <w:rsid w:val="00445C16"/>
    <w:rsid w:val="00452062"/>
    <w:rsid w:val="00456491"/>
    <w:rsid w:val="00466429"/>
    <w:rsid w:val="0047038C"/>
    <w:rsid w:val="004711B5"/>
    <w:rsid w:val="004819D8"/>
    <w:rsid w:val="0048350B"/>
    <w:rsid w:val="00486802"/>
    <w:rsid w:val="00490E41"/>
    <w:rsid w:val="00494C86"/>
    <w:rsid w:val="00497739"/>
    <w:rsid w:val="004A27AC"/>
    <w:rsid w:val="004A4371"/>
    <w:rsid w:val="004B165C"/>
    <w:rsid w:val="004B2B4E"/>
    <w:rsid w:val="004B598C"/>
    <w:rsid w:val="004B66DE"/>
    <w:rsid w:val="004C0DE3"/>
    <w:rsid w:val="004D00F0"/>
    <w:rsid w:val="004F01B9"/>
    <w:rsid w:val="004F3A6E"/>
    <w:rsid w:val="004F5834"/>
    <w:rsid w:val="005136A9"/>
    <w:rsid w:val="00522F96"/>
    <w:rsid w:val="005235FF"/>
    <w:rsid w:val="0053112A"/>
    <w:rsid w:val="00543BF3"/>
    <w:rsid w:val="00552542"/>
    <w:rsid w:val="00557099"/>
    <w:rsid w:val="0057127E"/>
    <w:rsid w:val="00576063"/>
    <w:rsid w:val="005958E0"/>
    <w:rsid w:val="005964F3"/>
    <w:rsid w:val="00596A40"/>
    <w:rsid w:val="005A0351"/>
    <w:rsid w:val="005A359F"/>
    <w:rsid w:val="005A5CA0"/>
    <w:rsid w:val="005B4D44"/>
    <w:rsid w:val="005C1803"/>
    <w:rsid w:val="005C27E9"/>
    <w:rsid w:val="005C4711"/>
    <w:rsid w:val="00602AC3"/>
    <w:rsid w:val="0060515B"/>
    <w:rsid w:val="00605839"/>
    <w:rsid w:val="00612391"/>
    <w:rsid w:val="006153DA"/>
    <w:rsid w:val="00621C7C"/>
    <w:rsid w:val="006246B3"/>
    <w:rsid w:val="006328AA"/>
    <w:rsid w:val="00634B9B"/>
    <w:rsid w:val="0065491A"/>
    <w:rsid w:val="00656B3D"/>
    <w:rsid w:val="00656F75"/>
    <w:rsid w:val="00667821"/>
    <w:rsid w:val="00670877"/>
    <w:rsid w:val="00674AFA"/>
    <w:rsid w:val="0069529E"/>
    <w:rsid w:val="00697CE6"/>
    <w:rsid w:val="006A1C8C"/>
    <w:rsid w:val="006A6091"/>
    <w:rsid w:val="006B0CF9"/>
    <w:rsid w:val="006B1A8F"/>
    <w:rsid w:val="006B37DD"/>
    <w:rsid w:val="006B51ED"/>
    <w:rsid w:val="006C0417"/>
    <w:rsid w:val="006C3082"/>
    <w:rsid w:val="006E0B1A"/>
    <w:rsid w:val="006E3781"/>
    <w:rsid w:val="006F2021"/>
    <w:rsid w:val="006F3F8E"/>
    <w:rsid w:val="006F4589"/>
    <w:rsid w:val="006F7384"/>
    <w:rsid w:val="00707460"/>
    <w:rsid w:val="00711E11"/>
    <w:rsid w:val="00723C62"/>
    <w:rsid w:val="0072564B"/>
    <w:rsid w:val="007276A6"/>
    <w:rsid w:val="00730E23"/>
    <w:rsid w:val="00741C4F"/>
    <w:rsid w:val="00744098"/>
    <w:rsid w:val="00745F9E"/>
    <w:rsid w:val="0076068A"/>
    <w:rsid w:val="007609C0"/>
    <w:rsid w:val="00761674"/>
    <w:rsid w:val="00795616"/>
    <w:rsid w:val="007A1492"/>
    <w:rsid w:val="007A62B7"/>
    <w:rsid w:val="007B6E6B"/>
    <w:rsid w:val="007C6E83"/>
    <w:rsid w:val="007C7ABC"/>
    <w:rsid w:val="007D47EC"/>
    <w:rsid w:val="007E1058"/>
    <w:rsid w:val="007F7126"/>
    <w:rsid w:val="0080209D"/>
    <w:rsid w:val="00805D97"/>
    <w:rsid w:val="008159F9"/>
    <w:rsid w:val="00816574"/>
    <w:rsid w:val="00820B98"/>
    <w:rsid w:val="00826693"/>
    <w:rsid w:val="00830253"/>
    <w:rsid w:val="0083032E"/>
    <w:rsid w:val="0083711F"/>
    <w:rsid w:val="00847B4E"/>
    <w:rsid w:val="00850814"/>
    <w:rsid w:val="00866DE5"/>
    <w:rsid w:val="00876CEA"/>
    <w:rsid w:val="008909BE"/>
    <w:rsid w:val="008944AE"/>
    <w:rsid w:val="00894A0E"/>
    <w:rsid w:val="008A1984"/>
    <w:rsid w:val="008A1BB3"/>
    <w:rsid w:val="008A247C"/>
    <w:rsid w:val="008A3477"/>
    <w:rsid w:val="008B4D98"/>
    <w:rsid w:val="008C1AE4"/>
    <w:rsid w:val="008C3911"/>
    <w:rsid w:val="008C79A9"/>
    <w:rsid w:val="008D26C2"/>
    <w:rsid w:val="008E6A11"/>
    <w:rsid w:val="008F2898"/>
    <w:rsid w:val="009035C7"/>
    <w:rsid w:val="00915FBE"/>
    <w:rsid w:val="00923D76"/>
    <w:rsid w:val="009311D7"/>
    <w:rsid w:val="00936393"/>
    <w:rsid w:val="00940AB7"/>
    <w:rsid w:val="009536C7"/>
    <w:rsid w:val="00953899"/>
    <w:rsid w:val="00956AA9"/>
    <w:rsid w:val="00965354"/>
    <w:rsid w:val="0098175E"/>
    <w:rsid w:val="009842D9"/>
    <w:rsid w:val="00992FD0"/>
    <w:rsid w:val="0099379D"/>
    <w:rsid w:val="00995F73"/>
    <w:rsid w:val="009A5ADC"/>
    <w:rsid w:val="009B3130"/>
    <w:rsid w:val="009C6FDA"/>
    <w:rsid w:val="009E2146"/>
    <w:rsid w:val="009F38CE"/>
    <w:rsid w:val="009F41E0"/>
    <w:rsid w:val="00A22E9D"/>
    <w:rsid w:val="00A349C1"/>
    <w:rsid w:val="00A435BC"/>
    <w:rsid w:val="00A4634B"/>
    <w:rsid w:val="00A50AB0"/>
    <w:rsid w:val="00A553EE"/>
    <w:rsid w:val="00A6530C"/>
    <w:rsid w:val="00A716AF"/>
    <w:rsid w:val="00A72C19"/>
    <w:rsid w:val="00A7478C"/>
    <w:rsid w:val="00A9513D"/>
    <w:rsid w:val="00A95D55"/>
    <w:rsid w:val="00AA48EE"/>
    <w:rsid w:val="00AA6BA5"/>
    <w:rsid w:val="00AC0BDE"/>
    <w:rsid w:val="00AD25E1"/>
    <w:rsid w:val="00AD6D57"/>
    <w:rsid w:val="00AE3553"/>
    <w:rsid w:val="00AE558C"/>
    <w:rsid w:val="00AE76EF"/>
    <w:rsid w:val="00AF025F"/>
    <w:rsid w:val="00AF33DE"/>
    <w:rsid w:val="00AF6A7B"/>
    <w:rsid w:val="00AF7B5D"/>
    <w:rsid w:val="00B01874"/>
    <w:rsid w:val="00B12711"/>
    <w:rsid w:val="00B12C80"/>
    <w:rsid w:val="00B154D1"/>
    <w:rsid w:val="00B201AC"/>
    <w:rsid w:val="00B35011"/>
    <w:rsid w:val="00B36F79"/>
    <w:rsid w:val="00B708A2"/>
    <w:rsid w:val="00B91967"/>
    <w:rsid w:val="00B958B6"/>
    <w:rsid w:val="00B96FFC"/>
    <w:rsid w:val="00BA00DC"/>
    <w:rsid w:val="00BA167D"/>
    <w:rsid w:val="00BB1251"/>
    <w:rsid w:val="00BB214E"/>
    <w:rsid w:val="00BC2E68"/>
    <w:rsid w:val="00BC651F"/>
    <w:rsid w:val="00BD7D1D"/>
    <w:rsid w:val="00BF150E"/>
    <w:rsid w:val="00BF2352"/>
    <w:rsid w:val="00BF241F"/>
    <w:rsid w:val="00C1531A"/>
    <w:rsid w:val="00C16CB1"/>
    <w:rsid w:val="00C1752A"/>
    <w:rsid w:val="00C26CF9"/>
    <w:rsid w:val="00C271DE"/>
    <w:rsid w:val="00C30E21"/>
    <w:rsid w:val="00C313A5"/>
    <w:rsid w:val="00C3463F"/>
    <w:rsid w:val="00C35C2F"/>
    <w:rsid w:val="00C36B58"/>
    <w:rsid w:val="00C51774"/>
    <w:rsid w:val="00C51B1E"/>
    <w:rsid w:val="00C75EE8"/>
    <w:rsid w:val="00C8767C"/>
    <w:rsid w:val="00C93B69"/>
    <w:rsid w:val="00C95753"/>
    <w:rsid w:val="00CA3956"/>
    <w:rsid w:val="00CB4E01"/>
    <w:rsid w:val="00CB6BBD"/>
    <w:rsid w:val="00CB7BC7"/>
    <w:rsid w:val="00CB7C6B"/>
    <w:rsid w:val="00CC6489"/>
    <w:rsid w:val="00CD06B4"/>
    <w:rsid w:val="00CD34A4"/>
    <w:rsid w:val="00CD769A"/>
    <w:rsid w:val="00CE72B2"/>
    <w:rsid w:val="00CE7C41"/>
    <w:rsid w:val="00CF03C7"/>
    <w:rsid w:val="00CF0BC2"/>
    <w:rsid w:val="00D04668"/>
    <w:rsid w:val="00D1732A"/>
    <w:rsid w:val="00D216A6"/>
    <w:rsid w:val="00D21F26"/>
    <w:rsid w:val="00D22D38"/>
    <w:rsid w:val="00D372E1"/>
    <w:rsid w:val="00D42840"/>
    <w:rsid w:val="00D448BF"/>
    <w:rsid w:val="00D57898"/>
    <w:rsid w:val="00D70318"/>
    <w:rsid w:val="00D76960"/>
    <w:rsid w:val="00D9481C"/>
    <w:rsid w:val="00D9687C"/>
    <w:rsid w:val="00DA45BE"/>
    <w:rsid w:val="00DA4D24"/>
    <w:rsid w:val="00DC0EC8"/>
    <w:rsid w:val="00DC2DF6"/>
    <w:rsid w:val="00DC5478"/>
    <w:rsid w:val="00DD35D5"/>
    <w:rsid w:val="00DF2EAF"/>
    <w:rsid w:val="00E0672E"/>
    <w:rsid w:val="00E1204F"/>
    <w:rsid w:val="00E24003"/>
    <w:rsid w:val="00E31F9E"/>
    <w:rsid w:val="00E3305F"/>
    <w:rsid w:val="00E33B0F"/>
    <w:rsid w:val="00E37F89"/>
    <w:rsid w:val="00E42A5C"/>
    <w:rsid w:val="00E44238"/>
    <w:rsid w:val="00E45B62"/>
    <w:rsid w:val="00E5058C"/>
    <w:rsid w:val="00E50E98"/>
    <w:rsid w:val="00E5554C"/>
    <w:rsid w:val="00E6063A"/>
    <w:rsid w:val="00E653EE"/>
    <w:rsid w:val="00E678E4"/>
    <w:rsid w:val="00E9185C"/>
    <w:rsid w:val="00E91D0C"/>
    <w:rsid w:val="00E96A4B"/>
    <w:rsid w:val="00EA13F8"/>
    <w:rsid w:val="00EB3820"/>
    <w:rsid w:val="00EC0597"/>
    <w:rsid w:val="00EC2CA0"/>
    <w:rsid w:val="00EC5717"/>
    <w:rsid w:val="00EC5916"/>
    <w:rsid w:val="00ED1C3F"/>
    <w:rsid w:val="00F04F28"/>
    <w:rsid w:val="00F12653"/>
    <w:rsid w:val="00F310AB"/>
    <w:rsid w:val="00F327BF"/>
    <w:rsid w:val="00F33333"/>
    <w:rsid w:val="00F43E47"/>
    <w:rsid w:val="00F72D97"/>
    <w:rsid w:val="00F80759"/>
    <w:rsid w:val="00F8307E"/>
    <w:rsid w:val="00F87D40"/>
    <w:rsid w:val="00F96D6C"/>
    <w:rsid w:val="00F97D20"/>
    <w:rsid w:val="00FB233C"/>
    <w:rsid w:val="00FB6B1C"/>
    <w:rsid w:val="00FC01B2"/>
    <w:rsid w:val="00FD29B9"/>
    <w:rsid w:val="00FD4940"/>
    <w:rsid w:val="00FD548F"/>
    <w:rsid w:val="00FD5DFA"/>
    <w:rsid w:val="00FE7151"/>
    <w:rsid w:val="00FF6D02"/>
    <w:rsid w:val="00FF7A0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19EE791D"/>
  <w15:docId w15:val="{8E1B6CCA-A81B-44CF-BD47-210E4253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814"/>
    <w:pPr>
      <w:suppressAutoHyphens/>
      <w:spacing w:line="360" w:lineRule="auto"/>
      <w:ind w:firstLine="720"/>
      <w:jc w:val="both"/>
    </w:pPr>
    <w:rPr>
      <w:sz w:val="26"/>
      <w:szCs w:val="24"/>
      <w:lang w:val="en-US" w:eastAsia="zh-CN"/>
    </w:rPr>
  </w:style>
  <w:style w:type="paragraph" w:styleId="1">
    <w:name w:val="heading 1"/>
    <w:basedOn w:val="a"/>
    <w:next w:val="a"/>
    <w:link w:val="12"/>
    <w:uiPriority w:val="9"/>
    <w:qFormat/>
    <w:rsid w:val="00132448"/>
    <w:pPr>
      <w:keepNext/>
      <w:pageBreakBefore/>
      <w:numPr>
        <w:numId w:val="15"/>
      </w:numPr>
      <w:spacing w:before="120" w:after="120"/>
      <w:jc w:val="left"/>
      <w:outlineLvl w:val="0"/>
    </w:pPr>
    <w:rPr>
      <w:rFonts w:ascii="Arial" w:hAnsi="Arial" w:cs="Arial"/>
      <w:b/>
      <w:bCs/>
      <w:kern w:val="1"/>
      <w:sz w:val="32"/>
      <w:szCs w:val="32"/>
      <w:lang w:val="ru-RU"/>
    </w:rPr>
  </w:style>
  <w:style w:type="paragraph" w:styleId="2">
    <w:name w:val="heading 2"/>
    <w:basedOn w:val="a"/>
    <w:next w:val="a"/>
    <w:uiPriority w:val="9"/>
    <w:qFormat/>
    <w:rsid w:val="005958E0"/>
    <w:pPr>
      <w:keepNext/>
      <w:numPr>
        <w:ilvl w:val="1"/>
        <w:numId w:val="15"/>
      </w:numPr>
      <w:spacing w:before="240" w:after="60"/>
      <w:outlineLvl w:val="1"/>
    </w:pPr>
    <w:rPr>
      <w:rFonts w:ascii="Arial" w:hAnsi="Arial" w:cs="Arial"/>
      <w:b/>
      <w:bCs/>
      <w:i/>
      <w:iCs/>
      <w:sz w:val="28"/>
      <w:szCs w:val="28"/>
      <w:lang w:val="ru-RU"/>
    </w:rPr>
  </w:style>
  <w:style w:type="paragraph" w:styleId="3">
    <w:name w:val="heading 3"/>
    <w:basedOn w:val="a"/>
    <w:next w:val="a"/>
    <w:uiPriority w:val="9"/>
    <w:qFormat/>
    <w:pPr>
      <w:keepNext/>
      <w:spacing w:before="240" w:after="60"/>
      <w:outlineLvl w:val="2"/>
    </w:pPr>
    <w:rPr>
      <w:rFonts w:ascii="Arial" w:hAnsi="Arial" w:cs="Arial"/>
      <w:b/>
      <w:bCs/>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i w:val="0"/>
      <w:sz w:val="26"/>
      <w:szCs w:val="26"/>
      <w:lang w:val="de-DE"/>
    </w:rPr>
  </w:style>
  <w:style w:type="character" w:customStyle="1" w:styleId="WW8Num3z0">
    <w:name w:val="WW8Num3z0"/>
    <w:rPr>
      <w:rFonts w:ascii="Symbol" w:hAnsi="Symbol" w:cs="Symbol"/>
    </w:rPr>
  </w:style>
  <w:style w:type="character" w:customStyle="1" w:styleId="WW8Num4z0">
    <w:name w:val="WW8Num4z0"/>
  </w:style>
  <w:style w:type="character" w:customStyle="1" w:styleId="30">
    <w:name w:val="Основной шрифт абзаца3"/>
  </w:style>
  <w:style w:type="character" w:customStyle="1" w:styleId="WW8Num5z0">
    <w:name w:val="WW8Num5z0"/>
    <w:rPr>
      <w:rFonts w:ascii="Symbol" w:hAnsi="Symbol" w:cs="Symbol"/>
    </w:rPr>
  </w:style>
  <w:style w:type="character" w:customStyle="1" w:styleId="WW8Num6z0">
    <w:name w:val="WW8Num6z0"/>
    <w:rPr>
      <w:rFonts w:ascii="Times New Roman" w:eastAsia="Times New Roman" w:hAnsi="Times New Roman" w:cs="Times New Roman"/>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3z0">
    <w:name w:val="WW8Num13z0"/>
    <w:rPr>
      <w:rFonts w:ascii="Times New Roman" w:hAnsi="Times New Roman" w:cs="Times New Roman"/>
    </w:rPr>
  </w:style>
  <w:style w:type="character" w:customStyle="1" w:styleId="WW8Num19z0">
    <w:name w:val="WW8Num19z0"/>
    <w:rPr>
      <w:i w:val="0"/>
      <w:lang w:val="de-DE"/>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20">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10">
    <w:name w:val="Основной шрифт абзаца1"/>
  </w:style>
  <w:style w:type="character" w:customStyle="1" w:styleId="11">
    <w:name w:val="Заголовок 1 Знак"/>
    <w:rPr>
      <w:rFonts w:ascii="Arial" w:hAnsi="Arial" w:cs="Arial"/>
      <w:b/>
      <w:bCs/>
      <w:kern w:val="1"/>
      <w:sz w:val="32"/>
      <w:szCs w:val="32"/>
      <w:lang w:val="en-US" w:bidi="ar-SA"/>
    </w:rPr>
  </w:style>
  <w:style w:type="character" w:customStyle="1" w:styleId="21">
    <w:name w:val="Заголовок 2 Знак"/>
    <w:uiPriority w:val="9"/>
    <w:rPr>
      <w:rFonts w:ascii="Arial" w:hAnsi="Arial" w:cs="Arial"/>
      <w:b/>
      <w:bCs/>
      <w:i/>
      <w:iCs/>
      <w:sz w:val="28"/>
      <w:szCs w:val="28"/>
      <w:lang w:val="en-US" w:bidi="ar-SA"/>
    </w:rPr>
  </w:style>
  <w:style w:type="character" w:styleId="a3">
    <w:name w:val="Hyperlink"/>
    <w:uiPriority w:val="99"/>
    <w:rPr>
      <w:color w:val="0000FF"/>
      <w:u w:val="single"/>
    </w:rPr>
  </w:style>
  <w:style w:type="character" w:styleId="a4">
    <w:name w:val="page number"/>
    <w:basedOn w:val="10"/>
    <w:uiPriority w:val="99"/>
  </w:style>
  <w:style w:type="character" w:customStyle="1" w:styleId="110">
    <w:name w:val="Заголовок 1 Знак1"/>
    <w:rPr>
      <w:rFonts w:ascii="Arial" w:hAnsi="Arial" w:cs="Arial"/>
      <w:b/>
      <w:bCs/>
      <w:kern w:val="1"/>
      <w:sz w:val="32"/>
      <w:szCs w:val="32"/>
      <w:lang w:val="en-US" w:bidi="ar-SA"/>
    </w:rPr>
  </w:style>
  <w:style w:type="character" w:customStyle="1" w:styleId="MTEquationSection">
    <w:name w:val="MTEquationSection"/>
    <w:rPr>
      <w:rFonts w:cs="Arial"/>
      <w:bCs/>
      <w:vanish w:val="0"/>
      <w:color w:val="FF0000"/>
      <w:kern w:val="1"/>
      <w:sz w:val="26"/>
      <w:szCs w:val="26"/>
      <w:lang w:val="ru-RU"/>
    </w:rPr>
  </w:style>
  <w:style w:type="character" w:customStyle="1" w:styleId="31">
    <w:name w:val="Заголовок 3 Знак"/>
    <w:uiPriority w:val="9"/>
    <w:rPr>
      <w:rFonts w:ascii="Arial" w:hAnsi="Arial" w:cs="Arial"/>
      <w:b/>
      <w:bCs/>
      <w:sz w:val="26"/>
      <w:szCs w:val="26"/>
      <w:lang w:val="en-US" w:bidi="ar-SA"/>
    </w:rPr>
  </w:style>
  <w:style w:type="character" w:customStyle="1" w:styleId="a5">
    <w:name w:val="Текст выноски Знак"/>
    <w:rPr>
      <w:rFonts w:ascii="Tahoma" w:hAnsi="Tahoma" w:cs="Tahoma"/>
      <w:sz w:val="16"/>
      <w:szCs w:val="16"/>
      <w:lang w:val="en-US"/>
    </w:rPr>
  </w:style>
  <w:style w:type="paragraph" w:customStyle="1" w:styleId="13">
    <w:name w:val="Заголовок1"/>
    <w:basedOn w:val="a"/>
    <w:next w:val="a6"/>
    <w:pPr>
      <w:keepNext/>
      <w:spacing w:before="240" w:after="120"/>
    </w:pPr>
    <w:rPr>
      <w:rFonts w:ascii="Arial" w:eastAsia="Andale Sans UI" w:hAnsi="Arial" w:cs="Lucidasans"/>
      <w:sz w:val="28"/>
      <w:szCs w:val="28"/>
    </w:rPr>
  </w:style>
  <w:style w:type="paragraph" w:styleId="a6">
    <w:name w:val="Body Text"/>
    <w:basedOn w:val="a"/>
    <w:link w:val="a7"/>
    <w:uiPriority w:val="99"/>
    <w:pPr>
      <w:spacing w:after="120"/>
    </w:pPr>
  </w:style>
  <w:style w:type="paragraph" w:styleId="a8">
    <w:name w:val="List"/>
    <w:basedOn w:val="a6"/>
    <w:uiPriority w:val="99"/>
    <w:rPr>
      <w:rFonts w:cs="Lucidasans"/>
    </w:rPr>
  </w:style>
  <w:style w:type="paragraph" w:styleId="a9">
    <w:name w:val="caption"/>
    <w:basedOn w:val="22"/>
    <w:next w:val="aa"/>
    <w:link w:val="ab"/>
    <w:uiPriority w:val="35"/>
    <w:qFormat/>
    <w:rsid w:val="009311D7"/>
    <w:pPr>
      <w:keepLines/>
      <w:spacing w:after="120"/>
      <w:ind w:firstLine="0"/>
      <w:jc w:val="center"/>
    </w:pPr>
    <w:rPr>
      <w:b w:val="0"/>
      <w:sz w:val="26"/>
      <w:szCs w:val="26"/>
      <w:lang w:val="ru-RU"/>
    </w:rPr>
  </w:style>
  <w:style w:type="paragraph" w:customStyle="1" w:styleId="32">
    <w:name w:val="Указатель3"/>
    <w:basedOn w:val="a"/>
    <w:pPr>
      <w:suppressLineNumbers/>
    </w:pPr>
    <w:rPr>
      <w:rFonts w:cs="FreeSans"/>
    </w:rPr>
  </w:style>
  <w:style w:type="paragraph" w:customStyle="1" w:styleId="23">
    <w:name w:val="Название2"/>
    <w:basedOn w:val="a"/>
    <w:pPr>
      <w:suppressLineNumbers/>
      <w:spacing w:before="120" w:after="120"/>
    </w:pPr>
    <w:rPr>
      <w:i/>
      <w:iCs/>
    </w:rPr>
  </w:style>
  <w:style w:type="paragraph" w:customStyle="1" w:styleId="24">
    <w:name w:val="Указатель2"/>
    <w:basedOn w:val="a"/>
    <w:pPr>
      <w:suppressLineNumbers/>
    </w:pPr>
  </w:style>
  <w:style w:type="paragraph" w:customStyle="1" w:styleId="14">
    <w:name w:val="Название1"/>
    <w:basedOn w:val="a"/>
    <w:pPr>
      <w:suppressLineNumbers/>
      <w:spacing w:before="120" w:after="120"/>
    </w:pPr>
    <w:rPr>
      <w:rFonts w:cs="Lucidasans"/>
      <w:i/>
      <w:iCs/>
    </w:rPr>
  </w:style>
  <w:style w:type="paragraph" w:customStyle="1" w:styleId="15">
    <w:name w:val="Указатель1"/>
    <w:basedOn w:val="a"/>
    <w:pPr>
      <w:suppressLineNumbers/>
    </w:pPr>
    <w:rPr>
      <w:rFonts w:cs="Lucidasans"/>
    </w:rPr>
  </w:style>
  <w:style w:type="paragraph" w:customStyle="1" w:styleId="210">
    <w:name w:val="Основной текст 21"/>
    <w:basedOn w:val="a"/>
    <w:pPr>
      <w:spacing w:after="120" w:line="480" w:lineRule="auto"/>
    </w:pPr>
    <w:rPr>
      <w:szCs w:val="20"/>
      <w:lang w:val="ru-RU"/>
    </w:rPr>
  </w:style>
  <w:style w:type="paragraph" w:styleId="aa">
    <w:name w:val="Subtitle"/>
    <w:basedOn w:val="13"/>
    <w:next w:val="a6"/>
    <w:link w:val="ac"/>
    <w:uiPriority w:val="11"/>
    <w:qFormat/>
    <w:pPr>
      <w:jc w:val="center"/>
    </w:pPr>
    <w:rPr>
      <w:i/>
      <w:iCs/>
    </w:rPr>
  </w:style>
  <w:style w:type="paragraph" w:styleId="16">
    <w:name w:val="toc 1"/>
    <w:basedOn w:val="a"/>
    <w:next w:val="a"/>
    <w:uiPriority w:val="39"/>
  </w:style>
  <w:style w:type="paragraph" w:styleId="25">
    <w:name w:val="toc 2"/>
    <w:basedOn w:val="a"/>
    <w:next w:val="a"/>
    <w:uiPriority w:val="39"/>
    <w:pPr>
      <w:ind w:left="240"/>
    </w:pPr>
  </w:style>
  <w:style w:type="paragraph" w:customStyle="1" w:styleId="17">
    <w:name w:val="Название объекта1"/>
    <w:basedOn w:val="a"/>
    <w:next w:val="a"/>
    <w:pPr>
      <w:spacing w:before="120" w:after="120"/>
    </w:pPr>
    <w:rPr>
      <w:b/>
      <w:bCs/>
      <w:sz w:val="20"/>
      <w:szCs w:val="20"/>
      <w:lang w:val="ru-RU"/>
    </w:rPr>
  </w:style>
  <w:style w:type="paragraph" w:styleId="ad">
    <w:name w:val="footer"/>
    <w:basedOn w:val="a"/>
    <w:link w:val="ae"/>
    <w:uiPriority w:val="99"/>
    <w:pPr>
      <w:tabs>
        <w:tab w:val="center" w:pos="4677"/>
        <w:tab w:val="right" w:pos="9355"/>
      </w:tabs>
    </w:pPr>
  </w:style>
  <w:style w:type="paragraph" w:customStyle="1" w:styleId="18">
    <w:name w:val="Маркированный список1"/>
    <w:basedOn w:val="a"/>
  </w:style>
  <w:style w:type="paragraph" w:styleId="33">
    <w:name w:val="toc 3"/>
    <w:basedOn w:val="15"/>
    <w:uiPriority w:val="39"/>
    <w:pPr>
      <w:tabs>
        <w:tab w:val="right" w:leader="dot" w:pos="10203"/>
      </w:tabs>
      <w:ind w:left="566"/>
    </w:pPr>
  </w:style>
  <w:style w:type="paragraph" w:styleId="41">
    <w:name w:val="toc 4"/>
    <w:basedOn w:val="15"/>
    <w:uiPriority w:val="39"/>
    <w:pPr>
      <w:tabs>
        <w:tab w:val="right" w:leader="dot" w:pos="10486"/>
      </w:tabs>
      <w:ind w:left="849"/>
    </w:pPr>
  </w:style>
  <w:style w:type="paragraph" w:styleId="51">
    <w:name w:val="toc 5"/>
    <w:basedOn w:val="15"/>
    <w:uiPriority w:val="39"/>
    <w:pPr>
      <w:tabs>
        <w:tab w:val="right" w:leader="dot" w:pos="10769"/>
      </w:tabs>
      <w:ind w:left="1132"/>
    </w:pPr>
  </w:style>
  <w:style w:type="paragraph" w:styleId="61">
    <w:name w:val="toc 6"/>
    <w:basedOn w:val="15"/>
    <w:uiPriority w:val="39"/>
    <w:pPr>
      <w:tabs>
        <w:tab w:val="right" w:leader="dot" w:pos="11052"/>
      </w:tabs>
      <w:ind w:left="1415"/>
    </w:pPr>
  </w:style>
  <w:style w:type="paragraph" w:styleId="71">
    <w:name w:val="toc 7"/>
    <w:basedOn w:val="15"/>
    <w:uiPriority w:val="39"/>
    <w:pPr>
      <w:tabs>
        <w:tab w:val="right" w:leader="dot" w:pos="11335"/>
      </w:tabs>
      <w:ind w:left="1698"/>
    </w:pPr>
  </w:style>
  <w:style w:type="paragraph" w:styleId="81">
    <w:name w:val="toc 8"/>
    <w:basedOn w:val="15"/>
    <w:uiPriority w:val="39"/>
    <w:pPr>
      <w:tabs>
        <w:tab w:val="right" w:leader="dot" w:pos="11618"/>
      </w:tabs>
      <w:ind w:left="1981"/>
    </w:pPr>
  </w:style>
  <w:style w:type="paragraph" w:styleId="91">
    <w:name w:val="toc 9"/>
    <w:basedOn w:val="15"/>
    <w:uiPriority w:val="39"/>
    <w:pPr>
      <w:tabs>
        <w:tab w:val="right" w:leader="dot" w:pos="11901"/>
      </w:tabs>
      <w:ind w:left="2264"/>
    </w:pPr>
  </w:style>
  <w:style w:type="paragraph" w:customStyle="1" w:styleId="100">
    <w:name w:val="Оглавление 10"/>
    <w:basedOn w:val="15"/>
    <w:pPr>
      <w:tabs>
        <w:tab w:val="right" w:leader="dot" w:pos="12184"/>
      </w:tabs>
      <w:ind w:left="2547"/>
    </w:pPr>
  </w:style>
  <w:style w:type="paragraph" w:customStyle="1" w:styleId="af">
    <w:name w:val="Содержимое таблицы"/>
    <w:basedOn w:val="a"/>
    <w:pPr>
      <w:suppressLineNumbers/>
    </w:pPr>
  </w:style>
  <w:style w:type="paragraph" w:customStyle="1" w:styleId="af0">
    <w:name w:val="Заголовок таблицы"/>
    <w:basedOn w:val="af"/>
    <w:pPr>
      <w:jc w:val="center"/>
    </w:pPr>
    <w:rPr>
      <w:b/>
      <w:bCs/>
    </w:rPr>
  </w:style>
  <w:style w:type="paragraph" w:customStyle="1" w:styleId="af1">
    <w:name w:val="Содержимое врезки"/>
    <w:basedOn w:val="a6"/>
  </w:style>
  <w:style w:type="paragraph" w:customStyle="1" w:styleId="22">
    <w:name w:val="Название объекта2"/>
    <w:basedOn w:val="a"/>
    <w:next w:val="a"/>
    <w:link w:val="26"/>
    <w:rPr>
      <w:b/>
      <w:bCs/>
      <w:sz w:val="20"/>
      <w:szCs w:val="20"/>
    </w:rPr>
  </w:style>
  <w:style w:type="paragraph" w:customStyle="1" w:styleId="MTDisplayEquation">
    <w:name w:val="MTDisplayEquation"/>
    <w:basedOn w:val="a"/>
    <w:next w:val="a"/>
    <w:link w:val="MTDisplayEquation0"/>
    <w:pPr>
      <w:tabs>
        <w:tab w:val="center" w:pos="4320"/>
        <w:tab w:val="right" w:pos="8660"/>
      </w:tabs>
    </w:pPr>
    <w:rPr>
      <w:rFonts w:cs="Arial"/>
      <w:bCs/>
      <w:kern w:val="1"/>
      <w:szCs w:val="26"/>
      <w:lang w:val="ru-RU"/>
    </w:rPr>
  </w:style>
  <w:style w:type="paragraph" w:styleId="af2">
    <w:name w:val="header"/>
    <w:basedOn w:val="a"/>
    <w:link w:val="af3"/>
    <w:uiPriority w:val="99"/>
    <w:pPr>
      <w:tabs>
        <w:tab w:val="center" w:pos="4677"/>
        <w:tab w:val="right" w:pos="9355"/>
      </w:tabs>
    </w:pPr>
  </w:style>
  <w:style w:type="paragraph" w:customStyle="1" w:styleId="my">
    <w:name w:val="my"/>
    <w:basedOn w:val="a"/>
    <w:pPr>
      <w:suppressAutoHyphens w:val="0"/>
      <w:ind w:firstLine="567"/>
    </w:pPr>
    <w:rPr>
      <w:szCs w:val="20"/>
      <w:lang w:val="ru-RU"/>
    </w:rPr>
  </w:style>
  <w:style w:type="paragraph" w:customStyle="1" w:styleId="My0">
    <w:name w:val="My"/>
    <w:basedOn w:val="a"/>
    <w:pPr>
      <w:suppressAutoHyphens w:val="0"/>
      <w:ind w:firstLine="540"/>
    </w:pPr>
    <w:rPr>
      <w:lang w:val="ru-RU"/>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ru-RU"/>
    </w:rPr>
  </w:style>
  <w:style w:type="paragraph" w:styleId="af4">
    <w:name w:val="Balloon Text"/>
    <w:basedOn w:val="a"/>
    <w:link w:val="19"/>
    <w:uiPriority w:val="99"/>
    <w:rPr>
      <w:rFonts w:ascii="Tahoma" w:hAnsi="Tahoma" w:cs="Tahoma"/>
      <w:sz w:val="16"/>
      <w:szCs w:val="16"/>
    </w:rPr>
  </w:style>
  <w:style w:type="paragraph" w:customStyle="1" w:styleId="Normal1">
    <w:name w:val="Normal1"/>
    <w:basedOn w:val="a"/>
    <w:link w:val="Normal"/>
    <w:qFormat/>
    <w:rsid w:val="009C6FDA"/>
    <w:rPr>
      <w:rFonts w:cs="Arial"/>
      <w:bCs/>
      <w:kern w:val="1"/>
      <w:szCs w:val="26"/>
      <w:lang w:val="ru-RU"/>
    </w:rPr>
  </w:style>
  <w:style w:type="paragraph" w:customStyle="1" w:styleId="Paragraphtitle">
    <w:name w:val="Paragraph title"/>
    <w:basedOn w:val="a"/>
    <w:link w:val="Paragraphtitle0"/>
    <w:qFormat/>
    <w:rsid w:val="00D216A6"/>
    <w:pPr>
      <w:keepNext/>
    </w:pPr>
    <w:rPr>
      <w:rFonts w:ascii="Arial" w:hAnsi="Arial"/>
      <w:b/>
      <w:lang w:val="ru-RU"/>
    </w:rPr>
  </w:style>
  <w:style w:type="character" w:customStyle="1" w:styleId="Normal">
    <w:name w:val="Normal Знак"/>
    <w:link w:val="Normal1"/>
    <w:rsid w:val="009C6FDA"/>
    <w:rPr>
      <w:rFonts w:cs="Arial"/>
      <w:bCs/>
      <w:kern w:val="1"/>
      <w:sz w:val="26"/>
      <w:szCs w:val="26"/>
      <w:lang w:val="ru-RU" w:eastAsia="zh-CN"/>
    </w:rPr>
  </w:style>
  <w:style w:type="paragraph" w:customStyle="1" w:styleId="Table">
    <w:name w:val="Table"/>
    <w:basedOn w:val="22"/>
    <w:link w:val="Table0"/>
    <w:qFormat/>
    <w:rsid w:val="00BD7D1D"/>
    <w:pPr>
      <w:keepNext/>
      <w:jc w:val="right"/>
    </w:pPr>
    <w:rPr>
      <w:b w:val="0"/>
      <w:sz w:val="26"/>
      <w:szCs w:val="26"/>
      <w:lang w:val="ru-RU"/>
    </w:rPr>
  </w:style>
  <w:style w:type="character" w:customStyle="1" w:styleId="Paragraphtitle0">
    <w:name w:val="Paragraph title Знак"/>
    <w:link w:val="Paragraphtitle"/>
    <w:rsid w:val="00D216A6"/>
    <w:rPr>
      <w:rFonts w:ascii="Arial" w:hAnsi="Arial"/>
      <w:b/>
      <w:sz w:val="26"/>
      <w:szCs w:val="24"/>
      <w:lang w:eastAsia="zh-CN"/>
    </w:rPr>
  </w:style>
  <w:style w:type="paragraph" w:customStyle="1" w:styleId="Bibliography1">
    <w:name w:val="Bibliography1"/>
    <w:basedOn w:val="a"/>
    <w:link w:val="Bibliography"/>
    <w:qFormat/>
    <w:rsid w:val="00BD7D1D"/>
    <w:pPr>
      <w:numPr>
        <w:numId w:val="3"/>
      </w:numPr>
      <w:suppressAutoHyphens w:val="0"/>
      <w:autoSpaceDE w:val="0"/>
    </w:pPr>
    <w:rPr>
      <w:szCs w:val="26"/>
      <w:lang w:val="ru-RU"/>
    </w:rPr>
  </w:style>
  <w:style w:type="character" w:customStyle="1" w:styleId="26">
    <w:name w:val="Название объекта2 Знак"/>
    <w:link w:val="22"/>
    <w:rsid w:val="00BD7D1D"/>
    <w:rPr>
      <w:b/>
      <w:bCs/>
      <w:lang w:eastAsia="zh-CN"/>
    </w:rPr>
  </w:style>
  <w:style w:type="character" w:customStyle="1" w:styleId="Table0">
    <w:name w:val="Table Знак"/>
    <w:link w:val="Table"/>
    <w:rsid w:val="00BD7D1D"/>
    <w:rPr>
      <w:b w:val="0"/>
      <w:bCs/>
      <w:sz w:val="26"/>
      <w:szCs w:val="26"/>
      <w:lang w:val="ru-RU" w:eastAsia="zh-CN"/>
    </w:rPr>
  </w:style>
  <w:style w:type="paragraph" w:customStyle="1" w:styleId="Code">
    <w:name w:val="Code"/>
    <w:basedOn w:val="a"/>
    <w:link w:val="Code0"/>
    <w:qFormat/>
    <w:rsid w:val="00144502"/>
    <w:pPr>
      <w:spacing w:after="120" w:line="240" w:lineRule="auto"/>
      <w:ind w:firstLine="0"/>
      <w:contextualSpacing/>
    </w:pPr>
    <w:rPr>
      <w:rFonts w:ascii="Cambria" w:hAnsi="Cambria"/>
      <w:sz w:val="24"/>
    </w:rPr>
  </w:style>
  <w:style w:type="character" w:customStyle="1" w:styleId="Bibliography">
    <w:name w:val="Bibliography Знак"/>
    <w:link w:val="Bibliography1"/>
    <w:rsid w:val="00BD7D1D"/>
    <w:rPr>
      <w:sz w:val="26"/>
      <w:szCs w:val="26"/>
      <w:lang w:val="ru-RU" w:eastAsia="zh-CN"/>
    </w:rPr>
  </w:style>
  <w:style w:type="paragraph" w:customStyle="1" w:styleId="NumberedList">
    <w:name w:val="Numbered List"/>
    <w:basedOn w:val="a"/>
    <w:link w:val="NumberedList0"/>
    <w:qFormat/>
    <w:rsid w:val="0048350B"/>
    <w:pPr>
      <w:numPr>
        <w:numId w:val="5"/>
      </w:numPr>
    </w:pPr>
    <w:rPr>
      <w:rFonts w:cs="Arial"/>
      <w:bCs/>
      <w:kern w:val="1"/>
      <w:szCs w:val="26"/>
      <w:lang w:val="ru-RU"/>
    </w:rPr>
  </w:style>
  <w:style w:type="character" w:customStyle="1" w:styleId="Code0">
    <w:name w:val="Code Знак"/>
    <w:link w:val="Code"/>
    <w:rsid w:val="00144502"/>
    <w:rPr>
      <w:rFonts w:ascii="Cambria" w:hAnsi="Cambria"/>
      <w:sz w:val="24"/>
      <w:szCs w:val="24"/>
      <w:lang w:val="en-US" w:eastAsia="zh-CN"/>
    </w:rPr>
  </w:style>
  <w:style w:type="paragraph" w:customStyle="1" w:styleId="Unnumbered">
    <w:name w:val="Unnumbered"/>
    <w:basedOn w:val="a"/>
    <w:link w:val="Unnumbered0"/>
    <w:qFormat/>
    <w:rsid w:val="0048350B"/>
    <w:pPr>
      <w:numPr>
        <w:numId w:val="4"/>
      </w:numPr>
    </w:pPr>
    <w:rPr>
      <w:rFonts w:cs="Arial"/>
      <w:bCs/>
      <w:kern w:val="1"/>
      <w:szCs w:val="26"/>
      <w:lang w:val="ru-RU"/>
    </w:rPr>
  </w:style>
  <w:style w:type="character" w:customStyle="1" w:styleId="NumberedList0">
    <w:name w:val="Numbered List Знак"/>
    <w:link w:val="NumberedList"/>
    <w:rsid w:val="0048350B"/>
    <w:rPr>
      <w:rFonts w:cs="Arial"/>
      <w:bCs/>
      <w:kern w:val="1"/>
      <w:sz w:val="26"/>
      <w:szCs w:val="26"/>
      <w:lang w:eastAsia="zh-CN"/>
    </w:rPr>
  </w:style>
  <w:style w:type="paragraph" w:styleId="af5">
    <w:name w:val="Title"/>
    <w:basedOn w:val="a9"/>
    <w:next w:val="a"/>
    <w:link w:val="af6"/>
    <w:qFormat/>
    <w:rsid w:val="000B63A2"/>
  </w:style>
  <w:style w:type="character" w:customStyle="1" w:styleId="Unnumbered0">
    <w:name w:val="Unnumbered Знак"/>
    <w:link w:val="Unnumbered"/>
    <w:rsid w:val="0048350B"/>
    <w:rPr>
      <w:rFonts w:cs="Arial"/>
      <w:bCs/>
      <w:kern w:val="1"/>
      <w:sz w:val="26"/>
      <w:szCs w:val="26"/>
      <w:lang w:eastAsia="zh-CN"/>
    </w:rPr>
  </w:style>
  <w:style w:type="character" w:customStyle="1" w:styleId="af6">
    <w:name w:val="Заголовок Знак"/>
    <w:link w:val="af5"/>
    <w:rsid w:val="000B63A2"/>
    <w:rPr>
      <w:bCs/>
      <w:sz w:val="26"/>
      <w:szCs w:val="26"/>
      <w:lang w:val="ru-RU" w:eastAsia="zh-CN"/>
    </w:rPr>
  </w:style>
  <w:style w:type="paragraph" w:styleId="af7">
    <w:name w:val="Signature"/>
    <w:basedOn w:val="a"/>
    <w:link w:val="af8"/>
    <w:uiPriority w:val="99"/>
    <w:rsid w:val="00BC651F"/>
    <w:pPr>
      <w:widowControl w:val="0"/>
      <w:suppressLineNumbers/>
      <w:spacing w:after="113"/>
      <w:jc w:val="center"/>
    </w:pPr>
    <w:rPr>
      <w:rFonts w:eastAsia="Arial Unicode MS" w:cs="Mangal"/>
      <w:i/>
      <w:kern w:val="1"/>
      <w:sz w:val="22"/>
      <w:lang w:val="ru-RU" w:eastAsia="hi-IN" w:bidi="hi-IN"/>
    </w:rPr>
  </w:style>
  <w:style w:type="character" w:customStyle="1" w:styleId="af8">
    <w:name w:val="Подпись Знак"/>
    <w:link w:val="af7"/>
    <w:uiPriority w:val="99"/>
    <w:rsid w:val="00BC651F"/>
    <w:rPr>
      <w:rFonts w:eastAsia="Arial Unicode MS" w:cs="Mangal"/>
      <w:i/>
      <w:kern w:val="1"/>
      <w:sz w:val="22"/>
      <w:szCs w:val="24"/>
      <w:lang w:val="ru-RU" w:eastAsia="hi-IN" w:bidi="hi-IN"/>
    </w:rPr>
  </w:style>
  <w:style w:type="character" w:customStyle="1" w:styleId="MTDisplayEquation0">
    <w:name w:val="MTDisplayEquation Знак"/>
    <w:link w:val="MTDisplayEquation"/>
    <w:locked/>
    <w:rsid w:val="00C51B1E"/>
    <w:rPr>
      <w:rFonts w:cs="Arial"/>
      <w:bCs/>
      <w:kern w:val="1"/>
      <w:sz w:val="26"/>
      <w:szCs w:val="26"/>
      <w:lang w:val="ru-RU" w:eastAsia="zh-CN"/>
    </w:rPr>
  </w:style>
  <w:style w:type="character" w:customStyle="1" w:styleId="af3">
    <w:name w:val="Верхний колонтитул Знак"/>
    <w:link w:val="af2"/>
    <w:uiPriority w:val="99"/>
    <w:rsid w:val="00E91D0C"/>
    <w:rPr>
      <w:sz w:val="24"/>
      <w:szCs w:val="24"/>
      <w:lang w:eastAsia="zh-CN"/>
    </w:rPr>
  </w:style>
  <w:style w:type="table" w:styleId="af9">
    <w:name w:val="Table Grid"/>
    <w:basedOn w:val="a1"/>
    <w:uiPriority w:val="39"/>
    <w:rsid w:val="00037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
    <w:name w:val="Formula"/>
    <w:basedOn w:val="Normal1"/>
    <w:link w:val="Formula0"/>
    <w:rsid w:val="007A1492"/>
    <w:pPr>
      <w:numPr>
        <w:ilvl w:val="1"/>
        <w:numId w:val="23"/>
      </w:numPr>
      <w:spacing w:line="240" w:lineRule="auto"/>
      <w:jc w:val="center"/>
    </w:pPr>
  </w:style>
  <w:style w:type="paragraph" w:customStyle="1" w:styleId="Formulatext">
    <w:name w:val="Formula text"/>
    <w:basedOn w:val="Normal1"/>
    <w:link w:val="Formulatext0"/>
    <w:qFormat/>
    <w:rsid w:val="00E31F9E"/>
    <w:pPr>
      <w:spacing w:line="240" w:lineRule="auto"/>
      <w:ind w:firstLine="0"/>
      <w:jc w:val="center"/>
    </w:pPr>
  </w:style>
  <w:style w:type="character" w:customStyle="1" w:styleId="12">
    <w:name w:val="Заголовок 1 Знак2"/>
    <w:link w:val="1"/>
    <w:rsid w:val="00132448"/>
    <w:rPr>
      <w:rFonts w:ascii="Arial" w:hAnsi="Arial" w:cs="Arial"/>
      <w:b/>
      <w:bCs/>
      <w:kern w:val="1"/>
      <w:sz w:val="32"/>
      <w:szCs w:val="32"/>
      <w:lang w:eastAsia="zh-CN"/>
    </w:rPr>
  </w:style>
  <w:style w:type="character" w:customStyle="1" w:styleId="Formula0">
    <w:name w:val="Formula Знак"/>
    <w:link w:val="Formula"/>
    <w:rsid w:val="007A1492"/>
    <w:rPr>
      <w:rFonts w:cs="Arial"/>
      <w:bCs/>
      <w:kern w:val="1"/>
      <w:sz w:val="26"/>
      <w:szCs w:val="26"/>
      <w:lang w:eastAsia="zh-CN"/>
    </w:rPr>
  </w:style>
  <w:style w:type="paragraph" w:customStyle="1" w:styleId="Algorithm">
    <w:name w:val="Algorithm"/>
    <w:basedOn w:val="Paragraphtitle"/>
    <w:link w:val="Algorithm0"/>
    <w:qFormat/>
    <w:rsid w:val="009F38CE"/>
    <w:pPr>
      <w:ind w:firstLine="0"/>
      <w:jc w:val="right"/>
    </w:pPr>
    <w:rPr>
      <w:rFonts w:ascii="Times New Roman" w:hAnsi="Times New Roman"/>
      <w:b w:val="0"/>
    </w:rPr>
  </w:style>
  <w:style w:type="character" w:customStyle="1" w:styleId="Formulatext0">
    <w:name w:val="Formula text Знак"/>
    <w:basedOn w:val="Normal"/>
    <w:link w:val="Formulatext"/>
    <w:rsid w:val="00E31F9E"/>
    <w:rPr>
      <w:rFonts w:cs="Arial"/>
      <w:bCs/>
      <w:kern w:val="1"/>
      <w:sz w:val="26"/>
      <w:szCs w:val="26"/>
      <w:lang w:val="ru-RU" w:eastAsia="zh-CN"/>
    </w:rPr>
  </w:style>
  <w:style w:type="character" w:customStyle="1" w:styleId="Algorithm0">
    <w:name w:val="Algorithm Знак"/>
    <w:link w:val="Algorithm"/>
    <w:rsid w:val="009F38CE"/>
    <w:rPr>
      <w:rFonts w:ascii="Arial" w:hAnsi="Arial"/>
      <w:b w:val="0"/>
      <w:sz w:val="26"/>
      <w:szCs w:val="24"/>
      <w:lang w:val="ru-RU" w:eastAsia="zh-CN"/>
    </w:rPr>
  </w:style>
  <w:style w:type="character" w:styleId="afa">
    <w:name w:val="Placeholder Text"/>
    <w:basedOn w:val="a0"/>
    <w:uiPriority w:val="99"/>
    <w:semiHidden/>
    <w:rsid w:val="00FD4940"/>
    <w:rPr>
      <w:color w:val="808080"/>
    </w:rPr>
  </w:style>
  <w:style w:type="paragraph" w:customStyle="1" w:styleId="Picture">
    <w:name w:val="Picture"/>
    <w:basedOn w:val="a9"/>
    <w:link w:val="PictureChar"/>
    <w:qFormat/>
    <w:rsid w:val="002D4379"/>
    <w:pPr>
      <w:keepNext/>
      <w:spacing w:line="240" w:lineRule="auto"/>
    </w:pPr>
    <w:rPr>
      <w:noProof/>
      <w:lang w:eastAsia="ru-RU"/>
    </w:rPr>
  </w:style>
  <w:style w:type="character" w:customStyle="1" w:styleId="ab">
    <w:name w:val="Название объекта Знак"/>
    <w:basedOn w:val="26"/>
    <w:link w:val="a9"/>
    <w:uiPriority w:val="35"/>
    <w:rsid w:val="009311D7"/>
    <w:rPr>
      <w:b w:val="0"/>
      <w:bCs/>
      <w:sz w:val="26"/>
      <w:szCs w:val="26"/>
      <w:lang w:eastAsia="zh-CN"/>
    </w:rPr>
  </w:style>
  <w:style w:type="character" w:customStyle="1" w:styleId="PictureChar">
    <w:name w:val="Picture Char"/>
    <w:basedOn w:val="ab"/>
    <w:link w:val="Picture"/>
    <w:rsid w:val="002D4379"/>
    <w:rPr>
      <w:b w:val="0"/>
      <w:bCs/>
      <w:noProof/>
      <w:sz w:val="26"/>
      <w:szCs w:val="26"/>
      <w:lang w:eastAsia="zh-CN"/>
    </w:rPr>
  </w:style>
  <w:style w:type="paragraph" w:styleId="afb">
    <w:name w:val="TOC Heading"/>
    <w:basedOn w:val="1"/>
    <w:next w:val="a"/>
    <w:uiPriority w:val="39"/>
    <w:unhideWhenUsed/>
    <w:qFormat/>
    <w:rsid w:val="00D216A6"/>
    <w:pPr>
      <w:keepLines/>
      <w:pageBreakBefore w:val="0"/>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character" w:customStyle="1" w:styleId="40">
    <w:name w:val="Заголовок 4 Знак"/>
    <w:basedOn w:val="a0"/>
    <w:link w:val="4"/>
    <w:uiPriority w:val="9"/>
    <w:locked/>
    <w:rsid w:val="003C21FA"/>
    <w:rPr>
      <w:b/>
      <w:bCs/>
      <w:sz w:val="28"/>
      <w:szCs w:val="28"/>
      <w:lang w:val="en-US" w:eastAsia="zh-CN"/>
    </w:rPr>
  </w:style>
  <w:style w:type="character" w:customStyle="1" w:styleId="50">
    <w:name w:val="Заголовок 5 Знак"/>
    <w:basedOn w:val="a0"/>
    <w:link w:val="5"/>
    <w:uiPriority w:val="9"/>
    <w:locked/>
    <w:rsid w:val="003C21FA"/>
    <w:rPr>
      <w:b/>
      <w:bCs/>
      <w:i/>
      <w:iCs/>
      <w:sz w:val="26"/>
      <w:szCs w:val="26"/>
      <w:lang w:val="en-US" w:eastAsia="zh-CN"/>
    </w:rPr>
  </w:style>
  <w:style w:type="character" w:customStyle="1" w:styleId="60">
    <w:name w:val="Заголовок 6 Знак"/>
    <w:basedOn w:val="a0"/>
    <w:link w:val="6"/>
    <w:uiPriority w:val="9"/>
    <w:locked/>
    <w:rsid w:val="003C21FA"/>
    <w:rPr>
      <w:b/>
      <w:bCs/>
      <w:sz w:val="22"/>
      <w:szCs w:val="22"/>
      <w:lang w:val="en-US" w:eastAsia="zh-CN"/>
    </w:rPr>
  </w:style>
  <w:style w:type="character" w:customStyle="1" w:styleId="70">
    <w:name w:val="Заголовок 7 Знак"/>
    <w:basedOn w:val="a0"/>
    <w:link w:val="7"/>
    <w:uiPriority w:val="9"/>
    <w:locked/>
    <w:rsid w:val="003C21FA"/>
    <w:rPr>
      <w:sz w:val="26"/>
      <w:szCs w:val="24"/>
      <w:lang w:val="en-US" w:eastAsia="zh-CN"/>
    </w:rPr>
  </w:style>
  <w:style w:type="character" w:customStyle="1" w:styleId="80">
    <w:name w:val="Заголовок 8 Знак"/>
    <w:basedOn w:val="a0"/>
    <w:link w:val="8"/>
    <w:uiPriority w:val="9"/>
    <w:locked/>
    <w:rsid w:val="003C21FA"/>
    <w:rPr>
      <w:i/>
      <w:iCs/>
      <w:sz w:val="26"/>
      <w:szCs w:val="24"/>
      <w:lang w:val="en-US" w:eastAsia="zh-CN"/>
    </w:rPr>
  </w:style>
  <w:style w:type="character" w:customStyle="1" w:styleId="90">
    <w:name w:val="Заголовок 9 Знак"/>
    <w:basedOn w:val="a0"/>
    <w:link w:val="9"/>
    <w:uiPriority w:val="9"/>
    <w:locked/>
    <w:rsid w:val="003C21FA"/>
    <w:rPr>
      <w:rFonts w:ascii="Arial" w:hAnsi="Arial" w:cs="Arial"/>
      <w:sz w:val="22"/>
      <w:szCs w:val="22"/>
      <w:lang w:val="en-US" w:eastAsia="zh-CN"/>
    </w:rPr>
  </w:style>
  <w:style w:type="character" w:customStyle="1" w:styleId="a7">
    <w:name w:val="Основной текст Знак"/>
    <w:basedOn w:val="a0"/>
    <w:link w:val="a6"/>
    <w:uiPriority w:val="99"/>
    <w:locked/>
    <w:rsid w:val="003C21FA"/>
    <w:rPr>
      <w:sz w:val="26"/>
      <w:szCs w:val="24"/>
      <w:lang w:val="en-US" w:eastAsia="zh-CN"/>
    </w:rPr>
  </w:style>
  <w:style w:type="character" w:customStyle="1" w:styleId="ac">
    <w:name w:val="Подзаголовок Знак"/>
    <w:basedOn w:val="a0"/>
    <w:link w:val="aa"/>
    <w:uiPriority w:val="11"/>
    <w:locked/>
    <w:rsid w:val="003C21FA"/>
    <w:rPr>
      <w:rFonts w:ascii="Arial" w:eastAsia="Andale Sans UI" w:hAnsi="Arial" w:cs="Lucidasans"/>
      <w:i/>
      <w:iCs/>
      <w:sz w:val="28"/>
      <w:szCs w:val="28"/>
      <w:lang w:val="en-US" w:eastAsia="zh-CN"/>
    </w:rPr>
  </w:style>
  <w:style w:type="character" w:customStyle="1" w:styleId="ae">
    <w:name w:val="Нижний колонтитул Знак"/>
    <w:basedOn w:val="a0"/>
    <w:link w:val="ad"/>
    <w:uiPriority w:val="99"/>
    <w:locked/>
    <w:rsid w:val="003C21FA"/>
    <w:rPr>
      <w:sz w:val="26"/>
      <w:szCs w:val="24"/>
      <w:lang w:val="en-US" w:eastAsia="zh-CN"/>
    </w:rPr>
  </w:style>
  <w:style w:type="character" w:customStyle="1" w:styleId="HTML0">
    <w:name w:val="Стандартный HTML Знак"/>
    <w:basedOn w:val="a0"/>
    <w:link w:val="HTML"/>
    <w:uiPriority w:val="99"/>
    <w:locked/>
    <w:rsid w:val="003C21FA"/>
    <w:rPr>
      <w:rFonts w:ascii="Courier New" w:hAnsi="Courier New" w:cs="Courier New"/>
      <w:lang w:eastAsia="zh-CN"/>
    </w:rPr>
  </w:style>
  <w:style w:type="character" w:customStyle="1" w:styleId="19">
    <w:name w:val="Текст выноски Знак1"/>
    <w:basedOn w:val="a0"/>
    <w:link w:val="af4"/>
    <w:uiPriority w:val="99"/>
    <w:locked/>
    <w:rsid w:val="003C21FA"/>
    <w:rPr>
      <w:rFonts w:ascii="Tahoma" w:hAnsi="Tahoma" w:cs="Tahoma"/>
      <w:sz w:val="16"/>
      <w:szCs w:val="16"/>
      <w:lang w:val="en-US" w:eastAsia="zh-CN"/>
    </w:rPr>
  </w:style>
  <w:style w:type="paragraph" w:customStyle="1" w:styleId="2Formula">
    <w:name w:val="2 Formula"/>
    <w:basedOn w:val="Formula"/>
    <w:link w:val="2FormulaChar"/>
    <w:rsid w:val="00C16CB1"/>
  </w:style>
  <w:style w:type="paragraph" w:customStyle="1" w:styleId="1Formula">
    <w:name w:val="1 Formula"/>
    <w:basedOn w:val="2Formula"/>
    <w:link w:val="1FormulaChar"/>
    <w:rsid w:val="00C16CB1"/>
  </w:style>
  <w:style w:type="character" w:customStyle="1" w:styleId="2FormulaChar">
    <w:name w:val="2 Formula Char"/>
    <w:basedOn w:val="Formula0"/>
    <w:link w:val="2Formula"/>
    <w:rsid w:val="00C16CB1"/>
    <w:rPr>
      <w:rFonts w:cs="Arial"/>
      <w:bCs/>
      <w:kern w:val="1"/>
      <w:sz w:val="26"/>
      <w:szCs w:val="26"/>
      <w:lang w:eastAsia="zh-CN"/>
    </w:rPr>
  </w:style>
  <w:style w:type="character" w:customStyle="1" w:styleId="1FormulaChar">
    <w:name w:val="1 Formula Char"/>
    <w:basedOn w:val="2FormulaChar"/>
    <w:link w:val="1Formula"/>
    <w:rsid w:val="00C16CB1"/>
    <w:rPr>
      <w:rFonts w:cs="Arial"/>
      <w:bCs/>
      <w:kern w:val="1"/>
      <w:sz w:val="26"/>
      <w:szCs w:val="26"/>
      <w:lang w:eastAsia="zh-CN"/>
    </w:rPr>
  </w:style>
  <w:style w:type="paragraph" w:styleId="afc">
    <w:name w:val="List Paragraph"/>
    <w:basedOn w:val="a"/>
    <w:uiPriority w:val="34"/>
    <w:qFormat/>
    <w:rsid w:val="006C3082"/>
    <w:pPr>
      <w:suppressAutoHyphens w:val="0"/>
      <w:spacing w:after="160" w:line="259" w:lineRule="auto"/>
      <w:ind w:left="720" w:firstLine="0"/>
      <w:contextualSpacing/>
      <w:jc w:val="left"/>
    </w:pPr>
    <w:rPr>
      <w:rFonts w:eastAsia="Calibri"/>
      <w:szCs w:val="22"/>
      <w:lang w:val="ru-RU" w:eastAsia="en-US"/>
    </w:rPr>
  </w:style>
  <w:style w:type="character" w:styleId="afd">
    <w:name w:val="annotation reference"/>
    <w:basedOn w:val="a0"/>
    <w:uiPriority w:val="99"/>
    <w:semiHidden/>
    <w:unhideWhenUsed/>
    <w:rsid w:val="000D7D14"/>
    <w:rPr>
      <w:sz w:val="16"/>
      <w:szCs w:val="16"/>
    </w:rPr>
  </w:style>
  <w:style w:type="paragraph" w:styleId="afe">
    <w:name w:val="annotation text"/>
    <w:basedOn w:val="a"/>
    <w:link w:val="aff"/>
    <w:uiPriority w:val="99"/>
    <w:semiHidden/>
    <w:unhideWhenUsed/>
    <w:rsid w:val="000D7D14"/>
    <w:pPr>
      <w:spacing w:line="240" w:lineRule="auto"/>
    </w:pPr>
    <w:rPr>
      <w:sz w:val="20"/>
      <w:szCs w:val="20"/>
    </w:rPr>
  </w:style>
  <w:style w:type="character" w:customStyle="1" w:styleId="aff">
    <w:name w:val="Текст примечания Знак"/>
    <w:basedOn w:val="a0"/>
    <w:link w:val="afe"/>
    <w:uiPriority w:val="99"/>
    <w:semiHidden/>
    <w:rsid w:val="000D7D14"/>
    <w:rPr>
      <w:lang w:val="en-US" w:eastAsia="zh-CN"/>
    </w:rPr>
  </w:style>
  <w:style w:type="paragraph" w:styleId="aff0">
    <w:name w:val="annotation subject"/>
    <w:basedOn w:val="afe"/>
    <w:next w:val="afe"/>
    <w:link w:val="aff1"/>
    <w:uiPriority w:val="99"/>
    <w:semiHidden/>
    <w:unhideWhenUsed/>
    <w:rsid w:val="000D7D14"/>
    <w:rPr>
      <w:b/>
      <w:bCs/>
    </w:rPr>
  </w:style>
  <w:style w:type="character" w:customStyle="1" w:styleId="aff1">
    <w:name w:val="Тема примечания Знак"/>
    <w:basedOn w:val="aff"/>
    <w:link w:val="aff0"/>
    <w:uiPriority w:val="99"/>
    <w:semiHidden/>
    <w:rsid w:val="000D7D14"/>
    <w:rPr>
      <w:b/>
      <w:bCs/>
      <w:lang w:val="en-US" w:eastAsia="zh-CN"/>
    </w:rPr>
  </w:style>
  <w:style w:type="paragraph" w:customStyle="1" w:styleId="1a">
    <w:name w:val="Обычный1"/>
    <w:basedOn w:val="a"/>
    <w:qFormat/>
    <w:rsid w:val="0080209D"/>
    <w:pPr>
      <w:ind w:firstLine="708"/>
    </w:pPr>
    <w:rPr>
      <w:color w:val="000000"/>
      <w:szCs w:val="26"/>
      <w:lang w:val="ru-RU" w:eastAsia="ar-SA"/>
    </w:rPr>
  </w:style>
  <w:style w:type="paragraph" w:styleId="aff2">
    <w:name w:val="footnote text"/>
    <w:basedOn w:val="a"/>
    <w:link w:val="aff3"/>
    <w:uiPriority w:val="99"/>
    <w:semiHidden/>
    <w:unhideWhenUsed/>
    <w:rsid w:val="00B12711"/>
    <w:pPr>
      <w:spacing w:line="240" w:lineRule="auto"/>
    </w:pPr>
    <w:rPr>
      <w:sz w:val="20"/>
      <w:szCs w:val="20"/>
    </w:rPr>
  </w:style>
  <w:style w:type="character" w:customStyle="1" w:styleId="aff3">
    <w:name w:val="Текст сноски Знак"/>
    <w:basedOn w:val="a0"/>
    <w:link w:val="aff2"/>
    <w:uiPriority w:val="99"/>
    <w:semiHidden/>
    <w:rsid w:val="00B12711"/>
    <w:rPr>
      <w:lang w:val="en-US" w:eastAsia="zh-CN"/>
    </w:rPr>
  </w:style>
  <w:style w:type="character" w:styleId="aff4">
    <w:name w:val="footnote reference"/>
    <w:basedOn w:val="a0"/>
    <w:uiPriority w:val="99"/>
    <w:semiHidden/>
    <w:unhideWhenUsed/>
    <w:rsid w:val="00B127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11016">
      <w:bodyDiv w:val="1"/>
      <w:marLeft w:val="0"/>
      <w:marRight w:val="0"/>
      <w:marTop w:val="0"/>
      <w:marBottom w:val="0"/>
      <w:divBdr>
        <w:top w:val="none" w:sz="0" w:space="0" w:color="auto"/>
        <w:left w:val="none" w:sz="0" w:space="0" w:color="auto"/>
        <w:bottom w:val="none" w:sz="0" w:space="0" w:color="auto"/>
        <w:right w:val="none" w:sz="0" w:space="0" w:color="auto"/>
      </w:divBdr>
    </w:div>
    <w:div w:id="242640225">
      <w:bodyDiv w:val="1"/>
      <w:marLeft w:val="0"/>
      <w:marRight w:val="0"/>
      <w:marTop w:val="0"/>
      <w:marBottom w:val="0"/>
      <w:divBdr>
        <w:top w:val="none" w:sz="0" w:space="0" w:color="auto"/>
        <w:left w:val="none" w:sz="0" w:space="0" w:color="auto"/>
        <w:bottom w:val="none" w:sz="0" w:space="0" w:color="auto"/>
        <w:right w:val="none" w:sz="0" w:space="0" w:color="auto"/>
      </w:divBdr>
    </w:div>
    <w:div w:id="247739987">
      <w:bodyDiv w:val="1"/>
      <w:marLeft w:val="0"/>
      <w:marRight w:val="0"/>
      <w:marTop w:val="0"/>
      <w:marBottom w:val="0"/>
      <w:divBdr>
        <w:top w:val="none" w:sz="0" w:space="0" w:color="auto"/>
        <w:left w:val="none" w:sz="0" w:space="0" w:color="auto"/>
        <w:bottom w:val="none" w:sz="0" w:space="0" w:color="auto"/>
        <w:right w:val="none" w:sz="0" w:space="0" w:color="auto"/>
      </w:divBdr>
    </w:div>
    <w:div w:id="250090877">
      <w:bodyDiv w:val="1"/>
      <w:marLeft w:val="0"/>
      <w:marRight w:val="0"/>
      <w:marTop w:val="0"/>
      <w:marBottom w:val="0"/>
      <w:divBdr>
        <w:top w:val="none" w:sz="0" w:space="0" w:color="auto"/>
        <w:left w:val="none" w:sz="0" w:space="0" w:color="auto"/>
        <w:bottom w:val="none" w:sz="0" w:space="0" w:color="auto"/>
        <w:right w:val="none" w:sz="0" w:space="0" w:color="auto"/>
      </w:divBdr>
    </w:div>
    <w:div w:id="264385197">
      <w:bodyDiv w:val="1"/>
      <w:marLeft w:val="0"/>
      <w:marRight w:val="0"/>
      <w:marTop w:val="0"/>
      <w:marBottom w:val="0"/>
      <w:divBdr>
        <w:top w:val="none" w:sz="0" w:space="0" w:color="auto"/>
        <w:left w:val="none" w:sz="0" w:space="0" w:color="auto"/>
        <w:bottom w:val="none" w:sz="0" w:space="0" w:color="auto"/>
        <w:right w:val="none" w:sz="0" w:space="0" w:color="auto"/>
      </w:divBdr>
    </w:div>
    <w:div w:id="272639690">
      <w:bodyDiv w:val="1"/>
      <w:marLeft w:val="0"/>
      <w:marRight w:val="0"/>
      <w:marTop w:val="0"/>
      <w:marBottom w:val="0"/>
      <w:divBdr>
        <w:top w:val="none" w:sz="0" w:space="0" w:color="auto"/>
        <w:left w:val="none" w:sz="0" w:space="0" w:color="auto"/>
        <w:bottom w:val="none" w:sz="0" w:space="0" w:color="auto"/>
        <w:right w:val="none" w:sz="0" w:space="0" w:color="auto"/>
      </w:divBdr>
    </w:div>
    <w:div w:id="309139210">
      <w:bodyDiv w:val="1"/>
      <w:marLeft w:val="0"/>
      <w:marRight w:val="0"/>
      <w:marTop w:val="0"/>
      <w:marBottom w:val="0"/>
      <w:divBdr>
        <w:top w:val="none" w:sz="0" w:space="0" w:color="auto"/>
        <w:left w:val="none" w:sz="0" w:space="0" w:color="auto"/>
        <w:bottom w:val="none" w:sz="0" w:space="0" w:color="auto"/>
        <w:right w:val="none" w:sz="0" w:space="0" w:color="auto"/>
      </w:divBdr>
    </w:div>
    <w:div w:id="329991430">
      <w:bodyDiv w:val="1"/>
      <w:marLeft w:val="0"/>
      <w:marRight w:val="0"/>
      <w:marTop w:val="0"/>
      <w:marBottom w:val="0"/>
      <w:divBdr>
        <w:top w:val="none" w:sz="0" w:space="0" w:color="auto"/>
        <w:left w:val="none" w:sz="0" w:space="0" w:color="auto"/>
        <w:bottom w:val="none" w:sz="0" w:space="0" w:color="auto"/>
        <w:right w:val="none" w:sz="0" w:space="0" w:color="auto"/>
      </w:divBdr>
    </w:div>
    <w:div w:id="452863814">
      <w:bodyDiv w:val="1"/>
      <w:marLeft w:val="0"/>
      <w:marRight w:val="0"/>
      <w:marTop w:val="0"/>
      <w:marBottom w:val="0"/>
      <w:divBdr>
        <w:top w:val="none" w:sz="0" w:space="0" w:color="auto"/>
        <w:left w:val="none" w:sz="0" w:space="0" w:color="auto"/>
        <w:bottom w:val="none" w:sz="0" w:space="0" w:color="auto"/>
        <w:right w:val="none" w:sz="0" w:space="0" w:color="auto"/>
      </w:divBdr>
    </w:div>
    <w:div w:id="456025036">
      <w:bodyDiv w:val="1"/>
      <w:marLeft w:val="0"/>
      <w:marRight w:val="0"/>
      <w:marTop w:val="0"/>
      <w:marBottom w:val="0"/>
      <w:divBdr>
        <w:top w:val="none" w:sz="0" w:space="0" w:color="auto"/>
        <w:left w:val="none" w:sz="0" w:space="0" w:color="auto"/>
        <w:bottom w:val="none" w:sz="0" w:space="0" w:color="auto"/>
        <w:right w:val="none" w:sz="0" w:space="0" w:color="auto"/>
      </w:divBdr>
    </w:div>
    <w:div w:id="482505495">
      <w:bodyDiv w:val="1"/>
      <w:marLeft w:val="0"/>
      <w:marRight w:val="0"/>
      <w:marTop w:val="0"/>
      <w:marBottom w:val="0"/>
      <w:divBdr>
        <w:top w:val="none" w:sz="0" w:space="0" w:color="auto"/>
        <w:left w:val="none" w:sz="0" w:space="0" w:color="auto"/>
        <w:bottom w:val="none" w:sz="0" w:space="0" w:color="auto"/>
        <w:right w:val="none" w:sz="0" w:space="0" w:color="auto"/>
      </w:divBdr>
    </w:div>
    <w:div w:id="520821268">
      <w:bodyDiv w:val="1"/>
      <w:marLeft w:val="0"/>
      <w:marRight w:val="0"/>
      <w:marTop w:val="0"/>
      <w:marBottom w:val="0"/>
      <w:divBdr>
        <w:top w:val="none" w:sz="0" w:space="0" w:color="auto"/>
        <w:left w:val="none" w:sz="0" w:space="0" w:color="auto"/>
        <w:bottom w:val="none" w:sz="0" w:space="0" w:color="auto"/>
        <w:right w:val="none" w:sz="0" w:space="0" w:color="auto"/>
      </w:divBdr>
    </w:div>
    <w:div w:id="533151878">
      <w:bodyDiv w:val="1"/>
      <w:marLeft w:val="0"/>
      <w:marRight w:val="0"/>
      <w:marTop w:val="0"/>
      <w:marBottom w:val="0"/>
      <w:divBdr>
        <w:top w:val="none" w:sz="0" w:space="0" w:color="auto"/>
        <w:left w:val="none" w:sz="0" w:space="0" w:color="auto"/>
        <w:bottom w:val="none" w:sz="0" w:space="0" w:color="auto"/>
        <w:right w:val="none" w:sz="0" w:space="0" w:color="auto"/>
      </w:divBdr>
    </w:div>
    <w:div w:id="674266704">
      <w:bodyDiv w:val="1"/>
      <w:marLeft w:val="0"/>
      <w:marRight w:val="0"/>
      <w:marTop w:val="0"/>
      <w:marBottom w:val="0"/>
      <w:divBdr>
        <w:top w:val="none" w:sz="0" w:space="0" w:color="auto"/>
        <w:left w:val="none" w:sz="0" w:space="0" w:color="auto"/>
        <w:bottom w:val="none" w:sz="0" w:space="0" w:color="auto"/>
        <w:right w:val="none" w:sz="0" w:space="0" w:color="auto"/>
      </w:divBdr>
    </w:div>
    <w:div w:id="696737381">
      <w:bodyDiv w:val="1"/>
      <w:marLeft w:val="0"/>
      <w:marRight w:val="0"/>
      <w:marTop w:val="0"/>
      <w:marBottom w:val="0"/>
      <w:divBdr>
        <w:top w:val="none" w:sz="0" w:space="0" w:color="auto"/>
        <w:left w:val="none" w:sz="0" w:space="0" w:color="auto"/>
        <w:bottom w:val="none" w:sz="0" w:space="0" w:color="auto"/>
        <w:right w:val="none" w:sz="0" w:space="0" w:color="auto"/>
      </w:divBdr>
      <w:divsChild>
        <w:div w:id="534462990">
          <w:marLeft w:val="0"/>
          <w:marRight w:val="0"/>
          <w:marTop w:val="0"/>
          <w:marBottom w:val="0"/>
          <w:divBdr>
            <w:top w:val="none" w:sz="0" w:space="0" w:color="auto"/>
            <w:left w:val="none" w:sz="0" w:space="0" w:color="auto"/>
            <w:bottom w:val="none" w:sz="0" w:space="0" w:color="auto"/>
            <w:right w:val="none" w:sz="0" w:space="0" w:color="auto"/>
          </w:divBdr>
        </w:div>
        <w:div w:id="556820064">
          <w:marLeft w:val="0"/>
          <w:marRight w:val="0"/>
          <w:marTop w:val="0"/>
          <w:marBottom w:val="60"/>
          <w:divBdr>
            <w:top w:val="none" w:sz="0" w:space="0" w:color="auto"/>
            <w:left w:val="none" w:sz="0" w:space="0" w:color="auto"/>
            <w:bottom w:val="none" w:sz="0" w:space="0" w:color="auto"/>
            <w:right w:val="none" w:sz="0" w:space="0" w:color="auto"/>
          </w:divBdr>
        </w:div>
      </w:divsChild>
    </w:div>
    <w:div w:id="722828524">
      <w:bodyDiv w:val="1"/>
      <w:marLeft w:val="0"/>
      <w:marRight w:val="0"/>
      <w:marTop w:val="0"/>
      <w:marBottom w:val="0"/>
      <w:divBdr>
        <w:top w:val="none" w:sz="0" w:space="0" w:color="auto"/>
        <w:left w:val="none" w:sz="0" w:space="0" w:color="auto"/>
        <w:bottom w:val="none" w:sz="0" w:space="0" w:color="auto"/>
        <w:right w:val="none" w:sz="0" w:space="0" w:color="auto"/>
      </w:divBdr>
    </w:div>
    <w:div w:id="748044777">
      <w:bodyDiv w:val="1"/>
      <w:marLeft w:val="0"/>
      <w:marRight w:val="0"/>
      <w:marTop w:val="0"/>
      <w:marBottom w:val="0"/>
      <w:divBdr>
        <w:top w:val="none" w:sz="0" w:space="0" w:color="auto"/>
        <w:left w:val="none" w:sz="0" w:space="0" w:color="auto"/>
        <w:bottom w:val="none" w:sz="0" w:space="0" w:color="auto"/>
        <w:right w:val="none" w:sz="0" w:space="0" w:color="auto"/>
      </w:divBdr>
    </w:div>
    <w:div w:id="757404133">
      <w:bodyDiv w:val="1"/>
      <w:marLeft w:val="0"/>
      <w:marRight w:val="0"/>
      <w:marTop w:val="0"/>
      <w:marBottom w:val="0"/>
      <w:divBdr>
        <w:top w:val="none" w:sz="0" w:space="0" w:color="auto"/>
        <w:left w:val="none" w:sz="0" w:space="0" w:color="auto"/>
        <w:bottom w:val="none" w:sz="0" w:space="0" w:color="auto"/>
        <w:right w:val="none" w:sz="0" w:space="0" w:color="auto"/>
      </w:divBdr>
    </w:div>
    <w:div w:id="787043692">
      <w:bodyDiv w:val="1"/>
      <w:marLeft w:val="0"/>
      <w:marRight w:val="0"/>
      <w:marTop w:val="0"/>
      <w:marBottom w:val="0"/>
      <w:divBdr>
        <w:top w:val="none" w:sz="0" w:space="0" w:color="auto"/>
        <w:left w:val="none" w:sz="0" w:space="0" w:color="auto"/>
        <w:bottom w:val="none" w:sz="0" w:space="0" w:color="auto"/>
        <w:right w:val="none" w:sz="0" w:space="0" w:color="auto"/>
      </w:divBdr>
    </w:div>
    <w:div w:id="799955814">
      <w:bodyDiv w:val="1"/>
      <w:marLeft w:val="0"/>
      <w:marRight w:val="0"/>
      <w:marTop w:val="0"/>
      <w:marBottom w:val="0"/>
      <w:divBdr>
        <w:top w:val="none" w:sz="0" w:space="0" w:color="auto"/>
        <w:left w:val="none" w:sz="0" w:space="0" w:color="auto"/>
        <w:bottom w:val="none" w:sz="0" w:space="0" w:color="auto"/>
        <w:right w:val="none" w:sz="0" w:space="0" w:color="auto"/>
      </w:divBdr>
    </w:div>
    <w:div w:id="868102039">
      <w:bodyDiv w:val="1"/>
      <w:marLeft w:val="0"/>
      <w:marRight w:val="0"/>
      <w:marTop w:val="0"/>
      <w:marBottom w:val="0"/>
      <w:divBdr>
        <w:top w:val="none" w:sz="0" w:space="0" w:color="auto"/>
        <w:left w:val="none" w:sz="0" w:space="0" w:color="auto"/>
        <w:bottom w:val="none" w:sz="0" w:space="0" w:color="auto"/>
        <w:right w:val="none" w:sz="0" w:space="0" w:color="auto"/>
      </w:divBdr>
    </w:div>
    <w:div w:id="949313843">
      <w:bodyDiv w:val="1"/>
      <w:marLeft w:val="0"/>
      <w:marRight w:val="0"/>
      <w:marTop w:val="0"/>
      <w:marBottom w:val="0"/>
      <w:divBdr>
        <w:top w:val="none" w:sz="0" w:space="0" w:color="auto"/>
        <w:left w:val="none" w:sz="0" w:space="0" w:color="auto"/>
        <w:bottom w:val="none" w:sz="0" w:space="0" w:color="auto"/>
        <w:right w:val="none" w:sz="0" w:space="0" w:color="auto"/>
      </w:divBdr>
    </w:div>
    <w:div w:id="1039356423">
      <w:bodyDiv w:val="1"/>
      <w:marLeft w:val="0"/>
      <w:marRight w:val="0"/>
      <w:marTop w:val="0"/>
      <w:marBottom w:val="0"/>
      <w:divBdr>
        <w:top w:val="none" w:sz="0" w:space="0" w:color="auto"/>
        <w:left w:val="none" w:sz="0" w:space="0" w:color="auto"/>
        <w:bottom w:val="none" w:sz="0" w:space="0" w:color="auto"/>
        <w:right w:val="none" w:sz="0" w:space="0" w:color="auto"/>
      </w:divBdr>
    </w:div>
    <w:div w:id="1326472600">
      <w:bodyDiv w:val="1"/>
      <w:marLeft w:val="0"/>
      <w:marRight w:val="0"/>
      <w:marTop w:val="0"/>
      <w:marBottom w:val="0"/>
      <w:divBdr>
        <w:top w:val="none" w:sz="0" w:space="0" w:color="auto"/>
        <w:left w:val="none" w:sz="0" w:space="0" w:color="auto"/>
        <w:bottom w:val="none" w:sz="0" w:space="0" w:color="auto"/>
        <w:right w:val="none" w:sz="0" w:space="0" w:color="auto"/>
      </w:divBdr>
    </w:div>
    <w:div w:id="1457723456">
      <w:bodyDiv w:val="1"/>
      <w:marLeft w:val="0"/>
      <w:marRight w:val="0"/>
      <w:marTop w:val="0"/>
      <w:marBottom w:val="0"/>
      <w:divBdr>
        <w:top w:val="none" w:sz="0" w:space="0" w:color="auto"/>
        <w:left w:val="none" w:sz="0" w:space="0" w:color="auto"/>
        <w:bottom w:val="none" w:sz="0" w:space="0" w:color="auto"/>
        <w:right w:val="none" w:sz="0" w:space="0" w:color="auto"/>
      </w:divBdr>
    </w:div>
    <w:div w:id="1463422628">
      <w:bodyDiv w:val="1"/>
      <w:marLeft w:val="0"/>
      <w:marRight w:val="0"/>
      <w:marTop w:val="0"/>
      <w:marBottom w:val="0"/>
      <w:divBdr>
        <w:top w:val="none" w:sz="0" w:space="0" w:color="auto"/>
        <w:left w:val="none" w:sz="0" w:space="0" w:color="auto"/>
        <w:bottom w:val="none" w:sz="0" w:space="0" w:color="auto"/>
        <w:right w:val="none" w:sz="0" w:space="0" w:color="auto"/>
      </w:divBdr>
    </w:div>
    <w:div w:id="1468357504">
      <w:bodyDiv w:val="1"/>
      <w:marLeft w:val="0"/>
      <w:marRight w:val="0"/>
      <w:marTop w:val="0"/>
      <w:marBottom w:val="0"/>
      <w:divBdr>
        <w:top w:val="none" w:sz="0" w:space="0" w:color="auto"/>
        <w:left w:val="none" w:sz="0" w:space="0" w:color="auto"/>
        <w:bottom w:val="none" w:sz="0" w:space="0" w:color="auto"/>
        <w:right w:val="none" w:sz="0" w:space="0" w:color="auto"/>
      </w:divBdr>
    </w:div>
    <w:div w:id="1470703532">
      <w:bodyDiv w:val="1"/>
      <w:marLeft w:val="0"/>
      <w:marRight w:val="0"/>
      <w:marTop w:val="0"/>
      <w:marBottom w:val="0"/>
      <w:divBdr>
        <w:top w:val="none" w:sz="0" w:space="0" w:color="auto"/>
        <w:left w:val="none" w:sz="0" w:space="0" w:color="auto"/>
        <w:bottom w:val="none" w:sz="0" w:space="0" w:color="auto"/>
        <w:right w:val="none" w:sz="0" w:space="0" w:color="auto"/>
      </w:divBdr>
    </w:div>
    <w:div w:id="1643344766">
      <w:bodyDiv w:val="1"/>
      <w:marLeft w:val="0"/>
      <w:marRight w:val="0"/>
      <w:marTop w:val="0"/>
      <w:marBottom w:val="0"/>
      <w:divBdr>
        <w:top w:val="none" w:sz="0" w:space="0" w:color="auto"/>
        <w:left w:val="none" w:sz="0" w:space="0" w:color="auto"/>
        <w:bottom w:val="none" w:sz="0" w:space="0" w:color="auto"/>
        <w:right w:val="none" w:sz="0" w:space="0" w:color="auto"/>
      </w:divBdr>
    </w:div>
    <w:div w:id="1705903885">
      <w:bodyDiv w:val="1"/>
      <w:marLeft w:val="0"/>
      <w:marRight w:val="0"/>
      <w:marTop w:val="0"/>
      <w:marBottom w:val="0"/>
      <w:divBdr>
        <w:top w:val="none" w:sz="0" w:space="0" w:color="auto"/>
        <w:left w:val="none" w:sz="0" w:space="0" w:color="auto"/>
        <w:bottom w:val="none" w:sz="0" w:space="0" w:color="auto"/>
        <w:right w:val="none" w:sz="0" w:space="0" w:color="auto"/>
      </w:divBdr>
    </w:div>
    <w:div w:id="1861581628">
      <w:bodyDiv w:val="1"/>
      <w:marLeft w:val="0"/>
      <w:marRight w:val="0"/>
      <w:marTop w:val="0"/>
      <w:marBottom w:val="0"/>
      <w:divBdr>
        <w:top w:val="none" w:sz="0" w:space="0" w:color="auto"/>
        <w:left w:val="none" w:sz="0" w:space="0" w:color="auto"/>
        <w:bottom w:val="none" w:sz="0" w:space="0" w:color="auto"/>
        <w:right w:val="none" w:sz="0" w:space="0" w:color="auto"/>
      </w:divBdr>
    </w:div>
    <w:div w:id="2005933939">
      <w:bodyDiv w:val="1"/>
      <w:marLeft w:val="0"/>
      <w:marRight w:val="0"/>
      <w:marTop w:val="0"/>
      <w:marBottom w:val="0"/>
      <w:divBdr>
        <w:top w:val="none" w:sz="0" w:space="0" w:color="auto"/>
        <w:left w:val="none" w:sz="0" w:space="0" w:color="auto"/>
        <w:bottom w:val="none" w:sz="0" w:space="0" w:color="auto"/>
        <w:right w:val="none" w:sz="0" w:space="0" w:color="auto"/>
      </w:divBdr>
    </w:div>
    <w:div w:id="203210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30129-0CCE-4193-BF99-B0FBE725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2310</Words>
  <Characters>13167</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РОССИЙСКИЙ УНИВЕРСИТЕТ ДРУЖБЫ НАРОДОВ</vt:lpstr>
      <vt:lpstr>РОССИЙСКИЙ УНИВЕРСИТЕТ ДРУЖБЫ НАРОДОВ</vt:lpstr>
    </vt:vector>
  </TitlesOfParts>
  <Company>NetCracker</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РОССИЙСКИЙ УНИВЕРСИТЕТ ДРУЖБЫ НАРОДОВ</dc:title>
  <dc:creator>nbobrikov</dc:creator>
  <cp:lastModifiedBy>Настя Маслова</cp:lastModifiedBy>
  <cp:revision>9</cp:revision>
  <cp:lastPrinted>2016-06-03T10:48:00Z</cp:lastPrinted>
  <dcterms:created xsi:type="dcterms:W3CDTF">2022-03-15T10:38:00Z</dcterms:created>
  <dcterms:modified xsi:type="dcterms:W3CDTF">2023-03-30T20:54:00Z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_AdHocReviewCycleID">
    <vt:i4>204225884</vt:i4>
  </property>
  <property fmtid="{D5CDD505-2E9C-101B-9397-08002B2CF9AE}" pid="6" name="_AuthorEmail">
    <vt:lpwstr>mluzgachev@sci.pfu.edu.ru</vt:lpwstr>
  </property>
  <property fmtid="{D5CDD505-2E9C-101B-9397-08002B2CF9AE}" pid="7" name="_AuthorEmailDisplayName">
    <vt:lpwstr>mluzgachev</vt:lpwstr>
  </property>
  <property fmtid="{D5CDD505-2E9C-101B-9397-08002B2CF9AE}" pid="8" name="_EmailSubject">
    <vt:lpwstr>оформление курсовой</vt:lpwstr>
  </property>
  <property fmtid="{D5CDD505-2E9C-101B-9397-08002B2CF9AE}" pid="9" name="_ReviewingToolsShownOnce">
    <vt:lpwstr/>
  </property>
</Properties>
</file>