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F5D4" w14:textId="77777777" w:rsidR="00C257D8" w:rsidRPr="00414EEF" w:rsidRDefault="00C257D8" w:rsidP="00C257D8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Задание №1</w:t>
      </w:r>
    </w:p>
    <w:p w14:paraId="5CA4BEB7" w14:textId="73EA1589" w:rsidR="00C257D8" w:rsidRPr="00414EEF" w:rsidRDefault="00C257D8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1.Пусть X — некоторое множество. Функция ρ: X × X → R называется метрикой в множестве X, если выполнены следующие свойства: </w:t>
      </w:r>
    </w:p>
    <w:p w14:paraId="12B517DA" w14:textId="5FA450E0" w:rsidR="00C257D8" w:rsidRPr="00414EEF" w:rsidRDefault="00C257D8" w:rsidP="00C257D8">
      <w:pPr>
        <w:ind w:left="708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ρ(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x, y) &gt; 0 для всех x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 и y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X, причём ρ(x, y) = 0 тогда и только тогда, когда x = y; </w:t>
      </w:r>
    </w:p>
    <w:p w14:paraId="4388D898" w14:textId="77777777" w:rsidR="00C257D8" w:rsidRPr="00414EEF" w:rsidRDefault="00C257D8" w:rsidP="00C257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2) 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ρ(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x, y) = ρ(y, x) для всех x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 и y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X; </w:t>
      </w:r>
    </w:p>
    <w:p w14:paraId="48B71EEB" w14:textId="3DBF9BA9" w:rsidR="00C257D8" w:rsidRPr="00414EEF" w:rsidRDefault="00C257D8" w:rsidP="00C257D8">
      <w:pPr>
        <w:ind w:left="708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3) ρ(x, y) 6 ρ(x, z) + ρ(y, z) для всех x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X, y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X, z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X. Множество X с введённой в нём метрикой ρ называется метрическим пространством (X, ρ).</w:t>
      </w:r>
    </w:p>
    <w:p w14:paraId="7AC366A7" w14:textId="354600B7" w:rsidR="00C257D8" w:rsidRPr="00414EEF" w:rsidRDefault="00C257D8" w:rsidP="00C257D8">
      <w:pPr>
        <w:rPr>
          <w:rFonts w:ascii="Times New Roman" w:hAnsi="Times New Roman" w:cs="Times New Roman"/>
          <w:sz w:val="28"/>
          <w:szCs w:val="28"/>
        </w:rPr>
      </w:pPr>
    </w:p>
    <w:p w14:paraId="199DD0F9" w14:textId="6FDD0C4C" w:rsidR="00C257D8" w:rsidRPr="00414EEF" w:rsidRDefault="00C257D8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2. Открытым шаром B(х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, r) в метрическом пространстве (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Х,ρ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) называется совокупность точек х ϵ Х, удовлетворяющих условию ρ(х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0 </w:t>
      </w:r>
      <w:r w:rsidRPr="00414EEF">
        <w:rPr>
          <w:rFonts w:ascii="Times New Roman" w:hAnsi="Times New Roman" w:cs="Times New Roman"/>
          <w:sz w:val="28"/>
          <w:szCs w:val="28"/>
        </w:rPr>
        <w:t>, х)&lt;r. Замкнутым шаром B[х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, r] в метрическом пространстве (X, ρ) называется совокупность точек х ϵ Х, удовлетворяющих условию ρ(х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0 </w:t>
      </w:r>
      <w:r w:rsidRPr="00414EEF">
        <w:rPr>
          <w:rFonts w:ascii="Times New Roman" w:hAnsi="Times New Roman" w:cs="Times New Roman"/>
          <w:sz w:val="28"/>
          <w:szCs w:val="28"/>
        </w:rPr>
        <w:t>, х)≤r, где х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 называется центром, число r - радиусом шара.</w:t>
      </w:r>
    </w:p>
    <w:p w14:paraId="0E2DA73D" w14:textId="08758ABB" w:rsidR="00476DA4" w:rsidRPr="00414EEF" w:rsidRDefault="00476DA4" w:rsidP="00C257D8">
      <w:pPr>
        <w:rPr>
          <w:rFonts w:ascii="Times New Roman" w:hAnsi="Times New Roman" w:cs="Times New Roman"/>
          <w:sz w:val="28"/>
          <w:szCs w:val="28"/>
        </w:rPr>
      </w:pPr>
    </w:p>
    <w:p w14:paraId="5E323DCF" w14:textId="5C6AD368" w:rsidR="001A3E01" w:rsidRPr="00414EEF" w:rsidRDefault="00476DA4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3. </w:t>
      </w:r>
      <w:r w:rsidR="001A3E01" w:rsidRPr="00414EEF">
        <w:rPr>
          <w:rFonts w:ascii="Times New Roman" w:hAnsi="Times New Roman" w:cs="Times New Roman"/>
          <w:sz w:val="28"/>
          <w:szCs w:val="28"/>
        </w:rPr>
        <w:t>В контексте метрических пространств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="001A3E01" w:rsidRPr="00414EEF">
        <w:rPr>
          <w:rFonts w:ascii="Times New Roman" w:hAnsi="Times New Roman" w:cs="Times New Roman"/>
          <w:sz w:val="28"/>
          <w:szCs w:val="28"/>
        </w:rPr>
        <w:t>С</w:t>
      </w:r>
      <w:r w:rsidRPr="00414EEF">
        <w:rPr>
          <w:rFonts w:ascii="Times New Roman" w:hAnsi="Times New Roman" w:cs="Times New Roman"/>
          <w:sz w:val="28"/>
          <w:szCs w:val="28"/>
        </w:rPr>
        <w:t>фера обычно определяется как множество точек, находящихся на фиксированном расстоянии (радиусе) от центральной точки. Формально сфера в метрическом пространстве (</w:t>
      </w:r>
      <w:proofErr w:type="spellStart"/>
      <w:proofErr w:type="gramStart"/>
      <w:r w:rsidRPr="00414EEF">
        <w:rPr>
          <w:rFonts w:ascii="Times New Roman" w:hAnsi="Times New Roman" w:cs="Times New Roman"/>
          <w:sz w:val="28"/>
          <w:szCs w:val="28"/>
        </w:rPr>
        <w:t>X,d</w:t>
      </w:r>
      <w:proofErr w:type="spellEnd"/>
      <w:proofErr w:type="gramEnd"/>
      <w:r w:rsidRPr="00414EEF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X,d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) с центром в точке 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928DE"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>и радиусом r&gt;0обозначается как</w:t>
      </w:r>
    </w:p>
    <w:p w14:paraId="519F422F" w14:textId="77777777" w:rsidR="001A3E01" w:rsidRPr="00414EEF" w:rsidRDefault="00476DA4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br/>
        <w:t>S(x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0,r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>)={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x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>X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 </w:t>
      </w:r>
      <w:r w:rsidRPr="00414EEF">
        <w:rPr>
          <w:rFonts w:ascii="Cambria Math" w:hAnsi="Cambria Math" w:cs="Cambria Math"/>
          <w:sz w:val="28"/>
          <w:szCs w:val="28"/>
        </w:rPr>
        <w:t>∣</w:t>
      </w:r>
      <w:r w:rsidRPr="00414EEF">
        <w:rPr>
          <w:rFonts w:ascii="Times New Roman" w:hAnsi="Times New Roman" w:cs="Times New Roman"/>
          <w:sz w:val="28"/>
          <w:szCs w:val="28"/>
        </w:rPr>
        <w:t> d(x,x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)=r}.S(x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​,r)={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x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>X</w:t>
      </w:r>
      <w:r w:rsidRPr="00414EEF">
        <w:rPr>
          <w:rFonts w:ascii="Cambria Math" w:hAnsi="Cambria Math" w:cs="Cambria Math"/>
          <w:sz w:val="28"/>
          <w:szCs w:val="28"/>
        </w:rPr>
        <w:t>∣</w:t>
      </w:r>
      <w:r w:rsidRPr="00414EEF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(x,x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​)=r}.</w:t>
      </w:r>
    </w:p>
    <w:p w14:paraId="2057EAEC" w14:textId="322980D2" w:rsidR="00476DA4" w:rsidRPr="00414EEF" w:rsidRDefault="00476DA4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br/>
        <w:t>Таким образом, сфера состоит из всех точек метрического пространства, которые находятся на фиксированном расстоянии от центральной точки.</w:t>
      </w:r>
    </w:p>
    <w:p w14:paraId="7D3FC5C3" w14:textId="1292C301" w:rsidR="001A3E01" w:rsidRPr="00414EEF" w:rsidRDefault="001A3E01" w:rsidP="00C257D8">
      <w:pPr>
        <w:rPr>
          <w:rFonts w:ascii="Times New Roman" w:hAnsi="Times New Roman" w:cs="Times New Roman"/>
          <w:sz w:val="28"/>
          <w:szCs w:val="28"/>
        </w:rPr>
      </w:pPr>
    </w:p>
    <w:p w14:paraId="234FA5E7" w14:textId="3F2F3E60" w:rsidR="001A3E01" w:rsidRPr="00414EEF" w:rsidRDefault="001A3E01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4. </w:t>
      </w:r>
      <w:r w:rsidR="005928DE" w:rsidRPr="00414EEF">
        <w:rPr>
          <w:rFonts w:ascii="Times New Roman" w:hAnsi="Times New Roman" w:cs="Times New Roman"/>
          <w:sz w:val="28"/>
          <w:szCs w:val="28"/>
        </w:rPr>
        <w:t>М</w:t>
      </w:r>
      <w:r w:rsidRPr="00414EEF">
        <w:rPr>
          <w:rFonts w:ascii="Times New Roman" w:hAnsi="Times New Roman" w:cs="Times New Roman"/>
          <w:sz w:val="28"/>
          <w:szCs w:val="28"/>
        </w:rPr>
        <w:t>ножество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4EEF">
        <w:rPr>
          <w:rFonts w:ascii="Times New Roman" w:hAnsi="Times New Roman" w:cs="Times New Roman"/>
          <w:sz w:val="28"/>
          <w:szCs w:val="28"/>
        </w:rPr>
        <w:t> в метрическом пространстве </w:t>
      </w:r>
      <w:r w:rsidRPr="00414EEF">
        <w:rPr>
          <w:rFonts w:ascii="Times New Roman" w:hAnsi="Times New Roman" w:cs="Times New Roman"/>
          <w:vanish/>
          <w:sz w:val="28"/>
          <w:szCs w:val="28"/>
        </w:rPr>
        <w:t>(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,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)</w:t>
      </w:r>
      <w:r w:rsidR="005928DE" w:rsidRPr="00414EE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5928DE" w:rsidRPr="00414EEF">
        <w:rPr>
          <w:rFonts w:ascii="Times New Roman" w:hAnsi="Times New Roman" w:cs="Times New Roman"/>
          <w:sz w:val="28"/>
          <w:szCs w:val="28"/>
        </w:rPr>
        <w:t>Х,ρ</w:t>
      </w:r>
      <w:proofErr w:type="spellEnd"/>
      <w:proofErr w:type="gramEnd"/>
      <w:r w:rsidR="005928DE" w:rsidRPr="00414EEF">
        <w:rPr>
          <w:rFonts w:ascii="Times New Roman" w:hAnsi="Times New Roman" w:cs="Times New Roman"/>
          <w:sz w:val="28"/>
          <w:szCs w:val="28"/>
        </w:rPr>
        <w:t>)</w:t>
      </w:r>
      <w:r w:rsidRPr="00414EEF">
        <w:rPr>
          <w:rFonts w:ascii="Times New Roman" w:hAnsi="Times New Roman" w:cs="Times New Roman"/>
          <w:sz w:val="28"/>
          <w:szCs w:val="28"/>
        </w:rPr>
        <w:t> называется открытым множеством, если каждая точка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0</w:t>
      </w:r>
      <w:r w:rsidR="005928DE"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28DE"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14EEF">
        <w:rPr>
          <w:rFonts w:ascii="Times New Roman" w:hAnsi="Times New Roman" w:cs="Times New Roman"/>
          <w:sz w:val="28"/>
          <w:szCs w:val="28"/>
        </w:rPr>
        <w:t> множества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="005928DE" w:rsidRPr="00414EE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14EEF">
        <w:rPr>
          <w:rFonts w:ascii="Times New Roman" w:hAnsi="Times New Roman" w:cs="Times New Roman"/>
          <w:sz w:val="28"/>
          <w:szCs w:val="28"/>
        </w:rPr>
        <w:t> входит в это множество вместе с некоторым открытым шаром с центром в точке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0</w:t>
      </w:r>
      <w:r w:rsidR="005928DE"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928DE" w:rsidRPr="00414E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5928DE" w:rsidRPr="00414EEF">
        <w:rPr>
          <w:rFonts w:ascii="Times New Roman" w:hAnsi="Times New Roman" w:cs="Times New Roman"/>
          <w:sz w:val="28"/>
          <w:szCs w:val="28"/>
        </w:rPr>
        <w:t>.</w:t>
      </w:r>
    </w:p>
    <w:p w14:paraId="43E8CFC3" w14:textId="77777777" w:rsidR="00761287" w:rsidRPr="00414EEF" w:rsidRDefault="00761287" w:rsidP="00C257D8">
      <w:pPr>
        <w:rPr>
          <w:rFonts w:ascii="Times New Roman" w:hAnsi="Times New Roman" w:cs="Times New Roman"/>
          <w:sz w:val="28"/>
          <w:szCs w:val="28"/>
        </w:rPr>
      </w:pPr>
    </w:p>
    <w:p w14:paraId="08DB4AF0" w14:textId="592F531C" w:rsidR="005928DE" w:rsidRPr="00414EEF" w:rsidRDefault="005928DE" w:rsidP="00C257D8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5.</w:t>
      </w:r>
      <w:r w:rsidRPr="00414EEF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>Множество F называется замкнутым в МП(</w:t>
      </w:r>
      <w:proofErr w:type="spellStart"/>
      <w:proofErr w:type="gramStart"/>
      <w:r w:rsidRPr="00414EEF">
        <w:rPr>
          <w:rFonts w:ascii="Times New Roman" w:hAnsi="Times New Roman" w:cs="Times New Roman"/>
          <w:sz w:val="28"/>
          <w:szCs w:val="28"/>
        </w:rPr>
        <w:t>X,ρ</w:t>
      </w:r>
      <w:proofErr w:type="spellEnd"/>
      <w:proofErr w:type="gramEnd"/>
      <w:r w:rsidRPr="00414EEF">
        <w:rPr>
          <w:rFonts w:ascii="Times New Roman" w:hAnsi="Times New Roman" w:cs="Times New Roman"/>
          <w:sz w:val="28"/>
          <w:szCs w:val="28"/>
        </w:rPr>
        <w:t>), если 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14EEF">
        <w:rPr>
          <w:rFonts w:ascii="Times New Roman" w:hAnsi="Times New Roman" w:cs="Times New Roman"/>
          <w:sz w:val="28"/>
          <w:szCs w:val="28"/>
        </w:rPr>
        <w:t>’=X</w:t>
      </w:r>
      <w:r w:rsidRPr="00414EEF">
        <w:rPr>
          <w:rFonts w:ascii="Cambria Math" w:hAnsi="Cambria Math" w:cs="Cambria Math"/>
          <w:sz w:val="28"/>
          <w:szCs w:val="28"/>
        </w:rPr>
        <w:t>∖</w:t>
      </w:r>
      <w:r w:rsidRPr="00414EEF">
        <w:rPr>
          <w:rFonts w:ascii="Times New Roman" w:hAnsi="Times New Roman" w:cs="Times New Roman"/>
          <w:sz w:val="28"/>
          <w:szCs w:val="28"/>
        </w:rPr>
        <w:t>F — открыто.</w:t>
      </w:r>
    </w:p>
    <w:p w14:paraId="07943D34" w14:textId="77777777" w:rsidR="00761287" w:rsidRPr="00414EEF" w:rsidRDefault="00761287" w:rsidP="00C257D8">
      <w:pPr>
        <w:rPr>
          <w:rFonts w:ascii="Times New Roman" w:hAnsi="Times New Roman" w:cs="Times New Roman"/>
          <w:sz w:val="28"/>
          <w:szCs w:val="28"/>
        </w:rPr>
      </w:pPr>
    </w:p>
    <w:p w14:paraId="4432AF30" w14:textId="2BCF03A3" w:rsidR="005928DE" w:rsidRPr="00414EEF" w:rsidRDefault="005928DE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Pr="00414E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> Последовательность {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} элементов метрического пространства называется сходящейся к элементу </w:t>
      </w:r>
      <w:r w:rsidR="00761287"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287" w:rsidRPr="00414EEF">
        <w:rPr>
          <w:rFonts w:ascii="Times New Roman" w:hAnsi="Times New Roman" w:cs="Times New Roman"/>
          <w:sz w:val="28"/>
          <w:szCs w:val="28"/>
        </w:rPr>
        <w:t xml:space="preserve"> ϵ </w:t>
      </w:r>
      <w:r w:rsidR="00761287"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61287" w:rsidRPr="00414EEF">
        <w:rPr>
          <w:rFonts w:ascii="Times New Roman" w:hAnsi="Times New Roman" w:cs="Times New Roman"/>
          <w:sz w:val="28"/>
          <w:szCs w:val="28"/>
        </w:rPr>
        <w:t xml:space="preserve">, а сам элемент </w:t>
      </w:r>
      <w:r w:rsidR="00761287"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1287" w:rsidRPr="00414EEF">
        <w:rPr>
          <w:rFonts w:ascii="Times New Roman" w:hAnsi="Times New Roman" w:cs="Times New Roman"/>
          <w:sz w:val="28"/>
          <w:szCs w:val="28"/>
        </w:rPr>
        <w:t xml:space="preserve"> называется пределом последовательности, если </w:t>
      </w:r>
    </w:p>
    <w:p w14:paraId="3FCB507E" w14:textId="337419EE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24FAA" wp14:editId="3AF711D6">
            <wp:extent cx="1381318" cy="38105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B7A" w14:textId="105BD37C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это равносильно тому, что для любого вещественного числа </w:t>
      </w:r>
      <w:proofErr w:type="gramStart"/>
      <w:r w:rsidRPr="00414EE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14EE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0 существует такое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14EEF">
        <w:rPr>
          <w:rFonts w:ascii="Times New Roman" w:hAnsi="Times New Roman" w:cs="Times New Roman"/>
          <w:sz w:val="28"/>
          <w:szCs w:val="28"/>
        </w:rPr>
        <w:t xml:space="preserve">,  что для любого номера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4EEF">
        <w:rPr>
          <w:rFonts w:ascii="Times New Roman" w:hAnsi="Times New Roman" w:cs="Times New Roman"/>
          <w:sz w:val="28"/>
          <w:szCs w:val="28"/>
        </w:rPr>
        <w:t xml:space="preserve"> &gt;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414EEF">
        <w:rPr>
          <w:rFonts w:ascii="Times New Roman" w:hAnsi="Times New Roman" w:cs="Times New Roman"/>
          <w:sz w:val="28"/>
          <w:szCs w:val="28"/>
        </w:rPr>
        <w:t>выполняется неравенство</w:t>
      </w:r>
    </w:p>
    <w:p w14:paraId="2DCD0301" w14:textId="45242344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ab/>
      </w:r>
      <w:r w:rsidRPr="00414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05CF23" wp14:editId="55E82018">
            <wp:extent cx="943107" cy="35247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FD46" w14:textId="1B73BB27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7. Пусть на метрическом пространстве (</w:t>
      </w:r>
      <w:proofErr w:type="gramStart"/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</w:rPr>
        <w:t>,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) </w:t>
      </w:r>
      <w:r w:rsidRPr="00414EEF">
        <w:rPr>
          <w:rFonts w:ascii="Times New Roman" w:hAnsi="Times New Roman" w:cs="Times New Roman"/>
          <w:vanish/>
          <w:sz w:val="28"/>
          <w:szCs w:val="28"/>
        </w:rPr>
        <w:t>(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,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)9((99(</w:t>
      </w:r>
      <w:r w:rsidRPr="00414EEF">
        <w:rPr>
          <w:rFonts w:ascii="Times New Roman" w:hAnsi="Times New Roman" w:cs="Times New Roman"/>
          <w:sz w:val="28"/>
          <w:szCs w:val="28"/>
        </w:rPr>
        <w:t> определено отображение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: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→</w:t>
      </w:r>
      <w:r w:rsidRPr="00414EEF">
        <w:rPr>
          <w:rFonts w:ascii="Tahoma" w:hAnsi="Tahoma" w:cs="Tahoma"/>
          <w:vanish/>
          <w:sz w:val="28"/>
          <w:szCs w:val="28"/>
        </w:rPr>
        <w:t>�</w:t>
      </w:r>
    </w:p>
    <w:p w14:paraId="29679EA7" w14:textId="1C94306E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4EEF">
        <w:rPr>
          <w:rFonts w:ascii="Times New Roman" w:hAnsi="Times New Roman" w:cs="Times New Roman"/>
          <w:sz w:val="28"/>
          <w:szCs w:val="28"/>
        </w:rPr>
        <w:t xml:space="preserve">: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</w:rPr>
        <w:t> →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36F9C4E9" w14:textId="428A2BCD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 Оно называется </w:t>
      </w:r>
      <w:r w:rsidRPr="00414EEF">
        <w:rPr>
          <w:rFonts w:ascii="Times New Roman" w:hAnsi="Times New Roman" w:cs="Times New Roman"/>
          <w:b/>
          <w:bCs/>
          <w:sz w:val="28"/>
          <w:szCs w:val="28"/>
        </w:rPr>
        <w:t>сжимающим</w:t>
      </w:r>
      <w:r w:rsidRPr="00414EEF">
        <w:rPr>
          <w:rFonts w:ascii="Times New Roman" w:hAnsi="Times New Roman" w:cs="Times New Roman"/>
          <w:sz w:val="28"/>
          <w:szCs w:val="28"/>
        </w:rPr>
        <w:t> на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</w:rPr>
        <w:t>, если существует такое неотрицательное число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&lt;1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4EEF">
        <w:rPr>
          <w:rFonts w:ascii="Times New Roman" w:hAnsi="Times New Roman" w:cs="Times New Roman"/>
          <w:sz w:val="28"/>
          <w:szCs w:val="28"/>
        </w:rPr>
        <w:t>, что для любых двух точек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,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Cambria Math" w:hAnsi="Cambria Math" w:cs="Cambria Math"/>
          <w:vanish/>
          <w:sz w:val="28"/>
          <w:szCs w:val="28"/>
        </w:rPr>
        <w:t>∈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,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ϵ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</w:rPr>
        <w:t> выполняется неравенство</w:t>
      </w:r>
    </w:p>
    <w:p w14:paraId="2703E06F" w14:textId="54935351" w:rsidR="00761287" w:rsidRPr="00414EEF" w:rsidRDefault="00761287" w:rsidP="00761287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(</w:t>
      </w:r>
      <w:r w:rsidRPr="00414EEF">
        <w:rPr>
          <w:rFonts w:ascii="Tahoma" w:hAnsi="Tahoma" w:cs="Tahoma"/>
          <w:vanish/>
          <w:sz w:val="28"/>
          <w:szCs w:val="28"/>
        </w:rPr>
        <w:t>��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,</w:t>
      </w:r>
      <w:r w:rsidRPr="00414EEF">
        <w:rPr>
          <w:rFonts w:ascii="Tahoma" w:hAnsi="Tahoma" w:cs="Tahoma"/>
          <w:vanish/>
          <w:sz w:val="28"/>
          <w:szCs w:val="28"/>
        </w:rPr>
        <w:t>��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)</w:t>
      </w:r>
      <w:r w:rsidRPr="00414EEF">
        <w:rPr>
          <w:rFonts w:ascii="Cambria Math" w:hAnsi="Cambria Math" w:cs="Cambria Math"/>
          <w:vanish/>
          <w:sz w:val="28"/>
          <w:szCs w:val="28"/>
        </w:rPr>
        <w:t>⩽</w:t>
      </w:r>
      <w:r w:rsidRPr="00414EEF">
        <w:rPr>
          <w:rFonts w:ascii="Tahoma" w:hAnsi="Tahoma" w:cs="Tahoma"/>
          <w:vanish/>
          <w:sz w:val="28"/>
          <w:szCs w:val="28"/>
        </w:rPr>
        <w:t>��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(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,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vanish/>
          <w:sz w:val="28"/>
          <w:szCs w:val="28"/>
        </w:rPr>
        <w:t>)</w:t>
      </w:r>
      <w:r w:rsidRPr="00414EE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6A3D4B" wp14:editId="2EBE4615">
            <wp:extent cx="1619476" cy="2667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CCC9" w14:textId="0D626879" w:rsidR="00761287" w:rsidRPr="00414EEF" w:rsidRDefault="00761287" w:rsidP="0076128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Число </w:t>
      </w:r>
      <w:r w:rsidRPr="00414EEF">
        <w:rPr>
          <w:rFonts w:ascii="Tahoma" w:hAnsi="Tahoma" w:cs="Tahoma"/>
          <w:vanish/>
          <w:sz w:val="28"/>
          <w:szCs w:val="28"/>
        </w:rPr>
        <w:t>�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4EEF">
        <w:rPr>
          <w:rFonts w:ascii="Times New Roman" w:hAnsi="Times New Roman" w:cs="Times New Roman"/>
          <w:sz w:val="28"/>
          <w:szCs w:val="28"/>
        </w:rPr>
        <w:t> часто называют </w:t>
      </w:r>
      <w:r w:rsidRPr="00414EEF">
        <w:rPr>
          <w:rFonts w:ascii="Times New Roman" w:hAnsi="Times New Roman" w:cs="Times New Roman"/>
          <w:i/>
          <w:iCs/>
          <w:sz w:val="28"/>
          <w:szCs w:val="28"/>
        </w:rPr>
        <w:t>коэффициентом сжатия</w:t>
      </w:r>
    </w:p>
    <w:p w14:paraId="1025D88F" w14:textId="16F196F5" w:rsidR="00DD1897" w:rsidRPr="00414EEF" w:rsidRDefault="00DD1897" w:rsidP="00761287">
      <w:pPr>
        <w:rPr>
          <w:rFonts w:ascii="Times New Roman" w:hAnsi="Times New Roman" w:cs="Times New Roman"/>
          <w:sz w:val="28"/>
          <w:szCs w:val="28"/>
        </w:rPr>
      </w:pPr>
    </w:p>
    <w:p w14:paraId="4D38E089" w14:textId="241FF05B" w:rsidR="00DD1897" w:rsidRPr="00414EEF" w:rsidRDefault="00DD1897" w:rsidP="00761287">
      <w:pPr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</w:pPr>
      <w:r w:rsidRPr="00414EEF">
        <w:rPr>
          <w:rFonts w:ascii="Times New Roman" w:hAnsi="Times New Roman" w:cs="Times New Roman"/>
          <w:sz w:val="28"/>
          <w:szCs w:val="28"/>
        </w:rPr>
        <w:t>8.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 xml:space="preserve"> </w:t>
      </w:r>
      <w:r w:rsidRPr="00414EEF">
        <w:rPr>
          <w:rStyle w:val="a6"/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Скалярным произведением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 в векторном пространстве </w:t>
      </w:r>
      <w:proofErr w:type="spellStart"/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FEFFF5"/>
        </w:rPr>
        <w:t>L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над</w:t>
      </w:r>
      <w:proofErr w:type="spellEnd"/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 xml:space="preserve"> полем 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FEFFF5"/>
        </w:rPr>
        <w:t>R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 вещественных или 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FEFFF5"/>
        </w:rPr>
        <w:t>C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 комплексных чисел называется </w:t>
      </w:r>
      <w:r w:rsidRPr="00414EEF">
        <w:rPr>
          <w:rStyle w:val="a7"/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функция от двух аргументов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 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  <w:shd w:val="clear" w:color="auto" w:fill="FEFFF5"/>
        </w:rPr>
        <w:t>⟨</w:t>
      </w:r>
      <w:proofErr w:type="spellStart"/>
      <w:proofErr w:type="gramStart"/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FEFFF5"/>
        </w:rPr>
        <w:t>x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FEFFF5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  <w:shd w:val="clear" w:color="auto" w:fill="FEFFF5"/>
        </w:rPr>
        <w:t>y</w:t>
      </w:r>
      <w:proofErr w:type="spellEnd"/>
      <w:proofErr w:type="gramEnd"/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  <w:shd w:val="clear" w:color="auto" w:fill="FEFFF5"/>
        </w:rPr>
        <w:t>⟩</w:t>
      </w:r>
      <w:r w:rsidRPr="00414EEF">
        <w:rPr>
          <w:rFonts w:ascii="Times New Roman" w:hAnsi="Times New Roman" w:cs="Times New Roman"/>
          <w:color w:val="3B3B3B"/>
          <w:sz w:val="28"/>
          <w:szCs w:val="28"/>
          <w:shd w:val="clear" w:color="auto" w:fill="FEFFF5"/>
        </w:rPr>
        <w:t>, которая:</w:t>
      </w:r>
    </w:p>
    <w:p w14:paraId="1AEF068A" w14:textId="62144F61" w:rsidR="00DD1897" w:rsidRPr="00414EEF" w:rsidRDefault="00DD1897" w:rsidP="00DD1897">
      <w:pPr>
        <w:numPr>
          <w:ilvl w:val="0"/>
          <w:numId w:val="1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определенна для любых </w:t>
      </w:r>
      <w:proofErr w:type="spellStart"/>
      <w:proofErr w:type="gramStart"/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lang w:eastAsia="ru-RU"/>
        </w:rPr>
        <w:t>x,y</w:t>
      </w:r>
      <w:proofErr w:type="gramEnd"/>
      <w:r w:rsidRPr="00414EEF">
        <w:rPr>
          <w:rFonts w:ascii="Cambria Math" w:eastAsia="Times New Roman" w:hAnsi="Cambria Math" w:cs="Cambria Math"/>
          <w:color w:val="3B3B3B"/>
          <w:sz w:val="28"/>
          <w:szCs w:val="28"/>
          <w:bdr w:val="none" w:sz="0" w:space="0" w:color="auto" w:frame="1"/>
          <w:lang w:eastAsia="ru-RU"/>
        </w:rPr>
        <w:t>∈</w:t>
      </w: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lang w:eastAsia="ru-RU"/>
        </w:rPr>
        <w:t>L</w:t>
      </w:r>
      <w:proofErr w:type="spellEnd"/>
    </w:p>
    <w:p w14:paraId="5EDAA7BC" w14:textId="725FD8FD" w:rsidR="00DD1897" w:rsidRPr="00414EEF" w:rsidRDefault="00DD1897" w:rsidP="00DD1897">
      <w:pPr>
        <w:numPr>
          <w:ilvl w:val="0"/>
          <w:numId w:val="1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и значения которой лежат в </w:t>
      </w: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lang w:eastAsia="ru-RU"/>
        </w:rPr>
        <w:t>R</w:t>
      </w: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 (или в </w:t>
      </w: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bdr w:val="none" w:sz="0" w:space="0" w:color="auto" w:frame="1"/>
          <w:lang w:eastAsia="ru-RU"/>
        </w:rPr>
        <w:t>C,</w:t>
      </w:r>
      <w:r w:rsidRPr="00414EEF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 в зависимости от того над каким полем определено векторное пространство)</w:t>
      </w:r>
    </w:p>
    <w:p w14:paraId="1B2B1B74" w14:textId="60541ED5" w:rsidR="00DD1897" w:rsidRPr="00414EEF" w:rsidRDefault="00DD1897" w:rsidP="00DD1897">
      <w:pPr>
        <w:pStyle w:val="a3"/>
        <w:shd w:val="clear" w:color="auto" w:fill="FEFFF5"/>
        <w:spacing w:after="0"/>
        <w:rPr>
          <w:color w:val="3B3B3B"/>
          <w:sz w:val="28"/>
          <w:szCs w:val="28"/>
        </w:rPr>
      </w:pPr>
      <w:r w:rsidRPr="00414EEF">
        <w:rPr>
          <w:color w:val="3B3B3B"/>
          <w:sz w:val="28"/>
          <w:szCs w:val="28"/>
        </w:rPr>
        <w:t>При этом функция 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proofErr w:type="spellStart"/>
      <w:proofErr w:type="gramStart"/>
      <w:r w:rsidRPr="00414EEF">
        <w:rPr>
          <w:rStyle w:val="mi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o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color w:val="3B3B3B"/>
          <w:sz w:val="28"/>
          <w:szCs w:val="28"/>
          <w:bdr w:val="none" w:sz="0" w:space="0" w:color="auto" w:frame="1"/>
        </w:rPr>
        <w:t>y</w:t>
      </w:r>
      <w:proofErr w:type="spellEnd"/>
      <w:proofErr w:type="gramEnd"/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Pr="00414EEF">
        <w:rPr>
          <w:color w:val="3B3B3B"/>
          <w:sz w:val="28"/>
          <w:szCs w:val="28"/>
        </w:rPr>
        <w:t xml:space="preserve"> обладать следующими тремя свойствами:</w:t>
      </w:r>
    </w:p>
    <w:p w14:paraId="5FC8E357" w14:textId="61282ECB" w:rsidR="00DD1897" w:rsidRPr="00414EEF" w:rsidRDefault="00DD1897" w:rsidP="00DD1897">
      <w:pPr>
        <w:numPr>
          <w:ilvl w:val="0"/>
          <w:numId w:val="2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B3B3B"/>
          <w:sz w:val="28"/>
          <w:szCs w:val="28"/>
        </w:rPr>
      </w:pP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αx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1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+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βx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2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=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α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1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+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β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2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Pr="00414EEF">
        <w:rPr>
          <w:rStyle w:val="mjxassistivemathml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 xml:space="preserve"> 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для </w:t>
      </w:r>
      <w:r w:rsidRPr="00414EEF">
        <w:rPr>
          <w:rStyle w:val="mi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∀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1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2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∈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L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 и </w:t>
      </w:r>
      <w:r w:rsidRPr="00414EEF">
        <w:rPr>
          <w:rStyle w:val="mi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∀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α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β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∈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C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 xml:space="preserve"> (или 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∈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R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) -- </w:t>
      </w:r>
      <w:hyperlink r:id="rId8" w:history="1">
        <w:r w:rsidRPr="00414EEF">
          <w:rPr>
            <w:rStyle w:val="a4"/>
            <w:rFonts w:ascii="Times New Roman" w:hAnsi="Times New Roman" w:cs="Times New Roman"/>
            <w:color w:val="0070B3"/>
            <w:sz w:val="28"/>
            <w:szCs w:val="28"/>
          </w:rPr>
          <w:t>линейность</w:t>
        </w:r>
      </w:hyperlink>
      <w:r w:rsidRPr="00414EEF">
        <w:rPr>
          <w:rFonts w:ascii="Times New Roman" w:hAnsi="Times New Roman" w:cs="Times New Roman"/>
          <w:color w:val="3B3B3B"/>
          <w:sz w:val="28"/>
          <w:szCs w:val="28"/>
        </w:rPr>
        <w:t> (скалярного произведения) </w:t>
      </w:r>
      <w:r w:rsidRPr="00414EEF">
        <w:rPr>
          <w:rStyle w:val="a7"/>
          <w:rFonts w:ascii="Times New Roman" w:hAnsi="Times New Roman" w:cs="Times New Roman"/>
          <w:color w:val="3B3B3B"/>
          <w:sz w:val="28"/>
          <w:szCs w:val="28"/>
        </w:rPr>
        <w:t>по первому аргументу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.</w:t>
      </w:r>
    </w:p>
    <w:p w14:paraId="7C09E93C" w14:textId="77777777" w:rsidR="00D46DDD" w:rsidRPr="00414EEF" w:rsidRDefault="00DD1897" w:rsidP="00DD1897">
      <w:pPr>
        <w:numPr>
          <w:ilvl w:val="0"/>
          <w:numId w:val="2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B3B3B"/>
          <w:sz w:val="28"/>
          <w:szCs w:val="28"/>
        </w:rPr>
      </w:pP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proofErr w:type="spellStart"/>
      <w:proofErr w:type="gramStart"/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proofErr w:type="spellEnd"/>
      <w:proofErr w:type="gramEnd"/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=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proofErr w:type="spellStart"/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proofErr w:type="spellEnd"/>
      <w:r w:rsidRPr="00414EEF">
        <w:rPr>
          <w:rFonts w:ascii="Times New Roman" w:hAnsi="Times New Roman" w:cs="Times New Roman"/>
          <w:color w:val="3B3B3B"/>
          <w:sz w:val="28"/>
          <w:szCs w:val="28"/>
        </w:rPr>
        <w:t> </w:t>
      </w:r>
      <w:r w:rsidR="00D46DDD"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="00D46DDD"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 xml:space="preserve"> 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для </w:t>
      </w:r>
      <w:r w:rsidRPr="00414EEF">
        <w:rPr>
          <w:rStyle w:val="mi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∀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1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2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y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∈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L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 -- свойство </w:t>
      </w:r>
      <w:r w:rsidR="00D46DDD" w:rsidRPr="00414EEF">
        <w:rPr>
          <w:rStyle w:val="a7"/>
          <w:rFonts w:ascii="Times New Roman" w:hAnsi="Times New Roman" w:cs="Times New Roman"/>
          <w:color w:val="3B3B3B"/>
          <w:sz w:val="28"/>
          <w:szCs w:val="28"/>
        </w:rPr>
        <w:t xml:space="preserve"> </w:t>
      </w:r>
      <w:hyperlink r:id="rId9" w:history="1">
        <w:r w:rsidRPr="00414EEF">
          <w:rPr>
            <w:rStyle w:val="a4"/>
            <w:rFonts w:ascii="Times New Roman" w:hAnsi="Times New Roman" w:cs="Times New Roman"/>
            <w:i/>
            <w:iCs/>
            <w:color w:val="0070B3"/>
            <w:sz w:val="28"/>
            <w:szCs w:val="28"/>
          </w:rPr>
          <w:t>симметричности</w:t>
        </w:r>
      </w:hyperlink>
      <w:r w:rsidRPr="00414EEF">
        <w:rPr>
          <w:rFonts w:ascii="Times New Roman" w:hAnsi="Times New Roman" w:cs="Times New Roman"/>
          <w:color w:val="3B3B3B"/>
          <w:sz w:val="28"/>
          <w:szCs w:val="28"/>
        </w:rPr>
        <w:t> </w:t>
      </w:r>
    </w:p>
    <w:p w14:paraId="308DAACA" w14:textId="506F96A9" w:rsidR="00DD1897" w:rsidRPr="00414EEF" w:rsidRDefault="00DD1897" w:rsidP="00DD1897">
      <w:pPr>
        <w:numPr>
          <w:ilvl w:val="0"/>
          <w:numId w:val="2"/>
        </w:numPr>
        <w:shd w:val="clear" w:color="auto" w:fill="FEFFF5"/>
        <w:spacing w:beforeAutospacing="1" w:after="0" w:afterAutospacing="1" w:line="240" w:lineRule="auto"/>
        <w:ind w:left="0"/>
        <w:rPr>
          <w:rFonts w:ascii="Times New Roman" w:hAnsi="Times New Roman" w:cs="Times New Roman"/>
          <w:color w:val="3B3B3B"/>
          <w:sz w:val="28"/>
          <w:szCs w:val="28"/>
        </w:rPr>
      </w:pPr>
      <w:r w:rsidRPr="00414EEF">
        <w:rPr>
          <w:rFonts w:ascii="Times New Roman" w:hAnsi="Times New Roman" w:cs="Times New Roman"/>
          <w:color w:val="3B3B3B"/>
          <w:sz w:val="28"/>
          <w:szCs w:val="28"/>
        </w:rPr>
        <w:t>Для любого 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: 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proofErr w:type="spellStart"/>
      <w:proofErr w:type="gramStart"/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proofErr w:type="spellEnd"/>
      <w:proofErr w:type="gramEnd"/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⟩⩾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0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, причем </w:t>
      </w:r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⟨</w:t>
      </w:r>
      <w:proofErr w:type="spellStart"/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,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proofErr w:type="spellEnd"/>
      <w:r w:rsidRPr="00414EEF">
        <w:rPr>
          <w:rStyle w:val="mo"/>
          <w:rFonts w:ascii="Cambria Math" w:hAnsi="Cambria Math" w:cs="Cambria Math"/>
          <w:color w:val="3B3B3B"/>
          <w:sz w:val="28"/>
          <w:szCs w:val="28"/>
          <w:bdr w:val="none" w:sz="0" w:space="0" w:color="auto" w:frame="1"/>
        </w:rPr>
        <w:t>⟩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=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0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, только если </w:t>
      </w:r>
      <w:r w:rsidRPr="00414EEF">
        <w:rPr>
          <w:rStyle w:val="mi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x</w:t>
      </w:r>
      <w:r w:rsidRPr="00414EEF">
        <w:rPr>
          <w:rStyle w:val="mo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=</w:t>
      </w:r>
      <w:r w:rsidRPr="00414EEF">
        <w:rPr>
          <w:rStyle w:val="mn"/>
          <w:rFonts w:ascii="Times New Roman" w:hAnsi="Times New Roman" w:cs="Times New Roman"/>
          <w:color w:val="3B3B3B"/>
          <w:sz w:val="28"/>
          <w:szCs w:val="28"/>
          <w:bdr w:val="none" w:sz="0" w:space="0" w:color="auto" w:frame="1"/>
        </w:rPr>
        <w:t>0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(</w:t>
      </w:r>
      <w:r w:rsidRPr="00414EEF">
        <w:rPr>
          <w:rStyle w:val="a7"/>
          <w:rFonts w:ascii="Times New Roman" w:hAnsi="Times New Roman" w:cs="Times New Roman"/>
          <w:color w:val="3B3B3B"/>
          <w:sz w:val="28"/>
          <w:szCs w:val="28"/>
        </w:rPr>
        <w:t>положительная определенность</w:t>
      </w:r>
      <w:r w:rsidRPr="00414EEF">
        <w:rPr>
          <w:rFonts w:ascii="Times New Roman" w:hAnsi="Times New Roman" w:cs="Times New Roman"/>
          <w:color w:val="3B3B3B"/>
          <w:sz w:val="28"/>
          <w:szCs w:val="28"/>
        </w:rPr>
        <w:t> скалярного произведения)</w:t>
      </w:r>
    </w:p>
    <w:p w14:paraId="7854A268" w14:textId="63F3A038" w:rsidR="00DD1897" w:rsidRPr="00414EEF" w:rsidRDefault="00DD1897" w:rsidP="00761287">
      <w:pPr>
        <w:rPr>
          <w:rFonts w:ascii="Times New Roman" w:hAnsi="Times New Roman" w:cs="Times New Roman"/>
          <w:sz w:val="28"/>
          <w:szCs w:val="28"/>
        </w:rPr>
      </w:pPr>
    </w:p>
    <w:p w14:paraId="1456617C" w14:textId="50E67D0E" w:rsidR="00D46DDD" w:rsidRPr="00414EEF" w:rsidRDefault="00D46DDD" w:rsidP="00761287">
      <w:pPr>
        <w:rPr>
          <w:rFonts w:ascii="Times New Roman" w:hAnsi="Times New Roman" w:cs="Times New Roman"/>
          <w:sz w:val="28"/>
          <w:szCs w:val="28"/>
        </w:rPr>
      </w:pPr>
    </w:p>
    <w:p w14:paraId="355865F7" w14:textId="1B4C9371" w:rsidR="00D46DDD" w:rsidRPr="00414EEF" w:rsidRDefault="00D46DDD" w:rsidP="00761287">
      <w:pPr>
        <w:rPr>
          <w:rFonts w:ascii="Times New Roman" w:hAnsi="Times New Roman" w:cs="Times New Roman"/>
          <w:sz w:val="28"/>
          <w:szCs w:val="28"/>
        </w:rPr>
      </w:pPr>
    </w:p>
    <w:p w14:paraId="63C1204E" w14:textId="03012A67" w:rsidR="00D46DDD" w:rsidRPr="00414EEF" w:rsidRDefault="00D46DDD" w:rsidP="00761287">
      <w:pPr>
        <w:rPr>
          <w:rFonts w:ascii="Times New Roman" w:hAnsi="Times New Roman" w:cs="Times New Roman"/>
          <w:sz w:val="28"/>
          <w:szCs w:val="28"/>
        </w:rPr>
      </w:pPr>
    </w:p>
    <w:p w14:paraId="5EC471A1" w14:textId="314820E2" w:rsidR="00D46DDD" w:rsidRPr="00414EEF" w:rsidRDefault="00D46DDD" w:rsidP="00761287">
      <w:pPr>
        <w:rPr>
          <w:rFonts w:ascii="Times New Roman" w:hAnsi="Times New Roman" w:cs="Times New Roman"/>
          <w:sz w:val="28"/>
          <w:szCs w:val="28"/>
        </w:rPr>
      </w:pPr>
    </w:p>
    <w:p w14:paraId="37223E17" w14:textId="37B4D6D7" w:rsidR="00D46DDD" w:rsidRPr="00414EEF" w:rsidRDefault="00D46DDD" w:rsidP="00761287">
      <w:pPr>
        <w:rPr>
          <w:rFonts w:ascii="Times New Roman" w:hAnsi="Times New Roman" w:cs="Times New Roman"/>
          <w:sz w:val="28"/>
          <w:szCs w:val="28"/>
        </w:rPr>
      </w:pPr>
    </w:p>
    <w:p w14:paraId="2FA2D1D2" w14:textId="1458255B" w:rsidR="00D46DDD" w:rsidRPr="00414EEF" w:rsidRDefault="00D46DDD" w:rsidP="00761287">
      <w:pPr>
        <w:rPr>
          <w:rFonts w:ascii="Times New Roman" w:hAnsi="Times New Roman" w:cs="Times New Roman"/>
          <w:sz w:val="28"/>
          <w:szCs w:val="28"/>
        </w:rPr>
      </w:pPr>
    </w:p>
    <w:p w14:paraId="149DD327" w14:textId="01609682" w:rsidR="00D46DDD" w:rsidRPr="00414EEF" w:rsidRDefault="00D46DDD" w:rsidP="00D46DDD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Задача №2</w:t>
      </w:r>
    </w:p>
    <w:p w14:paraId="717AA80E" w14:textId="02010653" w:rsidR="00D46DDD" w:rsidRPr="00414EEF" w:rsidRDefault="00D67921" w:rsidP="00D6792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Обратное неравенство треугольника</w:t>
      </w:r>
    </w:p>
    <w:p w14:paraId="51632511" w14:textId="77777777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Пусть (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>, ||*|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| )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– нормированное пространство. Тогда </w:t>
      </w:r>
      <w:r w:rsidRPr="00414EEF">
        <w:rPr>
          <w:rFonts w:ascii="Cambria Math" w:hAnsi="Cambria Math" w:cs="Cambria Math"/>
          <w:sz w:val="28"/>
          <w:szCs w:val="28"/>
        </w:rPr>
        <w:t>∀</w:t>
      </w:r>
      <w:proofErr w:type="gramStart"/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>,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E0159A" w14:textId="6391E686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||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>-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>|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>= | ||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>|| - ||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>|| |</w:t>
      </w:r>
    </w:p>
    <w:p w14:paraId="46E5080A" w14:textId="396ED64D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Док-во: </w:t>
      </w:r>
    </w:p>
    <w:p w14:paraId="461162AB" w14:textId="77777777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+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+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</w:t>
      </w:r>
    </w:p>
    <w:p w14:paraId="6C2017FE" w14:textId="47D248AA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--&gt; ||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-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|  (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>*)</w:t>
      </w:r>
    </w:p>
    <w:p w14:paraId="05F2CCFA" w14:textId="00AA127C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+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--&gt; ||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-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+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93CCFB" w14:textId="58AE3D5F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-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753EC1" w14:textId="3FB25CE2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4EEF">
        <w:rPr>
          <w:rFonts w:ascii="Times New Roman" w:hAnsi="Times New Roman" w:cs="Times New Roman"/>
          <w:sz w:val="28"/>
          <w:szCs w:val="28"/>
        </w:rPr>
        <w:t>( |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-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)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(**)</w:t>
      </w:r>
    </w:p>
    <w:p w14:paraId="38ECED73" w14:textId="745E1DFB" w:rsidR="00D67921" w:rsidRPr="00414EEF" w:rsidRDefault="00D67921" w:rsidP="00D67921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(*) и (**)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-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| &gt;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= |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-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| 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чтд</w:t>
      </w:r>
      <w:proofErr w:type="spellEnd"/>
    </w:p>
    <w:p w14:paraId="2D87806E" w14:textId="59B111C8" w:rsidR="00D67921" w:rsidRPr="00414EEF" w:rsidRDefault="00D67921" w:rsidP="00D6792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Открытость объединения открытых множеств.</w:t>
      </w:r>
    </w:p>
    <w:p w14:paraId="7903F933" w14:textId="43040989" w:rsidR="00D67921" w:rsidRPr="00414EEF" w:rsidRDefault="005F2899" w:rsidP="00D67921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118CA4" wp14:editId="1A8C5917">
            <wp:simplePos x="0" y="0"/>
            <wp:positionH relativeFrom="column">
              <wp:posOffset>1948498</wp:posOffset>
            </wp:positionH>
            <wp:positionV relativeFrom="paragraph">
              <wp:posOffset>343853</wp:posOffset>
            </wp:positionV>
            <wp:extent cx="3319145" cy="661670"/>
            <wp:effectExtent l="0" t="0" r="0" b="5080"/>
            <wp:wrapThrough wrapText="bothSides">
              <wp:wrapPolygon edited="0">
                <wp:start x="0" y="0"/>
                <wp:lineTo x="0" y="21144"/>
                <wp:lineTo x="21447" y="21144"/>
                <wp:lineTo x="21447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7921" w:rsidRPr="00414EEF">
        <w:rPr>
          <w:rFonts w:ascii="Times New Roman" w:hAnsi="Times New Roman" w:cs="Times New Roman"/>
          <w:sz w:val="28"/>
          <w:szCs w:val="28"/>
        </w:rPr>
        <w:t>Лемма. Пусть (</w:t>
      </w:r>
      <w:proofErr w:type="gramStart"/>
      <w:r w:rsidR="00D67921"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7921" w:rsidRPr="00414EEF">
        <w:rPr>
          <w:rFonts w:ascii="Times New Roman" w:hAnsi="Times New Roman" w:cs="Times New Roman"/>
          <w:sz w:val="28"/>
          <w:szCs w:val="28"/>
        </w:rPr>
        <w:t>,</w:t>
      </w:r>
      <w:r w:rsidR="00D67921" w:rsidRPr="00414EEF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="00D67921" w:rsidRPr="00414EEF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="00D67921" w:rsidRPr="00414EEF">
        <w:rPr>
          <w:rFonts w:ascii="Times New Roman" w:hAnsi="Times New Roman" w:cs="Times New Roman"/>
          <w:sz w:val="28"/>
          <w:szCs w:val="28"/>
        </w:rPr>
        <w:t>мп</w:t>
      </w:r>
      <w:proofErr w:type="spellEnd"/>
      <w:r w:rsidR="00D67921" w:rsidRPr="00414EEF">
        <w:rPr>
          <w:rFonts w:ascii="Times New Roman" w:hAnsi="Times New Roman" w:cs="Times New Roman"/>
          <w:sz w:val="28"/>
          <w:szCs w:val="28"/>
        </w:rPr>
        <w:t xml:space="preserve">, А – некоторое множество и </w:t>
      </w:r>
      <w:r w:rsidR="00D67921" w:rsidRPr="00414EEF">
        <w:rPr>
          <w:rFonts w:ascii="Cambria Math" w:hAnsi="Cambria Math" w:cs="Cambria Math"/>
          <w:sz w:val="28"/>
          <w:szCs w:val="28"/>
        </w:rPr>
        <w:t>∀</w:t>
      </w:r>
      <w:r w:rsidR="00D67921"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>α</w:t>
      </w:r>
      <w:r w:rsidR="00D67921"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="00D67921" w:rsidRPr="00414EEF">
        <w:rPr>
          <w:rFonts w:ascii="Cambria Math" w:hAnsi="Cambria Math" w:cs="Cambria Math"/>
          <w:sz w:val="28"/>
          <w:szCs w:val="28"/>
        </w:rPr>
        <w:t>∈</w:t>
      </w:r>
      <w:r w:rsidR="00D67921"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="00D67921"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67921" w:rsidRPr="00414EEF">
        <w:rPr>
          <w:rFonts w:ascii="Times New Roman" w:hAnsi="Times New Roman" w:cs="Times New Roman"/>
          <w:sz w:val="28"/>
          <w:szCs w:val="28"/>
        </w:rPr>
        <w:t xml:space="preserve">. </w:t>
      </w:r>
      <w:r w:rsidR="00D67921"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α </w:t>
      </w:r>
      <w:r w:rsidRPr="00414EEF">
        <w:rPr>
          <w:rFonts w:ascii="Times New Roman" w:hAnsi="Times New Roman" w:cs="Times New Roman"/>
          <w:sz w:val="28"/>
          <w:szCs w:val="28"/>
        </w:rPr>
        <w:t xml:space="preserve">– открытое множество. Тогда </w:t>
      </w:r>
    </w:p>
    <w:p w14:paraId="0CEEAD0E" w14:textId="0E849AC4" w:rsidR="005F2899" w:rsidRPr="00414EEF" w:rsidRDefault="005F2899" w:rsidP="00D67921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10321398" w14:textId="6C265F25" w:rsidR="005F2899" w:rsidRPr="00414EEF" w:rsidRDefault="005F2899" w:rsidP="00D67921">
      <w:pPr>
        <w:ind w:left="708" w:hanging="708"/>
        <w:rPr>
          <w:rFonts w:ascii="Times New Roman" w:hAnsi="Times New Roman" w:cs="Times New Roman"/>
          <w:sz w:val="28"/>
          <w:szCs w:val="28"/>
        </w:rPr>
      </w:pPr>
    </w:p>
    <w:p w14:paraId="171CFFBC" w14:textId="5D11EF47" w:rsidR="005F2899" w:rsidRPr="00414EEF" w:rsidRDefault="005F2899" w:rsidP="00D67921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Объединением произвольного набора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открытого множество является открытым множеством) </w:t>
      </w:r>
    </w:p>
    <w:p w14:paraId="14156D1C" w14:textId="0369EC64" w:rsidR="005F2899" w:rsidRPr="00414EEF" w:rsidRDefault="005F2899" w:rsidP="00D67921">
      <w:pPr>
        <w:ind w:left="708" w:hanging="708"/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Док-во Пусть </w:t>
      </w:r>
      <w:r w:rsidRPr="00414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9E066" wp14:editId="61E27DF2">
            <wp:extent cx="1238259" cy="56197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9" cy="5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4EEF">
        <w:rPr>
          <w:rFonts w:ascii="Times New Roman" w:hAnsi="Times New Roman" w:cs="Times New Roman"/>
          <w:sz w:val="28"/>
          <w:szCs w:val="28"/>
        </w:rPr>
        <w:t xml:space="preserve"> Тогда </w:t>
      </w:r>
      <w:r w:rsidRPr="00414EEF">
        <w:rPr>
          <w:rFonts w:ascii="Cambria Math" w:hAnsi="Cambria Math" w:cs="Cambria Math"/>
          <w:sz w:val="28"/>
          <w:szCs w:val="28"/>
        </w:rPr>
        <w:t>∃</w:t>
      </w:r>
      <w:r w:rsidRPr="00414EEF">
        <w:rPr>
          <w:rFonts w:ascii="Times New Roman" w:hAnsi="Times New Roman" w:cs="Times New Roman"/>
          <w:sz w:val="28"/>
          <w:szCs w:val="28"/>
        </w:rPr>
        <w:t xml:space="preserve"> α</w:t>
      </w:r>
      <w:proofErr w:type="gramStart"/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такие, что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α </w:t>
      </w:r>
      <w:r w:rsidRPr="00414EEF">
        <w:rPr>
          <w:rFonts w:ascii="Times New Roman" w:hAnsi="Times New Roman" w:cs="Times New Roman"/>
          <w:sz w:val="28"/>
          <w:szCs w:val="28"/>
        </w:rPr>
        <w:t xml:space="preserve">открытое 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множест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 во, то сумму </w:t>
      </w:r>
      <w:proofErr w:type="spellStart"/>
      <w:r w:rsidRPr="00414E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 &gt; 0 такие что </w:t>
      </w:r>
      <w:r w:rsidRPr="00414E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9E5FAB" wp14:editId="03C8E476">
            <wp:extent cx="3333774" cy="60007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6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4B7" w14:textId="3F01EA1A" w:rsidR="00D67921" w:rsidRPr="00414EEF" w:rsidRDefault="00D67921" w:rsidP="00D67921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Замкнутость пересечения замкнутых множеств</w:t>
      </w:r>
    </w:p>
    <w:p w14:paraId="4FCD3B37" w14:textId="2C2A1A9F" w:rsidR="00061AE2" w:rsidRPr="00414EEF" w:rsidRDefault="00061AE2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Пересечение любого числа замкнутых множеств замкнуто. </w:t>
      </w:r>
      <w:r w:rsidRPr="00414EEF">
        <w:rPr>
          <w:rFonts w:ascii="Times New Roman" w:hAnsi="Times New Roman" w:cs="Times New Roman"/>
          <w:sz w:val="28"/>
          <w:szCs w:val="28"/>
        </w:rPr>
        <w:br/>
      </w:r>
      <w:r w:rsidRPr="00414EEF">
        <w:rPr>
          <w:rFonts w:ascii="Times New Roman" w:hAnsi="Times New Roman" w:cs="Times New Roman"/>
          <w:sz w:val="28"/>
          <w:szCs w:val="28"/>
        </w:rPr>
        <w:br/>
        <w:t xml:space="preserve">Доказательство. </w:t>
      </w:r>
      <w:r w:rsidRPr="00414EEF">
        <w:rPr>
          <w:rFonts w:ascii="Times New Roman" w:hAnsi="Times New Roman" w:cs="Times New Roman"/>
          <w:sz w:val="28"/>
          <w:szCs w:val="28"/>
        </w:rPr>
        <w:br/>
        <w:t xml:space="preserve">Возьмем произвольную предельную точку x пересечения замкнутых 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множествM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, и пусть (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) — сходящаяся к x последовательность из точек </w:t>
      </w:r>
      <w:r w:rsidRPr="00414EEF">
        <w:rPr>
          <w:rFonts w:ascii="Times New Roman" w:hAnsi="Times New Roman" w:cs="Times New Roman"/>
          <w:sz w:val="28"/>
          <w:szCs w:val="28"/>
        </w:rPr>
        <w:lastRenderedPageBreak/>
        <w:t>множества M\{x}. Все члены (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) принадлежат каждому из замкнутых множеств, участвующих в пересечении M. Следовательно, x является предельной точкой каждого из этих множеств, и значит принадлежит каждому из них. Тогда x принадлежит и их пересечению, т.е. M делая его замкнутым.</w:t>
      </w:r>
    </w:p>
    <w:p w14:paraId="17BC99AE" w14:textId="38835985" w:rsidR="00D67921" w:rsidRPr="00414EEF" w:rsidRDefault="00061AE2" w:rsidP="00061AE2">
      <w:pPr>
        <w:pStyle w:val="a8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="00D67921" w:rsidRPr="00414EEF">
        <w:rPr>
          <w:rFonts w:ascii="Times New Roman" w:hAnsi="Times New Roman" w:cs="Times New Roman"/>
          <w:sz w:val="28"/>
          <w:szCs w:val="28"/>
        </w:rPr>
        <w:t>Фундаментальность сходящейся последовательности</w:t>
      </w:r>
    </w:p>
    <w:p w14:paraId="4B2FC0B7" w14:textId="1265C109" w:rsidR="00D67921" w:rsidRPr="00414EEF" w:rsidRDefault="00061AE2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Лемма. Пусть (</w:t>
      </w:r>
      <w:proofErr w:type="gramStart"/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|| * || ) – нормированная пространство и {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>}(</w:t>
      </w:r>
      <w:r w:rsidRPr="00414EEF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t xml:space="preserve"> = 1..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14EEF">
        <w:rPr>
          <w:rFonts w:ascii="Times New Roman" w:hAnsi="Times New Roman" w:cs="Times New Roman"/>
          <w:sz w:val="28"/>
          <w:szCs w:val="28"/>
        </w:rPr>
        <w:t xml:space="preserve">) </w:t>
      </w:r>
      <w:r w:rsidRPr="00414EEF">
        <w:rPr>
          <w:rFonts w:ascii="Cambria Math" w:hAnsi="Cambria Math" w:cs="Cambria Math"/>
          <w:sz w:val="28"/>
          <w:szCs w:val="28"/>
        </w:rPr>
        <w:t>⊂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64AB34AF" w14:textId="021B9173" w:rsidR="00061AE2" w:rsidRPr="00414EEF" w:rsidRDefault="00061AE2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Если эта последовательность является 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сходящейся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то она является фундаментальной. </w:t>
      </w:r>
    </w:p>
    <w:p w14:paraId="76A7AB76" w14:textId="22A598FC" w:rsidR="00061AE2" w:rsidRPr="00414EEF" w:rsidRDefault="00061AE2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Док-во: Пусть Сущ.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Cambria Math" w:hAnsi="Cambria Math" w:cs="Cambria Math"/>
          <w:sz w:val="28"/>
          <w:szCs w:val="28"/>
        </w:rPr>
        <w:t>∈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4EEF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>[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t>-&gt;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14EEF">
        <w:rPr>
          <w:rFonts w:ascii="Times New Roman" w:hAnsi="Times New Roman" w:cs="Times New Roman"/>
          <w:sz w:val="28"/>
          <w:szCs w:val="28"/>
        </w:rPr>
        <w:t xml:space="preserve">]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 =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в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EF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 [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t>-&gt;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14EEF">
        <w:rPr>
          <w:rFonts w:ascii="Times New Roman" w:hAnsi="Times New Roman" w:cs="Times New Roman"/>
          <w:sz w:val="28"/>
          <w:szCs w:val="28"/>
        </w:rPr>
        <w:t xml:space="preserve">]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= 0</w:t>
      </w:r>
    </w:p>
    <w:p w14:paraId="45EACF64" w14:textId="4E56616C" w:rsidR="00061AE2" w:rsidRPr="00414EEF" w:rsidRDefault="00061AE2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>Докажем, что {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}[</w:t>
      </w:r>
      <w:proofErr w:type="gramEnd"/>
      <w:r w:rsidRPr="00414E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t xml:space="preserve"> = 1..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14EEF">
        <w:rPr>
          <w:rFonts w:ascii="Times New Roman" w:hAnsi="Times New Roman" w:cs="Times New Roman"/>
          <w:sz w:val="28"/>
          <w:szCs w:val="28"/>
        </w:rPr>
        <w:t xml:space="preserve">] – </w:t>
      </w:r>
      <w:proofErr w:type="spellStart"/>
      <w:r w:rsidRPr="00414EEF">
        <w:rPr>
          <w:rFonts w:ascii="Times New Roman" w:hAnsi="Times New Roman" w:cs="Times New Roman"/>
          <w:sz w:val="28"/>
          <w:szCs w:val="28"/>
        </w:rPr>
        <w:t>Фундаментовальная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 последовательность.</w:t>
      </w:r>
    </w:p>
    <w:p w14:paraId="693C6270" w14:textId="77777777" w:rsidR="002F6B59" w:rsidRPr="00414EEF" w:rsidRDefault="00061AE2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|| = || </w:t>
      </w:r>
      <w:proofErr w:type="gramStart"/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>-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+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 || &lt;=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 -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+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 || =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+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 xml:space="preserve">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</w:t>
      </w:r>
    </w:p>
    <w:p w14:paraId="62E44FAA" w14:textId="3EFF358B" w:rsidR="00061AE2" w:rsidRPr="00414EEF" w:rsidRDefault="002F6B59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t xml:space="preserve"> -&gt;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inf</w:t>
      </w:r>
    </w:p>
    <w:p w14:paraId="6467E442" w14:textId="718783B1" w:rsidR="002F6B59" w:rsidRPr="00414EEF" w:rsidRDefault="002F6B59" w:rsidP="00061AE2">
      <w:pPr>
        <w:rPr>
          <w:rFonts w:ascii="Times New Roman" w:hAnsi="Times New Roman" w:cs="Times New Roman"/>
          <w:sz w:val="28"/>
          <w:szCs w:val="28"/>
        </w:rPr>
      </w:pPr>
      <w:r w:rsidRPr="00414EEF">
        <w:rPr>
          <w:rFonts w:ascii="Times New Roman" w:hAnsi="Times New Roman" w:cs="Times New Roman"/>
          <w:sz w:val="28"/>
          <w:szCs w:val="28"/>
        </w:rPr>
        <w:t xml:space="preserve">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t xml:space="preserve">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t xml:space="preserve">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4EEF">
        <w:rPr>
          <w:rFonts w:ascii="Times New Roman" w:hAnsi="Times New Roman" w:cs="Times New Roman"/>
          <w:sz w:val="28"/>
          <w:szCs w:val="28"/>
        </w:rPr>
        <w:t>0 ,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</w:rPr>
        <w:t xml:space="preserve"> -&gt;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inf</w:t>
      </w:r>
    </w:p>
    <w:p w14:paraId="2F9E5114" w14:textId="26A4BF73" w:rsidR="002F6B59" w:rsidRPr="00414EEF" w:rsidRDefault="002F6B59" w:rsidP="00061AE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14EEF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EEF">
        <w:rPr>
          <w:rFonts w:ascii="Times New Roman" w:hAnsi="Times New Roman" w:cs="Times New Roman"/>
          <w:sz w:val="28"/>
          <w:szCs w:val="28"/>
          <w:lang w:val="en-US"/>
        </w:rPr>
        <w:t>lim</w:t>
      </w:r>
      <w:proofErr w:type="spellEnd"/>
      <w:r w:rsidRPr="00414EEF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414EE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</w:rPr>
        <w:t>,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414EEF">
        <w:rPr>
          <w:rFonts w:ascii="Times New Roman" w:hAnsi="Times New Roman" w:cs="Times New Roman"/>
          <w:sz w:val="28"/>
          <w:szCs w:val="28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414EEF">
        <w:rPr>
          <w:rFonts w:ascii="Times New Roman" w:hAnsi="Times New Roman" w:cs="Times New Roman"/>
          <w:sz w:val="28"/>
          <w:szCs w:val="28"/>
        </w:rPr>
        <w:t xml:space="preserve">0 ] ||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 xml:space="preserve">– </w:t>
      </w:r>
      <w:r w:rsidRPr="00414EE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14EEF">
        <w:rPr>
          <w:rFonts w:ascii="Times New Roman" w:hAnsi="Times New Roman" w:cs="Times New Roman"/>
          <w:sz w:val="28"/>
          <w:szCs w:val="28"/>
        </w:rPr>
        <w:softHyphen/>
      </w:r>
      <w:r w:rsidRPr="00414EEF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414EEF">
        <w:rPr>
          <w:rFonts w:ascii="Times New Roman" w:hAnsi="Times New Roman" w:cs="Times New Roman"/>
          <w:sz w:val="28"/>
          <w:szCs w:val="28"/>
        </w:rPr>
        <w:t>|| = 0</w:t>
      </w:r>
    </w:p>
    <w:sectPr w:rsidR="002F6B59" w:rsidRPr="00414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07ACB"/>
    <w:multiLevelType w:val="multilevel"/>
    <w:tmpl w:val="0388D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34B5C"/>
    <w:multiLevelType w:val="multilevel"/>
    <w:tmpl w:val="5C74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13CD2"/>
    <w:multiLevelType w:val="hybridMultilevel"/>
    <w:tmpl w:val="1F4AB482"/>
    <w:lvl w:ilvl="0" w:tplc="0B10C25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8"/>
    <w:rsid w:val="00061AE2"/>
    <w:rsid w:val="00105D39"/>
    <w:rsid w:val="00166EB2"/>
    <w:rsid w:val="001A3E01"/>
    <w:rsid w:val="00204B84"/>
    <w:rsid w:val="002F6B59"/>
    <w:rsid w:val="00414EEF"/>
    <w:rsid w:val="00476DA4"/>
    <w:rsid w:val="005928DE"/>
    <w:rsid w:val="005F2899"/>
    <w:rsid w:val="00761287"/>
    <w:rsid w:val="00C257D8"/>
    <w:rsid w:val="00C36305"/>
    <w:rsid w:val="00CE4E14"/>
    <w:rsid w:val="00D46DDD"/>
    <w:rsid w:val="00D67921"/>
    <w:rsid w:val="00DD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661D4"/>
  <w15:chartTrackingRefBased/>
  <w15:docId w15:val="{FA2B2183-D876-4124-86FD-195E099F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287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7612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1287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DD1897"/>
    <w:rPr>
      <w:b/>
      <w:bCs/>
    </w:rPr>
  </w:style>
  <w:style w:type="character" w:customStyle="1" w:styleId="mi">
    <w:name w:val="mi"/>
    <w:basedOn w:val="a0"/>
    <w:rsid w:val="00DD1897"/>
  </w:style>
  <w:style w:type="character" w:customStyle="1" w:styleId="mjxassistivemathml">
    <w:name w:val="mjx_assistive_mathml"/>
    <w:basedOn w:val="a0"/>
    <w:rsid w:val="00DD1897"/>
  </w:style>
  <w:style w:type="character" w:styleId="a7">
    <w:name w:val="Emphasis"/>
    <w:basedOn w:val="a0"/>
    <w:uiPriority w:val="20"/>
    <w:qFormat/>
    <w:rsid w:val="00DD1897"/>
    <w:rPr>
      <w:i/>
      <w:iCs/>
    </w:rPr>
  </w:style>
  <w:style w:type="character" w:customStyle="1" w:styleId="mo">
    <w:name w:val="mo"/>
    <w:basedOn w:val="a0"/>
    <w:rsid w:val="00DD1897"/>
  </w:style>
  <w:style w:type="character" w:customStyle="1" w:styleId="mn">
    <w:name w:val="mn"/>
    <w:basedOn w:val="a0"/>
    <w:rsid w:val="00DD1897"/>
  </w:style>
  <w:style w:type="paragraph" w:styleId="a8">
    <w:name w:val="List Paragraph"/>
    <w:basedOn w:val="a"/>
    <w:uiPriority w:val="34"/>
    <w:qFormat/>
    <w:rsid w:val="00D6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5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kn.ktu10.com/?q=node/1059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fkn.ktu10.com/?q=node/106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Подлесный Иван Сергеевич</dc:creator>
  <cp:keywords/>
  <dc:description/>
  <cp:lastModifiedBy>Подлесный Иван Сергеевич</cp:lastModifiedBy>
  <cp:revision>2</cp:revision>
  <dcterms:created xsi:type="dcterms:W3CDTF">2023-12-24T10:14:00Z</dcterms:created>
  <dcterms:modified xsi:type="dcterms:W3CDTF">2023-12-24T10:14:00Z</dcterms:modified>
</cp:coreProperties>
</file>