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91B4" w14:textId="77777777" w:rsidR="006D0425" w:rsidRDefault="006D0425" w:rsidP="006D0425">
      <w:pPr>
        <w:pStyle w:val="1"/>
        <w:spacing w:before="58"/>
      </w:pPr>
      <w:r>
        <w:t>РОССИЙСКИЙ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ДРУЖБЫ</w:t>
      </w:r>
      <w:r>
        <w:rPr>
          <w:spacing w:val="-7"/>
        </w:rPr>
        <w:t xml:space="preserve"> </w:t>
      </w:r>
      <w:r>
        <w:t>НАРОДОВ</w:t>
      </w:r>
    </w:p>
    <w:p w14:paraId="3FA69463" w14:textId="17DF3018" w:rsidR="006D0425" w:rsidRDefault="006D0425" w:rsidP="006D0425">
      <w:pPr>
        <w:spacing w:before="182" w:line="360" w:lineRule="auto"/>
        <w:ind w:left="1779" w:right="962" w:hanging="5"/>
        <w:jc w:val="center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8"/>
          <w:sz w:val="26"/>
        </w:rPr>
        <w:t xml:space="preserve"> </w:t>
      </w:r>
      <w:r w:rsidR="003B3972">
        <w:rPr>
          <w:b/>
          <w:sz w:val="26"/>
        </w:rPr>
        <w:t>теории вероятностей и кибербезопасности</w:t>
      </w:r>
    </w:p>
    <w:p w14:paraId="74976650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6F3D0EC9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46D1B73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38C2C9F1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23CA011D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79971DB" w14:textId="77777777" w:rsidR="006D0425" w:rsidRDefault="006D0425" w:rsidP="006D0425">
      <w:pPr>
        <w:pStyle w:val="a3"/>
        <w:spacing w:before="7"/>
        <w:jc w:val="center"/>
        <w:rPr>
          <w:b/>
          <w:sz w:val="39"/>
        </w:rPr>
      </w:pPr>
    </w:p>
    <w:p w14:paraId="74B19A80" w14:textId="77777777" w:rsidR="006D0425" w:rsidRDefault="006D0425" w:rsidP="006D0425">
      <w:pPr>
        <w:pStyle w:val="1"/>
      </w:pPr>
      <w:r>
        <w:t>ОТЧЕТ</w:t>
      </w:r>
    </w:p>
    <w:p w14:paraId="5C810653" w14:textId="036CBCF3" w:rsidR="006D0425" w:rsidRDefault="006D0425" w:rsidP="006D0425">
      <w:pPr>
        <w:spacing w:before="184"/>
        <w:ind w:left="155" w:right="780"/>
        <w:jc w:val="center"/>
        <w:rPr>
          <w:b/>
          <w:sz w:val="32"/>
        </w:rPr>
      </w:pPr>
      <w:r>
        <w:rPr>
          <w:b/>
          <w:spacing w:val="-1"/>
          <w:sz w:val="32"/>
        </w:rPr>
        <w:t>ПО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ЛАБОРАТОРНОЙ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РАБОТЕ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№</w:t>
      </w:r>
      <w:r>
        <w:rPr>
          <w:b/>
          <w:spacing w:val="16"/>
          <w:sz w:val="32"/>
        </w:rPr>
        <w:t xml:space="preserve"> </w:t>
      </w:r>
      <w:r w:rsidR="005C4DA6">
        <w:rPr>
          <w:b/>
          <w:spacing w:val="-1"/>
          <w:sz w:val="32"/>
        </w:rPr>
        <w:t>1</w:t>
      </w:r>
      <w:r w:rsidR="00D93968">
        <w:rPr>
          <w:b/>
          <w:spacing w:val="-1"/>
          <w:sz w:val="32"/>
        </w:rPr>
        <w:t>5</w:t>
      </w:r>
    </w:p>
    <w:p w14:paraId="5CDC98A9" w14:textId="77777777" w:rsidR="006D0425" w:rsidRDefault="006D0425" w:rsidP="006D0425">
      <w:pPr>
        <w:tabs>
          <w:tab w:val="left" w:pos="3127"/>
        </w:tabs>
        <w:spacing w:before="184"/>
        <w:ind w:left="113"/>
        <w:jc w:val="center"/>
        <w:rPr>
          <w:i/>
          <w:sz w:val="32"/>
        </w:rPr>
      </w:pPr>
      <w:r>
        <w:rPr>
          <w:i/>
          <w:sz w:val="32"/>
        </w:rPr>
        <w:t xml:space="preserve">      дисциплина: Моделирование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информационных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процессов</w:t>
      </w:r>
    </w:p>
    <w:p w14:paraId="15D96490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4FF3A1A2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508C9BF7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3D4843F3" w14:textId="77777777" w:rsidR="006D0425" w:rsidRDefault="006D0425" w:rsidP="006D0425">
      <w:pPr>
        <w:pStyle w:val="a3"/>
        <w:rPr>
          <w:i/>
          <w:sz w:val="36"/>
        </w:rPr>
      </w:pPr>
    </w:p>
    <w:p w14:paraId="1863865D" w14:textId="77777777" w:rsidR="006D0425" w:rsidRDefault="006D0425" w:rsidP="006D0425">
      <w:pPr>
        <w:pStyle w:val="a3"/>
        <w:rPr>
          <w:i/>
          <w:sz w:val="36"/>
        </w:rPr>
      </w:pPr>
    </w:p>
    <w:p w14:paraId="3D266365" w14:textId="77777777" w:rsidR="006D0425" w:rsidRDefault="006D0425" w:rsidP="006D0425">
      <w:pPr>
        <w:pStyle w:val="a3"/>
        <w:rPr>
          <w:i/>
          <w:sz w:val="36"/>
        </w:rPr>
      </w:pPr>
    </w:p>
    <w:p w14:paraId="04BFE9B8" w14:textId="77777777" w:rsidR="006D0425" w:rsidRDefault="006D0425" w:rsidP="006D0425">
      <w:pPr>
        <w:pStyle w:val="a3"/>
        <w:rPr>
          <w:i/>
          <w:sz w:val="36"/>
        </w:rPr>
      </w:pPr>
    </w:p>
    <w:p w14:paraId="5175EB05" w14:textId="77777777" w:rsidR="006D0425" w:rsidRDefault="006D0425" w:rsidP="006D0425">
      <w:pPr>
        <w:pStyle w:val="a3"/>
        <w:rPr>
          <w:i/>
          <w:sz w:val="36"/>
        </w:rPr>
      </w:pPr>
    </w:p>
    <w:p w14:paraId="33C5FAFB" w14:textId="77777777" w:rsidR="006D0425" w:rsidRDefault="006D0425" w:rsidP="006D0425">
      <w:pPr>
        <w:pStyle w:val="a3"/>
        <w:spacing w:before="2"/>
        <w:jc w:val="right"/>
        <w:rPr>
          <w:i/>
          <w:sz w:val="37"/>
        </w:rPr>
      </w:pPr>
    </w:p>
    <w:p w14:paraId="4D3A32B2" w14:textId="2E3C19A2" w:rsidR="006D0425" w:rsidRDefault="006D0425" w:rsidP="006D0425">
      <w:pPr>
        <w:spacing w:line="717" w:lineRule="auto"/>
        <w:ind w:left="5489" w:right="111" w:hanging="267"/>
        <w:jc w:val="right"/>
        <w:rPr>
          <w:spacing w:val="-10"/>
          <w:sz w:val="26"/>
        </w:rPr>
      </w:pPr>
      <w:r>
        <w:rPr>
          <w:spacing w:val="-1"/>
          <w:sz w:val="26"/>
        </w:rPr>
        <w:t>Студент:</w:t>
      </w:r>
      <w:r>
        <w:rPr>
          <w:spacing w:val="-10"/>
          <w:sz w:val="26"/>
        </w:rPr>
        <w:t xml:space="preserve"> </w:t>
      </w:r>
      <w:r w:rsidR="003B3972">
        <w:rPr>
          <w:spacing w:val="-10"/>
          <w:sz w:val="26"/>
        </w:rPr>
        <w:t>Маслова Анастасия</w:t>
      </w:r>
    </w:p>
    <w:p w14:paraId="4CB7A364" w14:textId="4C28630F" w:rsidR="006D0425" w:rsidRDefault="006D0425" w:rsidP="006D0425">
      <w:pPr>
        <w:spacing w:line="717" w:lineRule="auto"/>
        <w:ind w:left="5489" w:right="111" w:hanging="267"/>
        <w:jc w:val="right"/>
        <w:rPr>
          <w:sz w:val="26"/>
        </w:rPr>
      </w:pPr>
      <w:r>
        <w:rPr>
          <w:sz w:val="26"/>
        </w:rPr>
        <w:t>Группа:</w:t>
      </w:r>
      <w:r>
        <w:rPr>
          <w:spacing w:val="1"/>
          <w:sz w:val="26"/>
        </w:rPr>
        <w:t xml:space="preserve"> </w:t>
      </w:r>
      <w:r>
        <w:rPr>
          <w:sz w:val="26"/>
        </w:rPr>
        <w:t>НКНбд-</w:t>
      </w:r>
      <w:proofErr w:type="gramStart"/>
      <w:r>
        <w:rPr>
          <w:sz w:val="26"/>
        </w:rPr>
        <w:t>01-2</w:t>
      </w:r>
      <w:r w:rsidR="003B3972">
        <w:rPr>
          <w:sz w:val="26"/>
        </w:rPr>
        <w:t>1</w:t>
      </w:r>
      <w:proofErr w:type="gramEnd"/>
    </w:p>
    <w:p w14:paraId="3C040D2B" w14:textId="77777777" w:rsidR="006D0425" w:rsidRDefault="006D0425" w:rsidP="006D0425">
      <w:pPr>
        <w:spacing w:line="717" w:lineRule="auto"/>
        <w:ind w:left="4769" w:right="111" w:hanging="267"/>
        <w:jc w:val="right"/>
        <w:rPr>
          <w:sz w:val="26"/>
        </w:rPr>
      </w:pPr>
    </w:p>
    <w:p w14:paraId="0279FC4C" w14:textId="77777777" w:rsidR="006D0425" w:rsidRDefault="006D0425" w:rsidP="006D0425">
      <w:pPr>
        <w:pStyle w:val="a3"/>
        <w:rPr>
          <w:sz w:val="28"/>
        </w:rPr>
      </w:pPr>
    </w:p>
    <w:p w14:paraId="7359B52E" w14:textId="77777777" w:rsidR="006D0425" w:rsidRDefault="006D0425" w:rsidP="006D0425">
      <w:pPr>
        <w:pStyle w:val="a3"/>
        <w:rPr>
          <w:sz w:val="28"/>
        </w:rPr>
      </w:pPr>
    </w:p>
    <w:p w14:paraId="53889AC0" w14:textId="77777777" w:rsidR="006D0425" w:rsidRDefault="006D0425" w:rsidP="006D0425">
      <w:pPr>
        <w:pStyle w:val="a3"/>
        <w:rPr>
          <w:sz w:val="28"/>
        </w:rPr>
      </w:pPr>
    </w:p>
    <w:p w14:paraId="669FF5D5" w14:textId="77777777" w:rsidR="006D0425" w:rsidRDefault="006D0425" w:rsidP="006D0425">
      <w:pPr>
        <w:pStyle w:val="a3"/>
        <w:rPr>
          <w:sz w:val="28"/>
        </w:rPr>
      </w:pPr>
    </w:p>
    <w:p w14:paraId="6A6DFCB8" w14:textId="77777777" w:rsidR="006D0425" w:rsidRDefault="006D0425" w:rsidP="006D0425">
      <w:pPr>
        <w:pStyle w:val="a3"/>
        <w:rPr>
          <w:sz w:val="28"/>
        </w:rPr>
      </w:pPr>
    </w:p>
    <w:p w14:paraId="3AA5871A" w14:textId="77777777" w:rsidR="006D0425" w:rsidRDefault="006D0425" w:rsidP="006D0425">
      <w:pPr>
        <w:pStyle w:val="a3"/>
        <w:rPr>
          <w:sz w:val="28"/>
        </w:rPr>
      </w:pPr>
    </w:p>
    <w:p w14:paraId="7B3CB1A1" w14:textId="77777777" w:rsidR="006D0425" w:rsidRDefault="006D0425" w:rsidP="006D0425">
      <w:pPr>
        <w:pStyle w:val="a3"/>
        <w:jc w:val="center"/>
        <w:rPr>
          <w:sz w:val="28"/>
        </w:rPr>
      </w:pPr>
    </w:p>
    <w:p w14:paraId="62776EBD" w14:textId="77777777" w:rsidR="006D0425" w:rsidRDefault="006D0425" w:rsidP="006D0425">
      <w:pPr>
        <w:ind w:right="780"/>
        <w:jc w:val="center"/>
        <w:rPr>
          <w:b/>
          <w:sz w:val="26"/>
        </w:rPr>
      </w:pPr>
      <w:r>
        <w:rPr>
          <w:b/>
          <w:sz w:val="26"/>
        </w:rPr>
        <w:t xml:space="preserve">       МОСКВА</w:t>
      </w:r>
    </w:p>
    <w:p w14:paraId="1AE02F3D" w14:textId="3211432B" w:rsidR="006D0425" w:rsidRDefault="006D0425" w:rsidP="006D0425">
      <w:pPr>
        <w:ind w:right="780"/>
        <w:jc w:val="center"/>
        <w:rPr>
          <w:spacing w:val="-6"/>
          <w:sz w:val="26"/>
        </w:rPr>
      </w:pPr>
      <w:r>
        <w:rPr>
          <w:spacing w:val="-6"/>
          <w:sz w:val="26"/>
        </w:rPr>
        <w:t xml:space="preserve">        202</w:t>
      </w:r>
      <w:r w:rsidR="003B3972">
        <w:rPr>
          <w:spacing w:val="-6"/>
          <w:sz w:val="26"/>
        </w:rPr>
        <w:t xml:space="preserve">4 </w:t>
      </w:r>
      <w:r>
        <w:rPr>
          <w:spacing w:val="-6"/>
          <w:sz w:val="26"/>
        </w:rPr>
        <w:t>г</w:t>
      </w:r>
    </w:p>
    <w:p w14:paraId="02AC7290" w14:textId="77777777" w:rsidR="001F33AA" w:rsidRDefault="001F33AA"/>
    <w:p w14:paraId="4B2A5F9B" w14:textId="2F704921" w:rsidR="009039E4" w:rsidRPr="00E40007" w:rsidRDefault="006806C3" w:rsidP="00F84A8D">
      <w:pPr>
        <w:spacing w:line="360" w:lineRule="auto"/>
        <w:jc w:val="both"/>
        <w:rPr>
          <w:b/>
          <w:bCs/>
          <w:sz w:val="28"/>
          <w:szCs w:val="28"/>
        </w:rPr>
      </w:pPr>
      <w:r w:rsidRPr="00E40007">
        <w:rPr>
          <w:b/>
          <w:bCs/>
          <w:sz w:val="28"/>
          <w:szCs w:val="28"/>
        </w:rPr>
        <w:lastRenderedPageBreak/>
        <w:t>Постановка задачи:</w:t>
      </w:r>
    </w:p>
    <w:p w14:paraId="4A13FBAD" w14:textId="27AAEF30" w:rsidR="00F84A8D" w:rsidRPr="00F84A8D" w:rsidRDefault="00F84A8D" w:rsidP="00F84A8D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F84A8D">
        <w:rPr>
          <w:rFonts w:eastAsiaTheme="minorEastAsia"/>
          <w:sz w:val="26"/>
          <w:szCs w:val="26"/>
        </w:rPr>
        <w:t>На фабрике на складе работает один кладовщик, который выдает запасные части</w:t>
      </w:r>
      <w:r>
        <w:rPr>
          <w:rFonts w:eastAsiaTheme="minorEastAsia"/>
          <w:sz w:val="26"/>
          <w:szCs w:val="26"/>
        </w:rPr>
        <w:t xml:space="preserve"> </w:t>
      </w:r>
      <w:r w:rsidRPr="00F84A8D">
        <w:rPr>
          <w:rFonts w:eastAsiaTheme="minorEastAsia"/>
          <w:sz w:val="26"/>
          <w:szCs w:val="26"/>
        </w:rPr>
        <w:t>механикам, обслуживающим станки. Время, необходимое для удовлетворения запроса, зависит от типа запасной части. Запросы бывают двух категорий. Для первой</w:t>
      </w:r>
      <w:r>
        <w:rPr>
          <w:rFonts w:eastAsiaTheme="minorEastAsia"/>
          <w:sz w:val="26"/>
          <w:szCs w:val="26"/>
        </w:rPr>
        <w:t xml:space="preserve"> </w:t>
      </w:r>
      <w:r w:rsidRPr="00F84A8D">
        <w:rPr>
          <w:rFonts w:eastAsiaTheme="minorEastAsia"/>
          <w:sz w:val="26"/>
          <w:szCs w:val="26"/>
        </w:rPr>
        <w:t>категории интервалы времени прихода механиков 420 ± 360 сек., время обслуживания — 300 ± 90 сек. Для второй категории интервалы времени прихода механиков</w:t>
      </w:r>
      <w:r>
        <w:rPr>
          <w:rFonts w:eastAsiaTheme="minorEastAsia"/>
          <w:sz w:val="26"/>
          <w:szCs w:val="26"/>
        </w:rPr>
        <w:t xml:space="preserve"> </w:t>
      </w:r>
      <w:r w:rsidRPr="00F84A8D">
        <w:rPr>
          <w:rFonts w:eastAsiaTheme="minorEastAsia"/>
          <w:sz w:val="26"/>
          <w:szCs w:val="26"/>
        </w:rPr>
        <w:t>360 ± 240 сек., время обслуживания — 100 ± 30 сек.</w:t>
      </w:r>
    </w:p>
    <w:p w14:paraId="52DA2241" w14:textId="5252C9A3" w:rsidR="00086378" w:rsidRDefault="00F84A8D" w:rsidP="00F84A8D">
      <w:pPr>
        <w:spacing w:before="24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F84A8D">
        <w:rPr>
          <w:rFonts w:eastAsiaTheme="minorEastAsia"/>
          <w:sz w:val="26"/>
          <w:szCs w:val="26"/>
        </w:rPr>
        <w:t>Порядок обслуживания механиков кладовщиком такой: запросы первой категории</w:t>
      </w:r>
      <w:r>
        <w:rPr>
          <w:rFonts w:eastAsiaTheme="minorEastAsia"/>
          <w:sz w:val="26"/>
          <w:szCs w:val="26"/>
        </w:rPr>
        <w:t xml:space="preserve"> </w:t>
      </w:r>
      <w:r w:rsidRPr="00F84A8D">
        <w:rPr>
          <w:rFonts w:eastAsiaTheme="minorEastAsia"/>
          <w:sz w:val="26"/>
          <w:szCs w:val="26"/>
        </w:rPr>
        <w:t>обслуживаются только в том случае, когда в очереди нет ни одного запроса второй</w:t>
      </w:r>
      <w:r>
        <w:rPr>
          <w:rFonts w:eastAsiaTheme="minorEastAsia"/>
          <w:sz w:val="26"/>
          <w:szCs w:val="26"/>
        </w:rPr>
        <w:t xml:space="preserve"> </w:t>
      </w:r>
      <w:r w:rsidRPr="00F84A8D">
        <w:rPr>
          <w:rFonts w:eastAsiaTheme="minorEastAsia"/>
          <w:sz w:val="26"/>
          <w:szCs w:val="26"/>
        </w:rPr>
        <w:t>категории. Внутри одной категории дисциплина обслуживания — «первым пришел –</w:t>
      </w:r>
      <w:r>
        <w:rPr>
          <w:rFonts w:eastAsiaTheme="minorEastAsia"/>
          <w:sz w:val="26"/>
          <w:szCs w:val="26"/>
        </w:rPr>
        <w:t xml:space="preserve"> </w:t>
      </w:r>
      <w:r w:rsidRPr="00F84A8D">
        <w:rPr>
          <w:rFonts w:eastAsiaTheme="minorEastAsia"/>
          <w:sz w:val="26"/>
          <w:szCs w:val="26"/>
        </w:rPr>
        <w:t>первым обслужился». Необходимо создать модель работы кладовой, моделирование</w:t>
      </w:r>
      <w:r>
        <w:rPr>
          <w:rFonts w:eastAsiaTheme="minorEastAsia"/>
          <w:sz w:val="26"/>
          <w:szCs w:val="26"/>
        </w:rPr>
        <w:t xml:space="preserve"> </w:t>
      </w:r>
      <w:r w:rsidRPr="00F84A8D">
        <w:rPr>
          <w:rFonts w:eastAsiaTheme="minorEastAsia"/>
          <w:sz w:val="26"/>
          <w:szCs w:val="26"/>
        </w:rPr>
        <w:t>выполнять в течение восьмичасового рабочего дня.</w:t>
      </w:r>
      <w:r w:rsidRPr="00F84A8D">
        <w:rPr>
          <w:rFonts w:eastAsiaTheme="minorEastAsia"/>
          <w:sz w:val="26"/>
          <w:szCs w:val="26"/>
        </w:rPr>
        <w:cr/>
      </w:r>
      <w:r w:rsidR="00086378" w:rsidRPr="00086378">
        <w:rPr>
          <w:rFonts w:eastAsiaTheme="minorEastAsia"/>
          <w:b/>
          <w:bCs/>
          <w:sz w:val="28"/>
          <w:szCs w:val="28"/>
        </w:rPr>
        <w:t>Выполнение работы:</w:t>
      </w:r>
    </w:p>
    <w:p w14:paraId="7D2B6CB6" w14:textId="3051D311" w:rsidR="005503A0" w:rsidRPr="00F84A8D" w:rsidRDefault="005503A0" w:rsidP="005503A0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Для построения этой модели я использовала следующий код:</w:t>
      </w:r>
    </w:p>
    <w:p w14:paraId="65EB7273" w14:textId="77777777" w:rsidR="008759C4" w:rsidRPr="00F33C5C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33C5C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; </w:t>
      </w: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type</w:t>
      </w:r>
      <w:r w:rsidRPr="00F33C5C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1</w:t>
      </w:r>
    </w:p>
    <w:p w14:paraId="1492834A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GENERATE </w:t>
      </w:r>
      <w:proofErr w:type="gramStart"/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420,360,,,</w:t>
      </w:r>
      <w:proofErr w:type="gramEnd"/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1</w:t>
      </w:r>
    </w:p>
    <w:p w14:paraId="53C37BBC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QUEQUE qs1</w:t>
      </w:r>
    </w:p>
    <w:p w14:paraId="0D6EAA93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SEIZE </w:t>
      </w:r>
      <w:proofErr w:type="gramStart"/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stockman</w:t>
      </w:r>
      <w:proofErr w:type="gramEnd"/>
    </w:p>
    <w:p w14:paraId="6992839F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DEPART </w:t>
      </w:r>
      <w:proofErr w:type="gramStart"/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qs1</w:t>
      </w:r>
      <w:proofErr w:type="gramEnd"/>
    </w:p>
    <w:p w14:paraId="34D049C6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ADVANCE 300,90</w:t>
      </w:r>
    </w:p>
    <w:p w14:paraId="35AAF0B2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RELEASE stockman</w:t>
      </w:r>
    </w:p>
    <w:p w14:paraId="79E0A63E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TERMINATE 0</w:t>
      </w:r>
    </w:p>
    <w:p w14:paraId="3A568099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; type 2</w:t>
      </w:r>
    </w:p>
    <w:p w14:paraId="239052F6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GENERATE </w:t>
      </w:r>
      <w:proofErr w:type="gramStart"/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360,240,,,</w:t>
      </w:r>
      <w:proofErr w:type="gramEnd"/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2</w:t>
      </w:r>
    </w:p>
    <w:p w14:paraId="72CB77FD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QUEQUE qs2</w:t>
      </w:r>
    </w:p>
    <w:p w14:paraId="02C70FD6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SEIZE </w:t>
      </w:r>
      <w:proofErr w:type="gramStart"/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stockman</w:t>
      </w:r>
      <w:proofErr w:type="gramEnd"/>
    </w:p>
    <w:p w14:paraId="29B74003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DEPART </w:t>
      </w:r>
      <w:proofErr w:type="gramStart"/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qs2</w:t>
      </w:r>
      <w:proofErr w:type="gramEnd"/>
    </w:p>
    <w:p w14:paraId="761F8091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ADVANCE 100,30</w:t>
      </w:r>
    </w:p>
    <w:p w14:paraId="3194247A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RELEASE stockman</w:t>
      </w:r>
    </w:p>
    <w:p w14:paraId="3950373A" w14:textId="0AC03087" w:rsidR="008759C4" w:rsidRPr="00F33C5C" w:rsidRDefault="008759C4" w:rsidP="005503A0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759C4">
        <w:rPr>
          <w:rFonts w:ascii="Courier New" w:eastAsiaTheme="minorEastAsia" w:hAnsi="Courier New" w:cs="Courier New"/>
          <w:sz w:val="20"/>
          <w:szCs w:val="20"/>
          <w:lang w:val="en-US"/>
        </w:rPr>
        <w:t>TERMINATE 0</w:t>
      </w:r>
    </w:p>
    <w:p w14:paraId="55637D5E" w14:textId="77777777" w:rsidR="008759C4" w:rsidRPr="00F33C5C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33C5C">
        <w:rPr>
          <w:rFonts w:ascii="Courier New" w:eastAsiaTheme="minorEastAsia" w:hAnsi="Courier New" w:cs="Courier New"/>
          <w:sz w:val="20"/>
          <w:szCs w:val="20"/>
          <w:lang w:val="en-US"/>
        </w:rPr>
        <w:t>;timer</w:t>
      </w:r>
    </w:p>
    <w:p w14:paraId="64CD5C0F" w14:textId="77777777" w:rsidR="008759C4" w:rsidRPr="00F33C5C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33C5C">
        <w:rPr>
          <w:rFonts w:ascii="Courier New" w:eastAsiaTheme="minorEastAsia" w:hAnsi="Courier New" w:cs="Courier New"/>
          <w:sz w:val="20"/>
          <w:szCs w:val="20"/>
          <w:lang w:val="en-US"/>
        </w:rPr>
        <w:t>GENERATE 28800</w:t>
      </w:r>
    </w:p>
    <w:p w14:paraId="35518E48" w14:textId="77777777" w:rsidR="008759C4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759C4">
        <w:rPr>
          <w:rFonts w:ascii="Courier New" w:eastAsiaTheme="minorEastAsia" w:hAnsi="Courier New" w:cs="Courier New"/>
          <w:sz w:val="20"/>
          <w:szCs w:val="20"/>
        </w:rPr>
        <w:t>TERMINATE 1</w:t>
      </w:r>
    </w:p>
    <w:p w14:paraId="549E722A" w14:textId="777578DA" w:rsidR="00D93968" w:rsidRPr="008759C4" w:rsidRDefault="008759C4" w:rsidP="008759C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759C4">
        <w:rPr>
          <w:rFonts w:ascii="Courier New" w:eastAsiaTheme="minorEastAsia" w:hAnsi="Courier New" w:cs="Courier New"/>
          <w:sz w:val="20"/>
          <w:szCs w:val="20"/>
        </w:rPr>
        <w:t>START 1</w:t>
      </w:r>
    </w:p>
    <w:p w14:paraId="5F6CF352" w14:textId="356CB59A" w:rsidR="00392B1B" w:rsidRDefault="005503A0" w:rsidP="00086378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В результате я получила следующий отчет (рис. 1).</w:t>
      </w:r>
    </w:p>
    <w:p w14:paraId="0F8AACFD" w14:textId="77777777" w:rsidR="00392B1B" w:rsidRDefault="00392B1B" w:rsidP="00392B1B">
      <w:pPr>
        <w:keepNext/>
        <w:spacing w:before="240" w:line="360" w:lineRule="auto"/>
        <w:jc w:val="both"/>
      </w:pP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 wp14:anchorId="0CCD9163" wp14:editId="6873C921">
            <wp:extent cx="5513561" cy="67551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 t="16861" r="56687" b="8992"/>
                    <a:stretch/>
                  </pic:blipFill>
                  <pic:spPr bwMode="auto">
                    <a:xfrm>
                      <a:off x="0" y="0"/>
                      <a:ext cx="5522618" cy="676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1D330" w14:textId="66430469" w:rsidR="005503A0" w:rsidRDefault="00392B1B" w:rsidP="00392B1B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F33C5C">
          <w:rPr>
            <w:noProof/>
          </w:rPr>
          <w:t>1</w:t>
        </w:r>
      </w:fldSimple>
      <w:r>
        <w:t xml:space="preserve"> Отчет о результатах моделирования</w:t>
      </w:r>
    </w:p>
    <w:p w14:paraId="3C1710A3" w14:textId="5D4A7968" w:rsidR="008759C4" w:rsidRDefault="00644A32" w:rsidP="00644A32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644A32">
        <w:rPr>
          <w:rFonts w:eastAsiaTheme="minorEastAsia"/>
          <w:sz w:val="26"/>
          <w:szCs w:val="26"/>
        </w:rPr>
        <w:t>В ходе моделирования были сгенерированы 71 заявка первого типа и 83 заявки</w:t>
      </w:r>
      <w:r>
        <w:rPr>
          <w:rFonts w:eastAsiaTheme="minorEastAsia"/>
          <w:sz w:val="26"/>
          <w:szCs w:val="26"/>
        </w:rPr>
        <w:t xml:space="preserve"> </w:t>
      </w:r>
      <w:r w:rsidRPr="00644A32">
        <w:rPr>
          <w:rFonts w:eastAsiaTheme="minorEastAsia"/>
          <w:sz w:val="26"/>
          <w:szCs w:val="26"/>
        </w:rPr>
        <w:t>второго типа. 65 заявок первого типа поступили на обслуживание, но завершили</w:t>
      </w:r>
      <w:r>
        <w:rPr>
          <w:rFonts w:eastAsiaTheme="minorEastAsia"/>
          <w:sz w:val="26"/>
          <w:szCs w:val="26"/>
        </w:rPr>
        <w:t xml:space="preserve"> </w:t>
      </w:r>
      <w:r w:rsidRPr="00644A32">
        <w:rPr>
          <w:rFonts w:eastAsiaTheme="minorEastAsia"/>
          <w:sz w:val="26"/>
          <w:szCs w:val="26"/>
        </w:rPr>
        <w:t>обслуживание только 64 заявки. Из всех заявок второго типа на обслуживание поступила</w:t>
      </w:r>
      <w:r>
        <w:rPr>
          <w:rFonts w:eastAsiaTheme="minorEastAsia"/>
          <w:sz w:val="26"/>
          <w:szCs w:val="26"/>
        </w:rPr>
        <w:t xml:space="preserve"> </w:t>
      </w:r>
      <w:r w:rsidRPr="00644A32">
        <w:rPr>
          <w:rFonts w:eastAsiaTheme="minorEastAsia"/>
          <w:sz w:val="26"/>
          <w:szCs w:val="26"/>
        </w:rPr>
        <w:t>81 заявка, и каждая завершила обслуживание.</w:t>
      </w:r>
      <w:r>
        <w:rPr>
          <w:rFonts w:eastAsiaTheme="minorEastAsia"/>
          <w:sz w:val="26"/>
          <w:szCs w:val="26"/>
        </w:rPr>
        <w:t xml:space="preserve"> </w:t>
      </w:r>
      <w:r w:rsidRPr="00644A32">
        <w:rPr>
          <w:rFonts w:eastAsiaTheme="minorEastAsia"/>
          <w:sz w:val="26"/>
          <w:szCs w:val="26"/>
        </w:rPr>
        <w:t>Максимальный размер второй очереди – 3 заявки. Среднее значение этой очереди</w:t>
      </w:r>
      <w:r>
        <w:rPr>
          <w:rFonts w:eastAsiaTheme="minorEastAsia"/>
          <w:sz w:val="26"/>
          <w:szCs w:val="26"/>
        </w:rPr>
        <w:t xml:space="preserve"> </w:t>
      </w:r>
      <w:r w:rsidRPr="00644A32">
        <w:rPr>
          <w:rFonts w:eastAsiaTheme="minorEastAsia"/>
          <w:sz w:val="26"/>
          <w:szCs w:val="26"/>
        </w:rPr>
        <w:t>равно 0.439, а среднее время ожидания – 152.399 секунд. Максимальное значение первой</w:t>
      </w:r>
      <w:r>
        <w:rPr>
          <w:rFonts w:eastAsiaTheme="minorEastAsia"/>
          <w:sz w:val="26"/>
          <w:szCs w:val="26"/>
        </w:rPr>
        <w:t xml:space="preserve"> </w:t>
      </w:r>
      <w:r w:rsidRPr="00644A32">
        <w:rPr>
          <w:rFonts w:eastAsiaTheme="minorEastAsia"/>
          <w:sz w:val="26"/>
          <w:szCs w:val="26"/>
        </w:rPr>
        <w:t>очереди достигло 8 заявок, тогда как среднее значение очереди - 2.177 заявки. Среднее</w:t>
      </w:r>
      <w:r>
        <w:rPr>
          <w:rFonts w:eastAsiaTheme="minorEastAsia"/>
          <w:sz w:val="26"/>
          <w:szCs w:val="26"/>
        </w:rPr>
        <w:t xml:space="preserve"> </w:t>
      </w:r>
      <w:r w:rsidRPr="00644A32">
        <w:rPr>
          <w:rFonts w:eastAsiaTheme="minorEastAsia"/>
          <w:sz w:val="26"/>
          <w:szCs w:val="26"/>
        </w:rPr>
        <w:t>время ожидания составило 883.029 секунд.</w:t>
      </w:r>
      <w:r>
        <w:rPr>
          <w:rFonts w:eastAsiaTheme="minorEastAsia"/>
          <w:sz w:val="26"/>
          <w:szCs w:val="26"/>
        </w:rPr>
        <w:t xml:space="preserve"> </w:t>
      </w:r>
      <w:r w:rsidRPr="00644A32">
        <w:rPr>
          <w:rFonts w:eastAsiaTheme="minorEastAsia"/>
          <w:sz w:val="26"/>
          <w:szCs w:val="26"/>
        </w:rPr>
        <w:t xml:space="preserve">На </w:t>
      </w:r>
      <w:r w:rsidRPr="00644A32">
        <w:rPr>
          <w:rFonts w:eastAsiaTheme="minorEastAsia"/>
          <w:sz w:val="26"/>
          <w:szCs w:val="26"/>
        </w:rPr>
        <w:lastRenderedPageBreak/>
        <w:t>обработчика поступило 146 заявок обоих типов (65+81), среднее время</w:t>
      </w:r>
      <w:r>
        <w:rPr>
          <w:rFonts w:eastAsiaTheme="minorEastAsia"/>
          <w:sz w:val="26"/>
          <w:szCs w:val="26"/>
        </w:rPr>
        <w:t xml:space="preserve"> </w:t>
      </w:r>
      <w:r w:rsidRPr="00644A32">
        <w:rPr>
          <w:rFonts w:eastAsiaTheme="minorEastAsia"/>
          <w:sz w:val="26"/>
          <w:szCs w:val="26"/>
        </w:rPr>
        <w:t>обслуживания составило 190.733 секунд.</w:t>
      </w:r>
    </w:p>
    <w:p w14:paraId="220728AE" w14:textId="08ECB17B" w:rsidR="008759C4" w:rsidRPr="007F0DCF" w:rsidRDefault="007F0DCF" w:rsidP="00086378">
      <w:pPr>
        <w:spacing w:before="24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7F0DCF">
        <w:rPr>
          <w:rFonts w:eastAsiaTheme="minorEastAsia"/>
          <w:b/>
          <w:bCs/>
          <w:sz w:val="28"/>
          <w:szCs w:val="28"/>
        </w:rPr>
        <w:t>Постановка задачи:</w:t>
      </w:r>
    </w:p>
    <w:p w14:paraId="6570A3DE" w14:textId="762A7537" w:rsidR="007F0DCF" w:rsidRDefault="007F0DCF" w:rsidP="007F0DCF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7F0DCF">
        <w:rPr>
          <w:rFonts w:eastAsiaTheme="minorEastAsia"/>
          <w:sz w:val="26"/>
          <w:szCs w:val="26"/>
        </w:rPr>
        <w:t>Морские суда двух типов прибывают в порт, где происходит их разгрузка. В порту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есть два буксира, обеспечивающих ввод и вывод кораблей из порта. К первому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типу судов относятся корабли малого тоннажа, которые требуют использования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одного буксира. Корабли второго типа имеют большие размеры, и для их ввода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и вывода из порта требуется два буксира. Из-за различия размеров двух типов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кораблей необходимы и причалы различного размера. Кроме того, корабли имеют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различное время погрузки/разгрузки.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Требуется построить модель системы, в которой можно оценить время ожидания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кораблями каждого типа входа в порт. Время ожидания входа в порт включает время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ожидания освобождения причала и буксира. Корабль, ожидающий освобождения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причала, не обслуживается буксиром до тех пор, пока не будет предоставлен нужный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причал. Корабль второго типа не займёт буксир до тех пор, пока ему не будут</w:t>
      </w:r>
      <w:r>
        <w:rPr>
          <w:rFonts w:eastAsiaTheme="minorEastAsia"/>
          <w:sz w:val="26"/>
          <w:szCs w:val="26"/>
        </w:rPr>
        <w:t xml:space="preserve"> </w:t>
      </w:r>
      <w:r w:rsidRPr="007F0DCF">
        <w:rPr>
          <w:rFonts w:eastAsiaTheme="minorEastAsia"/>
          <w:sz w:val="26"/>
          <w:szCs w:val="26"/>
        </w:rPr>
        <w:t>доступны оба буксира.</w:t>
      </w:r>
    </w:p>
    <w:p w14:paraId="312362EF" w14:textId="77777777" w:rsidR="004803CB" w:rsidRPr="004803CB" w:rsidRDefault="004803CB" w:rsidP="004803CB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Параметры модели:</w:t>
      </w:r>
    </w:p>
    <w:p w14:paraId="35974B08" w14:textId="1C6AFB68" w:rsidR="004803CB" w:rsidRPr="004803CB" w:rsidRDefault="004803CB" w:rsidP="004803CB">
      <w:pPr>
        <w:pStyle w:val="a5"/>
        <w:numPr>
          <w:ilvl w:val="0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для корабля первого типа:</w:t>
      </w:r>
    </w:p>
    <w:p w14:paraId="08265471" w14:textId="3AD1477F" w:rsidR="004803CB" w:rsidRPr="004803CB" w:rsidRDefault="004803CB" w:rsidP="004803CB">
      <w:pPr>
        <w:pStyle w:val="a5"/>
        <w:numPr>
          <w:ilvl w:val="1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интервал прибытия: 130 ± 30 мин;</w:t>
      </w:r>
    </w:p>
    <w:p w14:paraId="4182210F" w14:textId="5BA090B4" w:rsidR="004803CB" w:rsidRPr="004803CB" w:rsidRDefault="004803CB" w:rsidP="004803CB">
      <w:pPr>
        <w:pStyle w:val="a5"/>
        <w:numPr>
          <w:ilvl w:val="1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время входа в порт: 30 ± 7 мин;</w:t>
      </w:r>
    </w:p>
    <w:p w14:paraId="383B0428" w14:textId="506DDB81" w:rsidR="004803CB" w:rsidRPr="004803CB" w:rsidRDefault="004803CB" w:rsidP="004803CB">
      <w:pPr>
        <w:pStyle w:val="a5"/>
        <w:numPr>
          <w:ilvl w:val="1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количество доступных причалов: 6;</w:t>
      </w:r>
    </w:p>
    <w:p w14:paraId="4B1B45DA" w14:textId="65FDAD22" w:rsidR="004803CB" w:rsidRPr="004803CB" w:rsidRDefault="004803CB" w:rsidP="004803CB">
      <w:pPr>
        <w:pStyle w:val="a5"/>
        <w:numPr>
          <w:ilvl w:val="1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время погрузки/разгрузки: 12 ± 2 час;</w:t>
      </w:r>
    </w:p>
    <w:p w14:paraId="7053956F" w14:textId="0E2DDD27" w:rsidR="004803CB" w:rsidRPr="004803CB" w:rsidRDefault="004803CB" w:rsidP="004803CB">
      <w:pPr>
        <w:pStyle w:val="a5"/>
        <w:numPr>
          <w:ilvl w:val="1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время выхода из порта: 20 ± 5 мин;</w:t>
      </w:r>
    </w:p>
    <w:p w14:paraId="5198A9FA" w14:textId="5A4A9B06" w:rsidR="004803CB" w:rsidRPr="004803CB" w:rsidRDefault="004803CB" w:rsidP="004803CB">
      <w:pPr>
        <w:pStyle w:val="a5"/>
        <w:numPr>
          <w:ilvl w:val="0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для корабля второго типа:</w:t>
      </w:r>
    </w:p>
    <w:p w14:paraId="68BDAFF6" w14:textId="12B26F7D" w:rsidR="004803CB" w:rsidRPr="004803CB" w:rsidRDefault="004803CB" w:rsidP="001A75BD">
      <w:pPr>
        <w:pStyle w:val="a5"/>
        <w:numPr>
          <w:ilvl w:val="1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интервал прибытия: 390 ± 60 мин;</w:t>
      </w:r>
    </w:p>
    <w:p w14:paraId="50146FE5" w14:textId="487016BC" w:rsidR="004803CB" w:rsidRPr="004803CB" w:rsidRDefault="004803CB" w:rsidP="001A75BD">
      <w:pPr>
        <w:pStyle w:val="a5"/>
        <w:numPr>
          <w:ilvl w:val="1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время входа в порт: 45 ± 12 мин;</w:t>
      </w:r>
    </w:p>
    <w:p w14:paraId="3B1583E0" w14:textId="1AAC3DEC" w:rsidR="004803CB" w:rsidRPr="004803CB" w:rsidRDefault="004803CB" w:rsidP="001A75BD">
      <w:pPr>
        <w:pStyle w:val="a5"/>
        <w:numPr>
          <w:ilvl w:val="1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количество доступных причалов: 3;</w:t>
      </w:r>
    </w:p>
    <w:p w14:paraId="4371007E" w14:textId="4E096763" w:rsidR="004803CB" w:rsidRPr="004803CB" w:rsidRDefault="004803CB" w:rsidP="001A75BD">
      <w:pPr>
        <w:pStyle w:val="a5"/>
        <w:numPr>
          <w:ilvl w:val="1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время погрузки/разгрузки: 18 ± 4 час;</w:t>
      </w:r>
    </w:p>
    <w:p w14:paraId="612CACA0" w14:textId="1F1FC854" w:rsidR="004803CB" w:rsidRPr="004803CB" w:rsidRDefault="004803CB" w:rsidP="001A75BD">
      <w:pPr>
        <w:pStyle w:val="a5"/>
        <w:numPr>
          <w:ilvl w:val="1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время выхода из порта: 35 ± 10 мин.</w:t>
      </w:r>
    </w:p>
    <w:p w14:paraId="11BC0821" w14:textId="578E987F" w:rsidR="008759C4" w:rsidRPr="004803CB" w:rsidRDefault="004803CB" w:rsidP="004803CB">
      <w:pPr>
        <w:pStyle w:val="a5"/>
        <w:numPr>
          <w:ilvl w:val="0"/>
          <w:numId w:val="4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803CB">
        <w:rPr>
          <w:rFonts w:eastAsiaTheme="minorEastAsia"/>
          <w:sz w:val="26"/>
          <w:szCs w:val="26"/>
        </w:rPr>
        <w:t>время моделирования: 365 дней по 8 часов.</w:t>
      </w:r>
    </w:p>
    <w:p w14:paraId="47F7043A" w14:textId="641630FE" w:rsidR="008759C4" w:rsidRPr="001A75BD" w:rsidRDefault="001A75BD" w:rsidP="00086378">
      <w:pPr>
        <w:spacing w:before="24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1A75BD">
        <w:rPr>
          <w:rFonts w:eastAsiaTheme="minorEastAsia"/>
          <w:b/>
          <w:bCs/>
          <w:sz w:val="28"/>
          <w:szCs w:val="28"/>
        </w:rPr>
        <w:lastRenderedPageBreak/>
        <w:t>Выполнение работы:</w:t>
      </w:r>
    </w:p>
    <w:p w14:paraId="52BA759C" w14:textId="76BD697A" w:rsidR="001A75BD" w:rsidRDefault="008C6B04" w:rsidP="00086378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Для построения модели я использовала код, представленный ниже:</w:t>
      </w:r>
    </w:p>
    <w:p w14:paraId="2B36532C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 xml:space="preserve">prch1 STORAGE 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6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6 причалов для кораблей 1 типа</w:t>
      </w:r>
    </w:p>
    <w:p w14:paraId="5E219C1E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 xml:space="preserve">prch2 STORAGE 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3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3 причала для кораблей 2 типа</w:t>
      </w:r>
    </w:p>
    <w:p w14:paraId="4A6F22A2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>buks</w:t>
      </w:r>
      <w:proofErr w:type="spellEnd"/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STORAGE 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>2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2 </w:t>
      </w:r>
      <w:r w:rsidRPr="008C6B04">
        <w:rPr>
          <w:rFonts w:ascii="Courier New" w:eastAsiaTheme="minorEastAsia" w:hAnsi="Courier New" w:cs="Courier New"/>
          <w:sz w:val="20"/>
          <w:szCs w:val="20"/>
        </w:rPr>
        <w:t>буксира</w:t>
      </w:r>
    </w:p>
    <w:p w14:paraId="249084BC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>; ships of type 1</w:t>
      </w:r>
    </w:p>
    <w:p w14:paraId="5740D8A4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GENERATE 130,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30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подход к порту</w:t>
      </w:r>
    </w:p>
    <w:p w14:paraId="6DC3FC31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QUEUE type1</w:t>
      </w:r>
    </w:p>
    <w:p w14:paraId="12AEE43B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ENTER prch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1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получение причала</w:t>
      </w:r>
    </w:p>
    <w:p w14:paraId="5A766BCC" w14:textId="77777777" w:rsidR="008C6B04" w:rsidRPr="00F33C5C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>ENTER</w:t>
      </w:r>
      <w:r w:rsidRPr="00F33C5C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>buks</w:t>
      </w:r>
      <w:proofErr w:type="spellEnd"/>
      <w:r w:rsidRPr="00F33C5C">
        <w:rPr>
          <w:rFonts w:ascii="Courier New" w:eastAsiaTheme="minorEastAsia" w:hAnsi="Courier New" w:cs="Courier New"/>
          <w:sz w:val="20"/>
          <w:szCs w:val="20"/>
        </w:rPr>
        <w:t xml:space="preserve"> ;</w:t>
      </w:r>
      <w:proofErr w:type="gramEnd"/>
      <w:r w:rsidRPr="00F33C5C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C6B04">
        <w:rPr>
          <w:rFonts w:ascii="Courier New" w:eastAsiaTheme="minorEastAsia" w:hAnsi="Courier New" w:cs="Courier New"/>
          <w:sz w:val="20"/>
          <w:szCs w:val="20"/>
        </w:rPr>
        <w:t>получение</w:t>
      </w:r>
      <w:r w:rsidRPr="00F33C5C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C6B04">
        <w:rPr>
          <w:rFonts w:ascii="Courier New" w:eastAsiaTheme="minorEastAsia" w:hAnsi="Courier New" w:cs="Courier New"/>
          <w:sz w:val="20"/>
          <w:szCs w:val="20"/>
        </w:rPr>
        <w:t>буксира</w:t>
      </w:r>
    </w:p>
    <w:p w14:paraId="0C124C13" w14:textId="77777777" w:rsidR="008C6B04" w:rsidRPr="00F33C5C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>DEPART</w:t>
      </w:r>
      <w:r w:rsidRPr="00F33C5C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>type</w:t>
      </w:r>
      <w:proofErr w:type="gramStart"/>
      <w:r w:rsidRPr="00F33C5C">
        <w:rPr>
          <w:rFonts w:ascii="Courier New" w:eastAsiaTheme="minorEastAsia" w:hAnsi="Courier New" w:cs="Courier New"/>
          <w:sz w:val="20"/>
          <w:szCs w:val="20"/>
        </w:rPr>
        <w:t>1 ;</w:t>
      </w:r>
      <w:proofErr w:type="gramEnd"/>
    </w:p>
    <w:p w14:paraId="34FD3C03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ADVANCE 30,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7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буксирование до причала</w:t>
      </w:r>
    </w:p>
    <w:p w14:paraId="71F40106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 xml:space="preserve">LEAVE </w:t>
      </w:r>
      <w:proofErr w:type="spellStart"/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buks</w:t>
      </w:r>
      <w:proofErr w:type="spell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освобождение буксира</w:t>
      </w:r>
    </w:p>
    <w:p w14:paraId="38D83D63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 xml:space="preserve">ADVANCE 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720,120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погрузка / разгрузка</w:t>
      </w:r>
    </w:p>
    <w:p w14:paraId="5AB7E2B1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 xml:space="preserve">ENTER </w:t>
      </w:r>
      <w:proofErr w:type="spellStart"/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buks</w:t>
      </w:r>
      <w:proofErr w:type="spell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получение буксира</w:t>
      </w:r>
    </w:p>
    <w:p w14:paraId="5B80976F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LEAVE prch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1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освобождение причала</w:t>
      </w:r>
    </w:p>
    <w:p w14:paraId="6F3E762E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ADVANCE 20,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5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буксирование (отчаливание)</w:t>
      </w:r>
    </w:p>
    <w:p w14:paraId="4A48C263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 xml:space="preserve">LEAVE </w:t>
      </w:r>
      <w:proofErr w:type="spellStart"/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buks</w:t>
      </w:r>
      <w:proofErr w:type="spell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освобождение буксира</w:t>
      </w:r>
    </w:p>
    <w:p w14:paraId="64563D95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>TERMINATE</w:t>
      </w:r>
    </w:p>
    <w:p w14:paraId="5B85735D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>; ships of type 2</w:t>
      </w:r>
    </w:p>
    <w:p w14:paraId="29A7A8C1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>GENERATE 390,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>60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8C6B04">
        <w:rPr>
          <w:rFonts w:ascii="Courier New" w:eastAsiaTheme="minorEastAsia" w:hAnsi="Courier New" w:cs="Courier New"/>
          <w:sz w:val="20"/>
          <w:szCs w:val="20"/>
        </w:rPr>
        <w:t>подход</w:t>
      </w:r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8C6B04">
        <w:rPr>
          <w:rFonts w:ascii="Courier New" w:eastAsiaTheme="minorEastAsia" w:hAnsi="Courier New" w:cs="Courier New"/>
          <w:sz w:val="20"/>
          <w:szCs w:val="20"/>
        </w:rPr>
        <w:t>к</w:t>
      </w:r>
      <w:r w:rsidRPr="008C6B0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8C6B04">
        <w:rPr>
          <w:rFonts w:ascii="Courier New" w:eastAsiaTheme="minorEastAsia" w:hAnsi="Courier New" w:cs="Courier New"/>
          <w:sz w:val="20"/>
          <w:szCs w:val="20"/>
        </w:rPr>
        <w:t>порту</w:t>
      </w:r>
    </w:p>
    <w:p w14:paraId="2001B228" w14:textId="77777777" w:rsidR="008C6B04" w:rsidRPr="00F33C5C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33C5C">
        <w:rPr>
          <w:rFonts w:ascii="Courier New" w:eastAsiaTheme="minorEastAsia" w:hAnsi="Courier New" w:cs="Courier New"/>
          <w:sz w:val="20"/>
          <w:szCs w:val="20"/>
          <w:lang w:val="en-US"/>
        </w:rPr>
        <w:t>QUEUE type2</w:t>
      </w:r>
    </w:p>
    <w:p w14:paraId="7C1C6B4A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ENTER prch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2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получение причала</w:t>
      </w:r>
    </w:p>
    <w:p w14:paraId="694CF004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ENTER buks,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2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получение 2-х буксиров</w:t>
      </w:r>
    </w:p>
    <w:p w14:paraId="47A0A64A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DEPART type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2 ;</w:t>
      </w:r>
      <w:proofErr w:type="gramEnd"/>
    </w:p>
    <w:p w14:paraId="791840BE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ADVANCE 45,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12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буксирование до причала</w:t>
      </w:r>
    </w:p>
    <w:p w14:paraId="3278AD63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LEAVE buks,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2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освобождение буксиров</w:t>
      </w:r>
    </w:p>
    <w:p w14:paraId="5AA08C40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ADVANCE 1080,240; погрузка / разгрузка</w:t>
      </w:r>
    </w:p>
    <w:p w14:paraId="5C31528F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ENTER buks,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2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получение 2-х буксиров</w:t>
      </w:r>
    </w:p>
    <w:p w14:paraId="6B391396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LEAVE prch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2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освобождение причала</w:t>
      </w:r>
    </w:p>
    <w:p w14:paraId="07B140F4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ADVANCE 35,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10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буксирование (отчаливание)</w:t>
      </w:r>
    </w:p>
    <w:p w14:paraId="36159401" w14:textId="77777777" w:rsidR="008C6B04" w:rsidRPr="008C6B04" w:rsidRDefault="008C6B04" w:rsidP="008C6B04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C6B04">
        <w:rPr>
          <w:rFonts w:ascii="Courier New" w:eastAsiaTheme="minorEastAsia" w:hAnsi="Courier New" w:cs="Courier New"/>
          <w:sz w:val="20"/>
          <w:szCs w:val="20"/>
        </w:rPr>
        <w:t>LEAVE buks,</w:t>
      </w:r>
      <w:proofErr w:type="gramStart"/>
      <w:r w:rsidRPr="008C6B04">
        <w:rPr>
          <w:rFonts w:ascii="Courier New" w:eastAsiaTheme="minorEastAsia" w:hAnsi="Courier New" w:cs="Courier New"/>
          <w:sz w:val="20"/>
          <w:szCs w:val="20"/>
        </w:rPr>
        <w:t>2 ;</w:t>
      </w:r>
      <w:proofErr w:type="gramEnd"/>
      <w:r w:rsidRPr="008C6B04">
        <w:rPr>
          <w:rFonts w:ascii="Courier New" w:eastAsiaTheme="minorEastAsia" w:hAnsi="Courier New" w:cs="Courier New"/>
          <w:sz w:val="20"/>
          <w:szCs w:val="20"/>
        </w:rPr>
        <w:t xml:space="preserve"> освобождение буксира</w:t>
      </w:r>
    </w:p>
    <w:p w14:paraId="057E3DFC" w14:textId="77777777" w:rsidR="00FD34EB" w:rsidRPr="00FD34EB" w:rsidRDefault="008C6B04" w:rsidP="00FD34E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D34EB">
        <w:rPr>
          <w:rFonts w:ascii="Courier New" w:eastAsiaTheme="minorEastAsia" w:hAnsi="Courier New" w:cs="Courier New"/>
          <w:sz w:val="20"/>
          <w:szCs w:val="20"/>
          <w:lang w:val="en-US"/>
        </w:rPr>
        <w:t>TERMINATE 0</w:t>
      </w:r>
      <w:r w:rsidRPr="00FD34EB">
        <w:rPr>
          <w:rFonts w:ascii="Courier New" w:eastAsiaTheme="minorEastAsia" w:hAnsi="Courier New" w:cs="Courier New"/>
          <w:sz w:val="20"/>
          <w:szCs w:val="20"/>
          <w:lang w:val="en-US"/>
        </w:rPr>
        <w:cr/>
      </w:r>
      <w:proofErr w:type="gramStart"/>
      <w:r w:rsidR="00FD34EB" w:rsidRPr="00FD34EB">
        <w:rPr>
          <w:rFonts w:ascii="Courier New" w:eastAsiaTheme="minorEastAsia" w:hAnsi="Courier New" w:cs="Courier New"/>
          <w:sz w:val="20"/>
          <w:szCs w:val="20"/>
          <w:lang w:val="en-US"/>
        </w:rPr>
        <w:t>;timer</w:t>
      </w:r>
      <w:proofErr w:type="gramEnd"/>
    </w:p>
    <w:p w14:paraId="571C924F" w14:textId="77777777" w:rsidR="00FD34EB" w:rsidRPr="00FD34EB" w:rsidRDefault="00FD34EB" w:rsidP="00FD34E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D34E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GENERATE </w:t>
      </w:r>
      <w:proofErr w:type="gramStart"/>
      <w:r w:rsidRPr="00FD34EB">
        <w:rPr>
          <w:rFonts w:ascii="Courier New" w:eastAsiaTheme="minorEastAsia" w:hAnsi="Courier New" w:cs="Courier New"/>
          <w:sz w:val="20"/>
          <w:szCs w:val="20"/>
          <w:lang w:val="en-US"/>
        </w:rPr>
        <w:t>480 ;</w:t>
      </w:r>
      <w:proofErr w:type="gramEnd"/>
      <w:r w:rsidRPr="00FD34E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8 </w:t>
      </w:r>
      <w:r w:rsidRPr="00FD34EB">
        <w:rPr>
          <w:rFonts w:ascii="Courier New" w:eastAsiaTheme="minorEastAsia" w:hAnsi="Courier New" w:cs="Courier New"/>
          <w:sz w:val="20"/>
          <w:szCs w:val="20"/>
        </w:rPr>
        <w:t>часов</w:t>
      </w:r>
      <w:r w:rsidRPr="00FD34E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FD34EB">
        <w:rPr>
          <w:rFonts w:ascii="Courier New" w:eastAsiaTheme="minorEastAsia" w:hAnsi="Courier New" w:cs="Courier New"/>
          <w:sz w:val="20"/>
          <w:szCs w:val="20"/>
        </w:rPr>
        <w:t>рабочего</w:t>
      </w:r>
      <w:r w:rsidRPr="00FD34E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FD34EB">
        <w:rPr>
          <w:rFonts w:ascii="Courier New" w:eastAsiaTheme="minorEastAsia" w:hAnsi="Courier New" w:cs="Courier New"/>
          <w:sz w:val="20"/>
          <w:szCs w:val="20"/>
        </w:rPr>
        <w:t>дня</w:t>
      </w:r>
    </w:p>
    <w:p w14:paraId="7E25CF84" w14:textId="77777777" w:rsidR="00FD34EB" w:rsidRPr="00FD34EB" w:rsidRDefault="00FD34EB" w:rsidP="00FD34EB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FD34EB">
        <w:rPr>
          <w:rFonts w:ascii="Courier New" w:eastAsiaTheme="minorEastAsia" w:hAnsi="Courier New" w:cs="Courier New"/>
          <w:sz w:val="20"/>
          <w:szCs w:val="20"/>
        </w:rPr>
        <w:t>TERMINATE 1</w:t>
      </w:r>
    </w:p>
    <w:p w14:paraId="7E6E0D42" w14:textId="0B96ED99" w:rsidR="008C6B04" w:rsidRPr="008C6B04" w:rsidRDefault="00FD34EB" w:rsidP="00FD34EB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FD34EB">
        <w:rPr>
          <w:rFonts w:ascii="Courier New" w:eastAsiaTheme="minorEastAsia" w:hAnsi="Courier New" w:cs="Courier New"/>
          <w:sz w:val="20"/>
          <w:szCs w:val="20"/>
        </w:rPr>
        <w:t xml:space="preserve">START </w:t>
      </w:r>
      <w:proofErr w:type="gramStart"/>
      <w:r w:rsidRPr="00FD34EB">
        <w:rPr>
          <w:rFonts w:ascii="Courier New" w:eastAsiaTheme="minorEastAsia" w:hAnsi="Courier New" w:cs="Courier New"/>
          <w:sz w:val="20"/>
          <w:szCs w:val="20"/>
        </w:rPr>
        <w:t>365 ;</w:t>
      </w:r>
      <w:proofErr w:type="gramEnd"/>
      <w:r w:rsidRPr="00FD34EB">
        <w:rPr>
          <w:rFonts w:ascii="Courier New" w:eastAsiaTheme="minorEastAsia" w:hAnsi="Courier New" w:cs="Courier New"/>
          <w:sz w:val="20"/>
          <w:szCs w:val="20"/>
        </w:rPr>
        <w:t xml:space="preserve"> число дней моделирования</w:t>
      </w:r>
    </w:p>
    <w:p w14:paraId="7BF73137" w14:textId="1169918C" w:rsidR="00DA2A23" w:rsidRDefault="00FD34EB" w:rsidP="00086378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В результате я получила следующий отчет (рис. 2).</w:t>
      </w:r>
    </w:p>
    <w:p w14:paraId="5B5A3870" w14:textId="77777777" w:rsidR="00DA2A23" w:rsidRDefault="00DA2A23" w:rsidP="00DA2A23">
      <w:pPr>
        <w:keepNext/>
        <w:spacing w:before="240" w:line="360" w:lineRule="auto"/>
        <w:jc w:val="both"/>
      </w:pP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 wp14:anchorId="03F6DA3F" wp14:editId="5062F378">
            <wp:extent cx="5685576" cy="896858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5" r="63882"/>
                    <a:stretch/>
                  </pic:blipFill>
                  <pic:spPr bwMode="auto">
                    <a:xfrm>
                      <a:off x="0" y="0"/>
                      <a:ext cx="5709824" cy="90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C0215" w14:textId="7BCD3BCA" w:rsidR="001A75BD" w:rsidRDefault="00DA2A23" w:rsidP="00DA2A23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F33C5C">
          <w:rPr>
            <w:noProof/>
          </w:rPr>
          <w:t>2</w:t>
        </w:r>
      </w:fldSimple>
      <w:r>
        <w:t xml:space="preserve"> Отчет о результатах моделирования</w:t>
      </w:r>
    </w:p>
    <w:p w14:paraId="22BDD30D" w14:textId="4A5887E0" w:rsidR="0068539F" w:rsidRPr="0068539F" w:rsidRDefault="0068539F" w:rsidP="0068539F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68539F">
        <w:rPr>
          <w:rFonts w:eastAsiaTheme="minorEastAsia"/>
          <w:sz w:val="26"/>
          <w:szCs w:val="26"/>
        </w:rPr>
        <w:lastRenderedPageBreak/>
        <w:t>За время моделирования было сгенерировано 1345 заявок первого типа. То есть в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порт прибыло 1354 корабля первого типа. Из них все достигли своего причала, но один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корабль не освободил буксир. Приступили к погрузке/разгрузке 1344 корабля. Покинули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порт и освободили причалы и буксиры 1339 кораблей.</w:t>
      </w:r>
    </w:p>
    <w:p w14:paraId="7F63B7C5" w14:textId="62C3A888" w:rsidR="0068539F" w:rsidRPr="0068539F" w:rsidRDefault="0068539F" w:rsidP="0068539F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68539F">
        <w:rPr>
          <w:rFonts w:eastAsiaTheme="minorEastAsia"/>
          <w:sz w:val="26"/>
          <w:szCs w:val="26"/>
        </w:rPr>
        <w:t xml:space="preserve">Заявок второго типа было сгенерировано 446, </w:t>
      </w:r>
      <w:proofErr w:type="gramStart"/>
      <w:r w:rsidRPr="0068539F">
        <w:rPr>
          <w:rFonts w:eastAsiaTheme="minorEastAsia"/>
          <w:sz w:val="26"/>
          <w:szCs w:val="26"/>
        </w:rPr>
        <w:t>т.е.</w:t>
      </w:r>
      <w:proofErr w:type="gramEnd"/>
      <w:r w:rsidRPr="0068539F">
        <w:rPr>
          <w:rFonts w:eastAsiaTheme="minorEastAsia"/>
          <w:sz w:val="26"/>
          <w:szCs w:val="26"/>
        </w:rPr>
        <w:t xml:space="preserve"> в порт прибыло такое кол-во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кораблей второго типа. Из них достигли своего места в порту, освободили буксир и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приступили к разгрузке/погрузке 444 корабля. Покинули порт, освободил занятые причал и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буксир 441 корабль.</w:t>
      </w:r>
    </w:p>
    <w:p w14:paraId="0252F43D" w14:textId="375DAE65" w:rsidR="0068539F" w:rsidRPr="0068539F" w:rsidRDefault="0068539F" w:rsidP="0068539F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68539F">
        <w:rPr>
          <w:rFonts w:eastAsiaTheme="minorEastAsia"/>
          <w:sz w:val="26"/>
          <w:szCs w:val="26"/>
        </w:rPr>
        <w:t>Максимальное значение первой очереди для заявок первого типа равно 4.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Поступило в эту очередь 1345 заявок, среднее значение очереди равно 0.750, а среднее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время ожидания составило 97.724 минуты. Для заявок второго типа максимальное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значение второй очереди также достигло 4 заявок. Поступило заявок 446, средняя длина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второй очереди равна 0.897, а среднее время ожидания обслуживания равно 352.533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минуты.</w:t>
      </w:r>
    </w:p>
    <w:p w14:paraId="00B94482" w14:textId="5442B426" w:rsidR="0068539F" w:rsidRPr="0068539F" w:rsidRDefault="0068539F" w:rsidP="0068539F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68539F">
        <w:rPr>
          <w:rFonts w:eastAsiaTheme="minorEastAsia"/>
          <w:sz w:val="26"/>
          <w:szCs w:val="26"/>
        </w:rPr>
        <w:t xml:space="preserve">Максимальное число занятых причалов первого типа равно 6, </w:t>
      </w:r>
      <w:proofErr w:type="gramStart"/>
      <w:r w:rsidRPr="0068539F">
        <w:rPr>
          <w:rFonts w:eastAsiaTheme="minorEastAsia"/>
          <w:sz w:val="26"/>
          <w:szCs w:val="26"/>
        </w:rPr>
        <w:t>т.е.</w:t>
      </w:r>
      <w:proofErr w:type="gramEnd"/>
      <w:r w:rsidRPr="0068539F">
        <w:rPr>
          <w:rFonts w:eastAsiaTheme="minorEastAsia"/>
          <w:sz w:val="26"/>
          <w:szCs w:val="26"/>
        </w:rPr>
        <w:t xml:space="preserve"> все причалы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были одновременно заняты в какой-то промежуток времени. Пристали к причалам 1345</w:t>
      </w:r>
      <w:r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кораблей первого типа, а среднее числа кораблей на всех причалах первого типа 5.863.</w:t>
      </w:r>
    </w:p>
    <w:p w14:paraId="564C9B0F" w14:textId="511B1EE7" w:rsidR="0068539F" w:rsidRPr="0068539F" w:rsidRDefault="0068539F" w:rsidP="0068539F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68539F">
        <w:rPr>
          <w:rFonts w:eastAsiaTheme="minorEastAsia"/>
          <w:sz w:val="26"/>
          <w:szCs w:val="26"/>
        </w:rPr>
        <w:t>Причалов второго типа 3 штуки, и все они были заняты одновременно в течение</w:t>
      </w:r>
      <w:r w:rsidR="002521EA"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какого-то периода моделирования. Пристали к причалу 444 корабля второго типа, среднее</w:t>
      </w:r>
      <w:r w:rsidR="002521EA"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число кораблей на причалах второго типа одновременно 2.95.</w:t>
      </w:r>
    </w:p>
    <w:p w14:paraId="4D6FF7DD" w14:textId="0A5D71DC" w:rsidR="001A75BD" w:rsidRDefault="0068539F" w:rsidP="0068539F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68539F">
        <w:rPr>
          <w:rFonts w:eastAsiaTheme="minorEastAsia"/>
          <w:sz w:val="26"/>
          <w:szCs w:val="26"/>
        </w:rPr>
        <w:t xml:space="preserve">Максимальное количество одновременно занятых буксиров равно 2, </w:t>
      </w:r>
      <w:proofErr w:type="gramStart"/>
      <w:r w:rsidRPr="0068539F">
        <w:rPr>
          <w:rFonts w:eastAsiaTheme="minorEastAsia"/>
          <w:sz w:val="26"/>
          <w:szCs w:val="26"/>
        </w:rPr>
        <w:t>т.к.</w:t>
      </w:r>
      <w:proofErr w:type="gramEnd"/>
      <w:r w:rsidRPr="0068539F">
        <w:rPr>
          <w:rFonts w:eastAsiaTheme="minorEastAsia"/>
          <w:sz w:val="26"/>
          <w:szCs w:val="26"/>
        </w:rPr>
        <w:t xml:space="preserve"> кораблям</w:t>
      </w:r>
      <w:r w:rsidR="002521EA"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второго типа требуется одновременно оба буксира. Количество запросов на получение</w:t>
      </w:r>
      <w:r w:rsidR="002521EA"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буксира рассчитывается для кораблей обоих типов и для прибытия и отправки из порта,</w:t>
      </w:r>
      <w:r w:rsidR="002521EA"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получаем: 444*2 + 441*2 + 1345 + 1339 = 4454 запроса на получение буксира. Среднее</w:t>
      </w:r>
      <w:r w:rsidR="002521EA">
        <w:rPr>
          <w:rFonts w:eastAsiaTheme="minorEastAsia"/>
          <w:sz w:val="26"/>
          <w:szCs w:val="26"/>
        </w:rPr>
        <w:t xml:space="preserve"> </w:t>
      </w:r>
      <w:r w:rsidRPr="0068539F">
        <w:rPr>
          <w:rFonts w:eastAsiaTheme="minorEastAsia"/>
          <w:sz w:val="26"/>
          <w:szCs w:val="26"/>
        </w:rPr>
        <w:t>число занятых буксиров за время моделирования 0.786</w:t>
      </w:r>
    </w:p>
    <w:p w14:paraId="0C6E6017" w14:textId="2D913A80" w:rsidR="001A75BD" w:rsidRDefault="00444221" w:rsidP="00444221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44221">
        <w:rPr>
          <w:rFonts w:eastAsiaTheme="minorEastAsia"/>
          <w:b/>
          <w:bCs/>
          <w:sz w:val="26"/>
          <w:szCs w:val="26"/>
        </w:rPr>
        <w:t>Вывод</w:t>
      </w:r>
      <w:r>
        <w:rPr>
          <w:rFonts w:eastAsiaTheme="minorEastAsia"/>
          <w:sz w:val="26"/>
          <w:szCs w:val="26"/>
        </w:rPr>
        <w:t xml:space="preserve">: в </w:t>
      </w:r>
      <w:r w:rsidRPr="00444221">
        <w:rPr>
          <w:rFonts w:eastAsiaTheme="minorEastAsia"/>
          <w:sz w:val="26"/>
          <w:szCs w:val="26"/>
        </w:rPr>
        <w:t>ходе лабораторной работы были построены две различные модели</w:t>
      </w:r>
      <w:r>
        <w:rPr>
          <w:rFonts w:eastAsiaTheme="minorEastAsia"/>
          <w:sz w:val="26"/>
          <w:szCs w:val="26"/>
        </w:rPr>
        <w:t xml:space="preserve"> </w:t>
      </w:r>
      <w:r w:rsidRPr="00444221">
        <w:rPr>
          <w:rFonts w:eastAsiaTheme="minorEastAsia"/>
          <w:sz w:val="26"/>
          <w:szCs w:val="26"/>
        </w:rPr>
        <w:t>обслуживания с приоритетами, сгенерированы и проанализированы отчеты к</w:t>
      </w:r>
      <w:r>
        <w:rPr>
          <w:rFonts w:eastAsiaTheme="minorEastAsia"/>
          <w:sz w:val="26"/>
          <w:szCs w:val="26"/>
        </w:rPr>
        <w:t xml:space="preserve"> </w:t>
      </w:r>
      <w:r w:rsidRPr="00444221">
        <w:rPr>
          <w:rFonts w:eastAsiaTheme="minorEastAsia"/>
          <w:sz w:val="26"/>
          <w:szCs w:val="26"/>
        </w:rPr>
        <w:t>каждой из моделей.</w:t>
      </w:r>
    </w:p>
    <w:sectPr w:rsidR="001A75BD" w:rsidSect="006D042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309D"/>
    <w:multiLevelType w:val="hybridMultilevel"/>
    <w:tmpl w:val="407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7D6A"/>
    <w:multiLevelType w:val="hybridMultilevel"/>
    <w:tmpl w:val="4F2A5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C74F5"/>
    <w:multiLevelType w:val="hybridMultilevel"/>
    <w:tmpl w:val="959E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C2574"/>
    <w:multiLevelType w:val="hybridMultilevel"/>
    <w:tmpl w:val="F46A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5218">
    <w:abstractNumId w:val="3"/>
  </w:num>
  <w:num w:numId="2" w16cid:durableId="1239363130">
    <w:abstractNumId w:val="0"/>
  </w:num>
  <w:num w:numId="3" w16cid:durableId="567346234">
    <w:abstractNumId w:val="2"/>
  </w:num>
  <w:num w:numId="4" w16cid:durableId="2105300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8"/>
    <w:rsid w:val="00007B4E"/>
    <w:rsid w:val="00014B6E"/>
    <w:rsid w:val="0002058C"/>
    <w:rsid w:val="00052DD7"/>
    <w:rsid w:val="00056CC4"/>
    <w:rsid w:val="00086378"/>
    <w:rsid w:val="000C4F39"/>
    <w:rsid w:val="000D30D0"/>
    <w:rsid w:val="0010078A"/>
    <w:rsid w:val="00102304"/>
    <w:rsid w:val="001119BB"/>
    <w:rsid w:val="00115825"/>
    <w:rsid w:val="001307FE"/>
    <w:rsid w:val="001363EA"/>
    <w:rsid w:val="00166DFE"/>
    <w:rsid w:val="0018013D"/>
    <w:rsid w:val="00192630"/>
    <w:rsid w:val="00192AE6"/>
    <w:rsid w:val="00197C2E"/>
    <w:rsid w:val="001A75BD"/>
    <w:rsid w:val="001B624E"/>
    <w:rsid w:val="001C7215"/>
    <w:rsid w:val="001F33AA"/>
    <w:rsid w:val="001F5598"/>
    <w:rsid w:val="0022598D"/>
    <w:rsid w:val="0022601F"/>
    <w:rsid w:val="00241A3D"/>
    <w:rsid w:val="0025150E"/>
    <w:rsid w:val="002521EA"/>
    <w:rsid w:val="0029510F"/>
    <w:rsid w:val="0029525D"/>
    <w:rsid w:val="00297FBE"/>
    <w:rsid w:val="002E5A1A"/>
    <w:rsid w:val="002F5039"/>
    <w:rsid w:val="00313F41"/>
    <w:rsid w:val="003151CF"/>
    <w:rsid w:val="00324D22"/>
    <w:rsid w:val="00356CA3"/>
    <w:rsid w:val="00385C39"/>
    <w:rsid w:val="00392B1B"/>
    <w:rsid w:val="003A40E8"/>
    <w:rsid w:val="003B356A"/>
    <w:rsid w:val="003B3972"/>
    <w:rsid w:val="00402155"/>
    <w:rsid w:val="00404AD7"/>
    <w:rsid w:val="004155CA"/>
    <w:rsid w:val="0043762A"/>
    <w:rsid w:val="0044373F"/>
    <w:rsid w:val="004441DA"/>
    <w:rsid w:val="00444221"/>
    <w:rsid w:val="00460A67"/>
    <w:rsid w:val="004803CB"/>
    <w:rsid w:val="004B6C13"/>
    <w:rsid w:val="004E72C9"/>
    <w:rsid w:val="004E7646"/>
    <w:rsid w:val="004F216A"/>
    <w:rsid w:val="004F379A"/>
    <w:rsid w:val="00531323"/>
    <w:rsid w:val="005503A0"/>
    <w:rsid w:val="00555109"/>
    <w:rsid w:val="00561680"/>
    <w:rsid w:val="005745C8"/>
    <w:rsid w:val="00583379"/>
    <w:rsid w:val="0059047D"/>
    <w:rsid w:val="00590A11"/>
    <w:rsid w:val="005C4DA6"/>
    <w:rsid w:val="005E6147"/>
    <w:rsid w:val="00613A09"/>
    <w:rsid w:val="00622895"/>
    <w:rsid w:val="006263B2"/>
    <w:rsid w:val="00644A32"/>
    <w:rsid w:val="00651F49"/>
    <w:rsid w:val="0065624D"/>
    <w:rsid w:val="00664EBB"/>
    <w:rsid w:val="00665885"/>
    <w:rsid w:val="00667685"/>
    <w:rsid w:val="006806C3"/>
    <w:rsid w:val="0068539F"/>
    <w:rsid w:val="006A6C51"/>
    <w:rsid w:val="006B5FA0"/>
    <w:rsid w:val="006D0425"/>
    <w:rsid w:val="006D434E"/>
    <w:rsid w:val="006F0A30"/>
    <w:rsid w:val="00714D85"/>
    <w:rsid w:val="0072419F"/>
    <w:rsid w:val="00767DBD"/>
    <w:rsid w:val="00772547"/>
    <w:rsid w:val="007828A0"/>
    <w:rsid w:val="007A23A1"/>
    <w:rsid w:val="007D7B75"/>
    <w:rsid w:val="007F0DCF"/>
    <w:rsid w:val="007F2A8B"/>
    <w:rsid w:val="008067BA"/>
    <w:rsid w:val="0080730C"/>
    <w:rsid w:val="008527FA"/>
    <w:rsid w:val="008759C4"/>
    <w:rsid w:val="008A76E7"/>
    <w:rsid w:val="008C021B"/>
    <w:rsid w:val="008C406B"/>
    <w:rsid w:val="008C6212"/>
    <w:rsid w:val="008C6B04"/>
    <w:rsid w:val="008D3B06"/>
    <w:rsid w:val="009039E4"/>
    <w:rsid w:val="009040FF"/>
    <w:rsid w:val="00911E80"/>
    <w:rsid w:val="0096424C"/>
    <w:rsid w:val="009A4B95"/>
    <w:rsid w:val="009A4CDB"/>
    <w:rsid w:val="009B7BC0"/>
    <w:rsid w:val="009F1F3E"/>
    <w:rsid w:val="00A028BC"/>
    <w:rsid w:val="00A06F56"/>
    <w:rsid w:val="00A22C82"/>
    <w:rsid w:val="00A3036B"/>
    <w:rsid w:val="00A35B07"/>
    <w:rsid w:val="00A5186B"/>
    <w:rsid w:val="00A554E2"/>
    <w:rsid w:val="00A647F0"/>
    <w:rsid w:val="00A71C3F"/>
    <w:rsid w:val="00A83DF6"/>
    <w:rsid w:val="00A843F5"/>
    <w:rsid w:val="00A93DE8"/>
    <w:rsid w:val="00AC5BCA"/>
    <w:rsid w:val="00AF5EBE"/>
    <w:rsid w:val="00B03428"/>
    <w:rsid w:val="00B07571"/>
    <w:rsid w:val="00B22C4D"/>
    <w:rsid w:val="00B30398"/>
    <w:rsid w:val="00B32905"/>
    <w:rsid w:val="00B526B8"/>
    <w:rsid w:val="00B86438"/>
    <w:rsid w:val="00B914A0"/>
    <w:rsid w:val="00BE4FAE"/>
    <w:rsid w:val="00C11DFA"/>
    <w:rsid w:val="00C3751D"/>
    <w:rsid w:val="00C44009"/>
    <w:rsid w:val="00C616EE"/>
    <w:rsid w:val="00C66F41"/>
    <w:rsid w:val="00C700E3"/>
    <w:rsid w:val="00C87DEE"/>
    <w:rsid w:val="00CA57E5"/>
    <w:rsid w:val="00CB35D9"/>
    <w:rsid w:val="00CD4DFF"/>
    <w:rsid w:val="00D00FB1"/>
    <w:rsid w:val="00D077C7"/>
    <w:rsid w:val="00D11336"/>
    <w:rsid w:val="00D50D9B"/>
    <w:rsid w:val="00D93968"/>
    <w:rsid w:val="00DA2A23"/>
    <w:rsid w:val="00DB2993"/>
    <w:rsid w:val="00DE09D6"/>
    <w:rsid w:val="00DF25D8"/>
    <w:rsid w:val="00E00988"/>
    <w:rsid w:val="00E0215E"/>
    <w:rsid w:val="00E40007"/>
    <w:rsid w:val="00E8689F"/>
    <w:rsid w:val="00ED38BD"/>
    <w:rsid w:val="00F01B43"/>
    <w:rsid w:val="00F33C5C"/>
    <w:rsid w:val="00F67D2D"/>
    <w:rsid w:val="00F755F0"/>
    <w:rsid w:val="00F84A8D"/>
    <w:rsid w:val="00FB1EA7"/>
    <w:rsid w:val="00FD2886"/>
    <w:rsid w:val="00F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BBCF"/>
  <w15:chartTrackingRefBased/>
  <w15:docId w15:val="{9B962E32-368B-4847-BA23-07D5F22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2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qFormat/>
    <w:rsid w:val="006D0425"/>
    <w:pPr>
      <w:ind w:left="708" w:right="78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42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semiHidden/>
    <w:unhideWhenUsed/>
    <w:qFormat/>
    <w:rsid w:val="006D0425"/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6D042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02058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92630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02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8B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168</cp:revision>
  <cp:lastPrinted>2024-06-08T18:54:00Z</cp:lastPrinted>
  <dcterms:created xsi:type="dcterms:W3CDTF">2024-04-20T20:13:00Z</dcterms:created>
  <dcterms:modified xsi:type="dcterms:W3CDTF">2024-06-08T18:54:00Z</dcterms:modified>
</cp:coreProperties>
</file>