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8.png" ContentType="image/png"/>
  <Override PartName="/word/media/rId3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и построить простейшую модель эпидемии SIR.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(N=11 200) в момент начала эпидемии (t=0) число заболевших людей (являющихся распространителями инфекции) I(0)=230, А число здоровых людей с иммунитетом к болезни R(0)=45. Таким образом, число людей восприимчивых к болезни, но пока здоровых, в начальный момент времени S(0)=N-I(0)- R(0).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1)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r>
          <m:t>I</m:t>
        </m:r>
        <m:r>
          <m:rPr>
            <m:sty m:val="p"/>
          </m:rPr>
          <m:t>*</m:t>
        </m:r>
      </m:oMath>
      <w:r>
        <w:t xml:space="preserve"> </w:t>
      </w:r>
      <w:r>
        <w:t xml:space="preserve">2)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r>
          <m:t>I</m:t>
        </m:r>
        <m:r>
          <m:rPr>
            <m:sty m:val="p"/>
          </m:rPr>
          <m:t>*</m:t>
        </m:r>
      </m:oMath>
    </w:p>
    <w:bookmarkEnd w:id="21"/>
    <w:bookmarkStart w:id="31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 (</w:t>
      </w:r>
      <w:r>
        <w:t xml:space="preserve">[1]</w:t>
      </w:r>
      <w:r>
        <w:t xml:space="preserve">).</w:t>
      </w:r>
    </w:p>
    <w:p>
      <w:pPr>
        <w:pStyle w:val="BodyText"/>
      </w:pPr>
      <w:r>
        <w:t xml:space="preserve">До того, как число заболевших не превышает критического значения I</w:t>
      </w:r>
      <w:r>
        <w:rPr>
          <w:i/>
          <w:iCs/>
        </w:rPr>
        <w:t xml:space="preserve">, считаем, что все больные изолированы и не заражают здоровых. Когда I(t) &gt; I</w:t>
      </w:r>
      <w:r>
        <w:t xml:space="preserve">, тогда инфицирование способны заражать восприимчивых к болезни особей.</w:t>
      </w:r>
      <w:r>
        <w:t xml:space="preserve"> </w:t>
      </w:r>
      <w:r>
        <w:t xml:space="preserve">Таким образом, скорость изменения числа S(t) меняется по следующему закону (рис. ??)</w:t>
      </w:r>
    </w:p>
    <w:p>
      <w:pPr>
        <w:pStyle w:val="CaptionedFigure"/>
      </w:pPr>
      <w:r>
        <w:drawing>
          <wp:inline>
            <wp:extent cx="3248358" cy="1119020"/>
            <wp:effectExtent b="0" l="0" r="0" t="0"/>
            <wp:docPr descr="Закон изменения S(t)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358" cy="111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Закон изменения S(t)</w:t>
      </w:r>
    </w:p>
    <w:p>
      <w:pPr>
        <w:pStyle w:val="BodyText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 см рис. ??</w:t>
      </w:r>
    </w:p>
    <w:p>
      <w:pPr>
        <w:pStyle w:val="CaptionedFigure"/>
      </w:pPr>
      <w:r>
        <w:drawing>
          <wp:inline>
            <wp:extent cx="3497739" cy="1138204"/>
            <wp:effectExtent b="0" l="0" r="0" t="0"/>
            <wp:docPr descr="Закон изменения I(t)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739" cy="113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Закон изменения I(t)</w:t>
      </w:r>
    </w:p>
    <w:p>
      <w:pPr>
        <w:pStyle w:val="BodyText"/>
      </w:pPr>
      <w:r>
        <w:t xml:space="preserve">А скорость изменения выздоравливающих особей (при этом приобретающие иммунитет к болезни) изменяется по закону на рис. ??.</w:t>
      </w:r>
    </w:p>
    <w:p>
      <w:pPr>
        <w:pStyle w:val="CaptionedFigure"/>
      </w:pPr>
      <w:r>
        <w:drawing>
          <wp:inline>
            <wp:extent cx="1943899" cy="1023104"/>
            <wp:effectExtent b="0" l="0" r="0" t="0"/>
            <wp:docPr descr="Закон изменения R(t)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99" cy="1023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Закон изменения R(t)</w:t>
      </w:r>
    </w:p>
    <w:p>
      <w:pPr>
        <w:pStyle w:val="BodyText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</m:oMath>
      <w:r>
        <w:t xml:space="preserve">,</w:t>
      </w:r>
      <m:oMath>
        <m:r>
          <m:t>β</m:t>
        </m:r>
      </m:oMath>
      <w:r>
        <w:t xml:space="preserve">, - это коэффициенты заболеваемости 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 R(0)=0, а число инфицированных и восприимчивых к болезни особей I(0) и S(0) соответственно. Для анализа картины протекания эпидемии необходимо</w:t>
      </w:r>
      <w:r>
        <w:t xml:space="preserve"> </w:t>
      </w:r>
      <w:r>
        <w:t xml:space="preserve">рассмотреть два случая:</w:t>
      </w:r>
      <w:r>
        <w:t xml:space="preserve"> </w:t>
      </w:r>
      <w:r>
        <w:t xml:space="preserve">1)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r>
          <m:t>I</m:t>
        </m:r>
        <m:r>
          <m:rPr>
            <m:sty m:val="p"/>
          </m:rPr>
          <m:t>*</m:t>
        </m:r>
      </m:oMath>
      <w:r>
        <w:t xml:space="preserve"> </w:t>
      </w:r>
      <w:r>
        <w:t xml:space="preserve">2)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r>
          <m:t>I</m:t>
        </m:r>
        <m:r>
          <m:rPr>
            <m:sty m:val="p"/>
          </m:rPr>
          <m:t>*</m:t>
        </m:r>
      </m:oMath>
    </w:p>
    <w:bookmarkEnd w:id="3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Реализация на языке программирования Julia выглядит у меня следующим образом:</w:t>
      </w:r>
    </w:p>
    <w:p>
      <w:pPr>
        <w:pStyle w:val="SourceCode"/>
      </w:pPr>
      <w:r>
        <w:rPr>
          <w:rStyle w:val="CommentTok"/>
        </w:rPr>
        <w:t xml:space="preserve">#вариант 26</w:t>
      </w:r>
      <w:r>
        <w:br/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11200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общая численность популяции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количество инфицированных особей в начальный момент времени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количество здоровых особей с иммунитетом в начальный момент времени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 </w:t>
      </w:r>
      <w:r>
        <w:rPr>
          <w:rStyle w:val="CommentTok"/>
        </w:rPr>
        <w:t xml:space="preserve"># количество восприимчивых к болезни, но пока здоровых особей в начальный момент времени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[S, I, R]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коэффициенты заболеваемости и выздоровления соответственно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sir!</w:t>
      </w:r>
      <w:r>
        <w:rPr>
          <w:rStyle w:val="NormalTok"/>
        </w:rPr>
        <w:t xml:space="preserve">(du,u,p,t) </w:t>
      </w:r>
      <w:r>
        <w:rPr>
          <w:rStyle w:val="CommentTok"/>
        </w:rPr>
        <w:t xml:space="preserve"># при I(0)&gt;I*</w:t>
      </w:r>
      <w:r>
        <w:br/>
      </w:r>
      <w:r>
        <w:rPr>
          <w:rStyle w:val="NormalTok"/>
        </w:rPr>
        <w:t xml:space="preserve">    a,b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#dS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#dI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#dR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sir1!</w:t>
      </w:r>
      <w:r>
        <w:rPr>
          <w:rStyle w:val="NormalTok"/>
        </w:rPr>
        <w:t xml:space="preserve">(du,u,p,t) </w:t>
      </w:r>
      <w:r>
        <w:rPr>
          <w:rStyle w:val="CommentTok"/>
        </w:rPr>
        <w:t xml:space="preserve"># при I(0)&lt;I*</w:t>
      </w:r>
      <w:r>
        <w:br/>
      </w:r>
      <w:r>
        <w:rPr>
          <w:rStyle w:val="NormalTok"/>
        </w:rPr>
        <w:t xml:space="preserve">    a,b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(sir!,u0,tspan,p)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(sir1!,u0,tspan,p)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"SIR model"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#savefig("C:\\Users\\anast\\work\\study\\2023-2024\\Математическое моделирование\\mathmod\\labs\\lab6\\report\\image\\lessthanjulia.png")</w:t>
      </w:r>
    </w:p>
    <w:p>
      <w:pPr>
        <w:pStyle w:val="FirstParagraph"/>
      </w:pPr>
      <w:r>
        <w:t xml:space="preserve">В результате я получила два графика: в случае,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r>
          <m:t>I</m:t>
        </m:r>
        <m:r>
          <m:rPr>
            <m:sty m:val="p"/>
          </m:rPr>
          <m:t>*</m:t>
        </m:r>
      </m:oMath>
      <w:r>
        <w:t xml:space="preserve"> </w:t>
      </w:r>
      <w:r>
        <w:t xml:space="preserve">(рис. ??), и в случае, когда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r>
          <m:t>I</m:t>
        </m:r>
        <m:r>
          <m:rPr>
            <m:sty m:val="p"/>
          </m:rPr>
          <m:t>*</m:t>
        </m:r>
      </m:oMath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для первого случая" title="fig:" id="33" name="Picture"/>
            <a:graphic>
              <a:graphicData uri="http://schemas.openxmlformats.org/drawingml/2006/picture">
                <pic:pic>
                  <pic:nvPicPr>
                    <pic:cNvPr descr="image/lessthanjulia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первого случая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для второго случая" title="fig:" id="36" name="Picture"/>
            <a:graphic>
              <a:graphicData uri="http://schemas.openxmlformats.org/drawingml/2006/picture">
                <pic:pic>
                  <pic:nvPicPr>
                    <pic:cNvPr descr="image/morethanjuli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второго случая</w:t>
      </w:r>
    </w:p>
    <w:p>
      <w:pPr>
        <w:pStyle w:val="BodyText"/>
      </w:pPr>
      <w:r>
        <w:t xml:space="preserve">Ту же модель я реализовала в среде OpenModelica. Код для первого случая (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r>
          <m:t>I</m:t>
        </m:r>
        <m:r>
          <m:rPr>
            <m:sty m:val="p"/>
          </m:rPr>
          <m:t>*</m:t>
        </m:r>
      </m:oMath>
      <w:r>
        <w:t xml:space="preserve">) представлен ниже:</w:t>
      </w:r>
    </w:p>
    <w:p>
      <w:pPr>
        <w:pStyle w:val="SourceCode"/>
      </w:pPr>
      <w:r>
        <w:rPr>
          <w:rStyle w:val="VerbatimChar"/>
        </w:rPr>
        <w:t xml:space="preserve">model lab6</w:t>
      </w:r>
      <w:r>
        <w:br/>
      </w:r>
      <w:r>
        <w:br/>
      </w:r>
      <w:r>
        <w:rPr>
          <w:rStyle w:val="VerbatimChar"/>
        </w:rPr>
        <w:t xml:space="preserve">parameter Real N = 11200;</w:t>
      </w:r>
      <w:r>
        <w:br/>
      </w:r>
      <w:r>
        <w:rPr>
          <w:rStyle w:val="VerbatimChar"/>
        </w:rPr>
        <w:t xml:space="preserve">parameter Real a = 0.01;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rPr>
          <w:rStyle w:val="VerbatimChar"/>
        </w:rPr>
        <w:t xml:space="preserve">Real I(start=230);</w:t>
      </w:r>
      <w:r>
        <w:br/>
      </w:r>
      <w:r>
        <w:rPr>
          <w:rStyle w:val="VerbatimChar"/>
        </w:rPr>
        <w:t xml:space="preserve">Real R(start=45);</w:t>
      </w:r>
      <w:r>
        <w:br/>
      </w:r>
      <w:r>
        <w:rPr>
          <w:rStyle w:val="VerbatimChar"/>
        </w:rPr>
        <w:t xml:space="preserve">Real S(start=11200-230-45);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-b*I;</w:t>
      </w:r>
      <w:r>
        <w:br/>
      </w:r>
      <w:r>
        <w:rPr>
          <w:rStyle w:val="VerbatimChar"/>
        </w:rPr>
        <w:t xml:space="preserve">der(R) = b*I;</w:t>
      </w:r>
      <w:r>
        <w:br/>
      </w:r>
      <w:r>
        <w:br/>
      </w:r>
      <w:r>
        <w:rPr>
          <w:rStyle w:val="VerbatimChar"/>
        </w:rPr>
        <w:t xml:space="preserve">end lab6;</w:t>
      </w:r>
    </w:p>
    <w:p>
      <w:pPr>
        <w:pStyle w:val="FirstParagraph"/>
      </w:pPr>
      <w:r>
        <w:t xml:space="preserve">В результате я получила такой график (рис. ??):</w:t>
      </w:r>
    </w:p>
    <w:p>
      <w:pPr>
        <w:pStyle w:val="CaptionedFigure"/>
      </w:pPr>
      <w:r>
        <w:drawing>
          <wp:inline>
            <wp:extent cx="3733800" cy="1490896"/>
            <wp:effectExtent b="0" l="0" r="0" t="0"/>
            <wp:docPr descr="График для первого случая" title="fig:" id="39" name="Picture"/>
            <a:graphic>
              <a:graphicData uri="http://schemas.openxmlformats.org/drawingml/2006/picture">
                <pic:pic>
                  <pic:nvPicPr>
                    <pic:cNvPr descr="image/lessthanmod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первого случая</w:t>
      </w:r>
    </w:p>
    <w:p>
      <w:pPr>
        <w:pStyle w:val="BodyText"/>
      </w:pPr>
      <w:r>
        <w:t xml:space="preserve">Ниже представлен код для второго случая (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r>
          <m:t>I</m:t>
        </m:r>
        <m:r>
          <m:rPr>
            <m:sty m:val="p"/>
          </m:rPr>
          <m:t>*</m:t>
        </m:r>
      </m:oMath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model lab6</w:t>
      </w:r>
      <w:r>
        <w:br/>
      </w:r>
      <w:r>
        <w:br/>
      </w:r>
      <w:r>
        <w:rPr>
          <w:rStyle w:val="VerbatimChar"/>
        </w:rPr>
        <w:t xml:space="preserve">parameter Real N = 11200;</w:t>
      </w:r>
      <w:r>
        <w:br/>
      </w:r>
      <w:r>
        <w:rPr>
          <w:rStyle w:val="VerbatimChar"/>
        </w:rPr>
        <w:t xml:space="preserve">parameter Real a = 0.01;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rPr>
          <w:rStyle w:val="VerbatimChar"/>
        </w:rPr>
        <w:t xml:space="preserve">Real I(start=230);</w:t>
      </w:r>
      <w:r>
        <w:br/>
      </w:r>
      <w:r>
        <w:rPr>
          <w:rStyle w:val="VerbatimChar"/>
        </w:rPr>
        <w:t xml:space="preserve">Real R(start=45);</w:t>
      </w:r>
      <w:r>
        <w:br/>
      </w:r>
      <w:r>
        <w:rPr>
          <w:rStyle w:val="VerbatimChar"/>
        </w:rPr>
        <w:t xml:space="preserve">Real S(start=11200-230-45);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der(S) = -a*S;</w:t>
      </w:r>
      <w:r>
        <w:br/>
      </w:r>
      <w:r>
        <w:rPr>
          <w:rStyle w:val="VerbatimChar"/>
        </w:rPr>
        <w:t xml:space="preserve">der(I) = a*S - b*I;</w:t>
      </w:r>
      <w:r>
        <w:br/>
      </w:r>
      <w:r>
        <w:rPr>
          <w:rStyle w:val="VerbatimChar"/>
        </w:rPr>
        <w:t xml:space="preserve">der(R) = b*I;</w:t>
      </w:r>
      <w:r>
        <w:br/>
      </w:r>
      <w:r>
        <w:br/>
      </w:r>
      <w:r>
        <w:rPr>
          <w:rStyle w:val="VerbatimChar"/>
        </w:rPr>
        <w:t xml:space="preserve">end lab6;</w:t>
      </w:r>
    </w:p>
    <w:p>
      <w:pPr>
        <w:pStyle w:val="FirstParagraph"/>
      </w:pPr>
      <w:r>
        <w:t xml:space="preserve">В результате я получила вот такой график (рис. ??):</w:t>
      </w:r>
    </w:p>
    <w:p>
      <w:pPr>
        <w:pStyle w:val="CaptionedFigure"/>
      </w:pPr>
      <w:r>
        <w:drawing>
          <wp:inline>
            <wp:extent cx="3733800" cy="1490896"/>
            <wp:effectExtent b="0" l="0" r="0" t="0"/>
            <wp:docPr descr="График для второго случая" title="fig:" id="42" name="Picture"/>
            <a:graphic>
              <a:graphicData uri="http://schemas.openxmlformats.org/drawingml/2006/picture">
                <pic:pic>
                  <pic:nvPicPr>
                    <pic:cNvPr descr="image/morethanmod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второго случая</w:t>
      </w:r>
    </w:p>
    <w:p>
      <w:pPr>
        <w:pStyle w:val="BodyText"/>
      </w:pPr>
      <w:r>
        <w:t xml:space="preserve">Можно заметить, что графики, построенные с помощью языка Julia и с помощью OpenModelica идентичны.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познакомилась с простейшей моделью эпидемии SIR и построила ее, используя Julia и OpenModelica.</w:t>
      </w:r>
    </w:p>
    <w:bookmarkEnd w:id="45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Start w:id="47" w:name="ref-lab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№6</w:t>
      </w:r>
      <w:r>
        <w:t xml:space="preserve"> </w:t>
      </w:r>
      <w:r>
        <w:t xml:space="preserve">[Электронный ресурс]. People’s Friendship University of Russia, 2024. URL:</w:t>
      </w:r>
      <w:r>
        <w:t xml:space="preserve"> </w:t>
      </w:r>
      <w:hyperlink r:id="rId46">
        <w:r>
          <w:rPr>
            <w:rStyle w:val="Hyperlink"/>
          </w:rPr>
          <w:t xml:space="preserve">https://esystem.rudn.ru/pluginfile.php/2290005/mod_resource/content/2/Лабораторная%20работа%20№%205.pdf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hyperlink" Id="rId46" Target="https://esystem.rudn.ru/pluginfile.php/2290005/mod_resource/content/2/&#1051;&#1072;&#1073;&#1086;&#1088;&#1072;&#1090;&#1086;&#1088;&#1085;&#1072;&#1103;%20&#1088;&#1072;&#1073;&#1086;&#1090;&#1072;%20&#8470;%205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esystem.rudn.ru/pluginfile.php/2290005/mod_resource/content/2/&#1051;&#1072;&#1073;&#1086;&#1088;&#1072;&#1090;&#1086;&#1088;&#1085;&#1072;&#1103;%20&#1088;&#1072;&#1073;&#1086;&#1090;&#1072;%20&#8470;%205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Маслова Анастасия Сергеевна</dc:creator>
  <dc:language>ru-RU</dc:language>
  <cp:keywords/>
  <dcterms:created xsi:type="dcterms:W3CDTF">2024-03-15T16:51:56Z</dcterms:created>
  <dcterms:modified xsi:type="dcterms:W3CDTF">2024-03-15T16:51:56Z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эпидемии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