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Определение 1.</w:t>
      </w:r>
      <w:r>
        <w:t xml:space="preserve"> </w:t>
      </w:r>
      <w:r>
        <w:t xml:space="preserve">Буфер — объект, представляющий какой-либо текст. 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>
      <w:pPr>
        <w:pStyle w:val="BodyText"/>
      </w:pPr>
      <w:r>
        <w:rPr>
          <w:bCs/>
          <w:b/>
        </w:rPr>
        <w:t xml:space="preserve">Определение 2.</w:t>
      </w:r>
      <w:r>
        <w:t xml:space="preserve"> </w:t>
      </w:r>
      <w:r>
        <w:t xml:space="preserve">Фрейм соответствует окну в обычном понимании этого слова. Каждый фрейм содержит область вывода и одно или несколько окон Emacs.</w:t>
      </w:r>
    </w:p>
    <w:p>
      <w:pPr>
        <w:pStyle w:val="BodyText"/>
      </w:pPr>
      <w:r>
        <w:rPr>
          <w:bCs/>
          <w:b/>
        </w:rPr>
        <w:t xml:space="preserve">Определение 3.</w:t>
      </w:r>
      <w:r>
        <w:t xml:space="preserve"> </w:t>
      </w:r>
      <w:r>
        <w:t xml:space="preserve">Окно — прямоугольная область фрейма, отображающая один из буферов. 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rPr>
          <w:bCs/>
          <w:b/>
        </w:rPr>
        <w:t xml:space="preserve">Определение 5.</w:t>
      </w:r>
      <w:r>
        <w:t xml:space="preserve"> </w:t>
      </w:r>
      <w:r>
        <w:t xml:space="preserve">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rPr>
          <w:bCs/>
          <w:b/>
        </w:rPr>
        <w:t xml:space="preserve">Определение 6.</w:t>
      </w:r>
      <w:r>
        <w:t xml:space="preserve"> </w:t>
      </w:r>
      <w:r>
        <w:t xml:space="preserve">Точка вставки — место вставки (удаления) данных в буфере.</w:t>
      </w:r>
    </w:p>
    <w:bookmarkStart w:id="23" w:name="основы-работы-в-emacs"/>
    <w:p>
      <w:pPr>
        <w:pStyle w:val="Heading2"/>
      </w:pPr>
      <w:r>
        <w:t xml:space="preserve">Основы работы в Emacs</w:t>
      </w:r>
    </w:p>
    <w:p>
      <w:pPr>
        <w:pStyle w:val="FirstParagraph"/>
      </w:pPr>
      <w:r>
        <w:t xml:space="preserve">Для запуска Emacs необходимо в командной строке набрать emacs (или emacs &amp; для работы в фоновом режиме относительно консоли). Для работы с Emacs можно использовать как элементы меню, так и различные сочетания клавиш. Например, для выхода из Emacs можно воспользоваться меню File и выбрать пункт Quit , а можно нажать последовательно Ctrl-x Ctrl-c (в обозначениях Emacs: C-x C-c).</w:t>
      </w:r>
    </w:p>
    <w:p>
      <w:pPr>
        <w:pStyle w:val="BodyText"/>
      </w:pPr>
      <w:r>
        <w:t xml:space="preserve">Многие рутинные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 (в обозначениях Emacs: C- и M-; клавиша Shift в Emasc обозначается как S-). Так как на клавиатуре для IBM PC совместимых ПК клавиши Meta нет, то вместо неё можно использовать Alt или Esc . Для доступа к системе меню используйте клавишу F10.</w:t>
      </w:r>
    </w:p>
    <w:p>
      <w:pPr>
        <w:pStyle w:val="BodyText"/>
      </w:pPr>
      <w:r>
        <w:t xml:space="preserve">Клавиши Ctrl , Meta и Shift принято называть префиксными. Например, запись M-x означает, что надо удерживая клавишу Meta (или Alt ), нажать на клавишу x.Для открытия файла следует использовать команду C-x C-f (надо, удерживая клавишу Ctrl , нажать на клавишу x , затем отпустить обе клавиши и снова, удерживая клавишу Ctrl , нажать на клавишу f ).</w:t>
      </w:r>
    </w:p>
    <w:p>
      <w:pPr>
        <w:pStyle w:val="BodyText"/>
      </w:pPr>
      <w:r>
        <w:t xml:space="preserve">По назначению префиксные сочетания клавиш различаются следующим образом:</w:t>
      </w:r>
      <w:r>
        <w:t xml:space="preserve"> </w:t>
      </w:r>
      <w:r>
        <w:t xml:space="preserve">– C-x — префикс ввода основных команд редактора (например, открытия, закрытии, сохранения файла и т.д.);</w:t>
      </w:r>
      <w:r>
        <w:t xml:space="preserve"> </w:t>
      </w:r>
      <w:r>
        <w:t xml:space="preserve">– C-c — префикс вызова функций, зависящих от используемого режима.</w:t>
      </w:r>
    </w:p>
    <w:p>
      <w:pPr>
        <w:pStyle w:val="BodyText"/>
      </w:pPr>
      <w:r>
        <w:rPr>
          <w:bCs/>
          <w:b/>
        </w:rPr>
        <w:t xml:space="preserve">Определение 7.</w:t>
      </w:r>
      <w:r>
        <w:t xml:space="preserve"> </w:t>
      </w:r>
      <w:r>
        <w:t xml:space="preserve">Режим — пакет расширений, изменяющий поведение буфера Emacs при редактировании и просмотре текста (например, для редактирования исходного текста программ на языках С или Perl).</w:t>
      </w:r>
    </w:p>
    <w:p>
      <w:pPr>
        <w:pStyle w:val="BodyText"/>
      </w:pPr>
      <w:r>
        <w:t xml:space="preserve">В табл.</w:t>
      </w:r>
      <w:r>
        <w:t xml:space="preserve"> </w:t>
      </w:r>
      <w:r>
        <w:t xml:space="preserve">[-@tbl:9.1]</w:t>
      </w:r>
      <w:r>
        <w:t xml:space="preserve"> </w:t>
      </w:r>
      <w:r>
        <w:t xml:space="preserve">приведены основные комбинации клавиш, используемые для перемещения курсора в буфере Emacs (также работают и обычные навигационные клавиши, например, стрелки).</w:t>
      </w:r>
    </w:p>
    <w:p>
      <w:pPr>
        <w:pStyle w:val="TableCaption"/>
      </w:pPr>
      <w:r>
        <w:t xml:space="preserve">Основные комбинации клавиш, используемые для перемещения курсора в буфере Emacs {#tbl:9.1}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Основные комбинации клавиш, используемые для перемещения курсора в буфере Emacs {#tbl:9.1}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переместиться вверх на одну строку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переместиться вниз на одну строку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переместиться вперёд на один символ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переместиться назад на один символ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переместиться в начало строки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переместиться в конец строки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переместиться вниз на одну страницу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M-v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переместиться вверх на одну страницу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M-f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переместиться вперёд на одно слово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M-b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переместиться назад на одно слово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M-&lt;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переместиться в начало буфера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M-&gt;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переместиться в конец буфера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закончить текущую операцию</w:t>
            </w:r>
          </w:p>
        </w:tc>
      </w:tr>
    </w:tbl>
    <w:p>
      <w:pPr>
        <w:pStyle w:val="BodyText"/>
      </w:pPr>
      <w:r>
        <w:t xml:space="preserve">Более подробная теоретическая справка -</w:t>
      </w:r>
      <w:r>
        <w:t xml:space="preserve"> </w:t>
      </w:r>
      <w:hyperlink r:id="rId22">
        <w:r>
          <w:rPr>
            <w:rStyle w:val="Hyperlink"/>
          </w:rPr>
          <w:t xml:space="preserve">здесь</w:t>
        </w:r>
      </w:hyperlink>
      <w:r>
        <w:t xml:space="preserve">.</w:t>
      </w:r>
    </w:p>
    <w:bookmarkEnd w:id="23"/>
    <w:bookmarkEnd w:id="24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Ознакомившись с теоретическим материалом и редактором emacs, я приступила к выполнению упражнений.</w:t>
      </w:r>
      <w:r>
        <w:t xml:space="preserve"> </w:t>
      </w:r>
      <w:r>
        <w:t xml:space="preserve">1. Я открыла emacs, создала файл lab07.sh с помощью комбинации Ctrl-x Ctrl-f (C-x C-f) и набрала текст: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pStyle w:val="FirstParagraph"/>
      </w:pPr>
      <w:r>
        <w:t xml:space="preserve">Далее я сохранила файл с помощью комбинации Ctrl-x Ctrl-s (C-x C-s) (рис.1).</w:t>
      </w:r>
    </w:p>
    <w:p>
      <w:pPr>
        <w:pStyle w:val="CaptionedFigure"/>
      </w:pPr>
      <w:bookmarkStart w:id="26" w:name="fig:001"/>
      <w:r>
        <w:drawing>
          <wp:inline>
            <wp:extent cx="5334000" cy="5939481"/>
            <wp:effectExtent b="0" l="0" r="0" t="0"/>
            <wp:docPr descr="рис.1 Выполнение пунктов упражнений 1-4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рис.1 Выполнение пунктов упражнений 1-4</w:t>
      </w:r>
    </w:p>
    <w:p>
      <w:pPr>
        <w:numPr>
          <w:ilvl w:val="0"/>
          <w:numId w:val="1002"/>
        </w:numPr>
        <w:pStyle w:val="Compact"/>
      </w:pPr>
      <w:r>
        <w:t xml:space="preserve">Далее я проделала с текстом стандартные процедуры редактирования, каждое действие осуществила комбинацией клавиш. Я вырезала одной командой целую строку (С-k), вставила эту строку в конец файла (С-у), выделила область текста (C-space), скопировала область в буфер обмена (M-w), вставила область в конец файла, вновь выделила эту область и на этот раз вырезала её (C-w), после чего отменила последнее действие (C-/).</w:t>
      </w:r>
    </w:p>
    <w:p>
      <w:pPr>
        <w:numPr>
          <w:ilvl w:val="0"/>
          <w:numId w:val="1002"/>
        </w:numPr>
        <w:pStyle w:val="Compact"/>
      </w:pPr>
      <w:r>
        <w:t xml:space="preserve">Далее, чтобы научиться использовать команды по перемещению курсора, я переместила курсор в начало строки (C-a), переместила курсор в конец строки (C-e), переместила курсор в начало буфера (M-&lt;) и переместила курсор в конец буфера (M-&gt;).</w:t>
      </w:r>
    </w:p>
    <w:p>
      <w:pPr>
        <w:numPr>
          <w:ilvl w:val="0"/>
          <w:numId w:val="1002"/>
        </w:numPr>
        <w:pStyle w:val="Compact"/>
      </w:pPr>
      <w:r>
        <w:t xml:space="preserve">Чтобы научиться управлять буферами, я вывела список активных буферов на экран (C-x C-b), переместила во вновь открытое окно (C-x) со списком открытых буферов и переключилась на другой буфер, после чего закрыла это окно (C-x 0). Далее я вновь переключилась между буферами, но уже без вывода их списка на экран (C-x b) (рис.2).</w:t>
      </w:r>
    </w:p>
    <w:p>
      <w:pPr>
        <w:pStyle w:val="CaptionedFigure"/>
      </w:pPr>
      <w:bookmarkStart w:id="28" w:name="fig:001"/>
      <w:r>
        <w:drawing>
          <wp:inline>
            <wp:extent cx="5334000" cy="2715693"/>
            <wp:effectExtent b="0" l="0" r="0" t="0"/>
            <wp:docPr descr="рис.2 Выполнение пункта упражнений 7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рис.2 Выполнение пункта упражнений 7</w:t>
      </w:r>
    </w:p>
    <w:p>
      <w:pPr>
        <w:numPr>
          <w:ilvl w:val="0"/>
          <w:numId w:val="1003"/>
        </w:numPr>
        <w:pStyle w:val="Compact"/>
      </w:pPr>
      <w:r>
        <w:t xml:space="preserve">Чтобы научиться управлять окнами, я поделила фрейм на 4 части: разделила фрейм на два окна по вертикали (C-x 3), а затем каждое из этих окон на две части по горизонтали (C-x 2). В каждом из четырёх созданных окон я открыла новый буфер (файл) и введите несколько строк текста (рис.3).</w:t>
      </w:r>
    </w:p>
    <w:p>
      <w:pPr>
        <w:pStyle w:val="CaptionedFigure"/>
      </w:pPr>
      <w:bookmarkStart w:id="30" w:name="fig:001"/>
      <w:r>
        <w:drawing>
          <wp:inline>
            <wp:extent cx="5334000" cy="5964592"/>
            <wp:effectExtent b="0" l="0" r="0" t="0"/>
            <wp:docPr descr="рис.3 Выполнение пункта упражнений 8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4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рис.3 Выполнение пункта упражнений 8</w:t>
      </w:r>
    </w:p>
    <w:p>
      <w:pPr>
        <w:numPr>
          <w:ilvl w:val="0"/>
          <w:numId w:val="1004"/>
        </w:numPr>
        <w:pStyle w:val="Compact"/>
      </w:pPr>
      <w:r>
        <w:t xml:space="preserve">Чтобы овладеть режимом поиска, я переключилась в режим поиска (C-s) и нашла несколько слов, присутствующих в тексте. Далее я переключалась между результатами поиска, нажимая C-s, после чего вышла из режима поиска, нажав C-g. Затем я перешла в режим поиска и замены (M-%), ввела текст, который следует найти и заменить, нажала Enter, затем ввела текст для замены. После того как были подсвечены результаты поиска, я нажала ! для подтверждения замены.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 итогам лабораторной работы я получила практические навыки в работе с графическим редактором emacs.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22" Target="https://esystem.rudn.ru/pluginfile.php/1383183/mod_resource/content/5/009-lab_emac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system.rudn.ru/pluginfile.php/1383183/mod_resource/content/5/009-lab_emac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 лабораторной работе №9</dc:title>
  <dc:creator>Маслова Анастасия Сергеевна</dc:creator>
  <dc:language>ru-RU</dc:language>
  <cp:keywords/>
  <dcterms:created xsi:type="dcterms:W3CDTF">2022-05-21T16:49:37Z</dcterms:created>
  <dcterms:modified xsi:type="dcterms:W3CDTF">2022-05-21T16:49:37Z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