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2F7" w:rsidRDefault="004A12BB" w:rsidP="00CA16D5">
      <w:pPr>
        <w:jc w:val="center"/>
        <w:rPr>
          <w:rFonts w:ascii="Consolas" w:hAnsi="Consolas" w:cs="Consolas"/>
          <w:b/>
          <w:sz w:val="36"/>
          <w:szCs w:val="24"/>
          <w:lang w:val="en-US"/>
        </w:rPr>
      </w:pPr>
      <w:bookmarkStart w:id="0" w:name="_GoBack"/>
      <w:bookmarkEnd w:id="0"/>
      <w:r>
        <w:rPr>
          <w:rFonts w:ascii="Consolas" w:hAnsi="Consolas" w:cs="Consolas"/>
          <w:b/>
          <w:sz w:val="36"/>
          <w:szCs w:val="24"/>
          <w:lang w:val="en-US"/>
        </w:rPr>
        <w:t>P</w:t>
      </w:r>
      <w:r w:rsidR="00886FCE">
        <w:rPr>
          <w:rFonts w:ascii="Consolas" w:hAnsi="Consolas" w:cs="Consolas"/>
          <w:b/>
          <w:sz w:val="36"/>
          <w:szCs w:val="24"/>
          <w:lang w:val="en-US"/>
        </w:rPr>
        <w:t>rogramming in UML using activities</w:t>
      </w:r>
    </w:p>
    <w:p w:rsidR="00F176F8" w:rsidRPr="00C17432" w:rsidRDefault="005B12F7" w:rsidP="00CA16D5">
      <w:pPr>
        <w:jc w:val="center"/>
        <w:rPr>
          <w:rFonts w:ascii="Consolas" w:hAnsi="Consolas" w:cs="Consolas"/>
          <w:sz w:val="36"/>
          <w:szCs w:val="24"/>
        </w:rPr>
      </w:pPr>
      <w:r w:rsidRPr="00C17432">
        <w:rPr>
          <w:rFonts w:ascii="Consolas" w:hAnsi="Consolas" w:cs="Consolas"/>
          <w:sz w:val="24"/>
          <w:szCs w:val="24"/>
        </w:rPr>
        <w:t>Jérémie Tatibouët, Shuai Li, Patrick Tessier and François Terrier</w:t>
      </w:r>
      <w:r w:rsidR="00CA16D5" w:rsidRPr="00C17432">
        <w:rPr>
          <w:rFonts w:ascii="Consolas" w:hAnsi="Consolas" w:cs="Consolas"/>
          <w:sz w:val="24"/>
          <w:szCs w:val="24"/>
        </w:rPr>
        <w:t xml:space="preserve"> </w:t>
      </w:r>
      <w:r w:rsidR="00CA16D5" w:rsidRPr="00C17432">
        <w:rPr>
          <w:rFonts w:ascii="Consolas" w:hAnsi="Consolas" w:cs="Consolas"/>
          <w:sz w:val="36"/>
          <w:szCs w:val="24"/>
        </w:rPr>
        <w:t xml:space="preserve"> </w:t>
      </w:r>
    </w:p>
    <w:p w:rsidR="00CA16D5" w:rsidRPr="005B12F7" w:rsidRDefault="00CA16D5" w:rsidP="00CA16D5">
      <w:pPr>
        <w:jc w:val="both"/>
        <w:rPr>
          <w:rFonts w:ascii="Consolas" w:hAnsi="Consolas" w:cs="Consolas"/>
          <w:sz w:val="24"/>
          <w:szCs w:val="24"/>
        </w:rPr>
      </w:pPr>
    </w:p>
    <w:tbl>
      <w:tblPr>
        <w:tblStyle w:val="Grilledutableau"/>
        <w:tblW w:w="23816" w:type="dxa"/>
        <w:tblInd w:w="-1423" w:type="dxa"/>
        <w:tblLook w:val="04A0" w:firstRow="1" w:lastRow="0" w:firstColumn="1" w:lastColumn="0" w:noHBand="0" w:noVBand="1"/>
      </w:tblPr>
      <w:tblGrid>
        <w:gridCol w:w="11908"/>
        <w:gridCol w:w="11908"/>
      </w:tblGrid>
      <w:tr w:rsidR="00854262" w:rsidRPr="006B175A" w:rsidTr="00C45294">
        <w:trPr>
          <w:trHeight w:val="446"/>
        </w:trPr>
        <w:tc>
          <w:tcPr>
            <w:tcW w:w="11908" w:type="dxa"/>
            <w:shd w:val="clear" w:color="auto" w:fill="1F4E79" w:themeFill="accent1" w:themeFillShade="80"/>
            <w:vAlign w:val="center"/>
          </w:tcPr>
          <w:p w:rsidR="00854262" w:rsidRPr="00CA16D5" w:rsidRDefault="00CF4148" w:rsidP="00B13C7D">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 xml:space="preserve">Lab 1 – </w:t>
            </w:r>
            <w:r w:rsidR="00B13C7D">
              <w:rPr>
                <w:rFonts w:ascii="Consolas" w:hAnsi="Consolas" w:cs="Consolas"/>
                <w:b/>
                <w:color w:val="FFFFFF" w:themeColor="background1"/>
                <w:sz w:val="24"/>
                <w:szCs w:val="24"/>
                <w:lang w:val="en-US"/>
              </w:rPr>
              <w:t>The</w:t>
            </w:r>
            <w:r w:rsidR="008C3B3F">
              <w:rPr>
                <w:rFonts w:ascii="Consolas" w:hAnsi="Consolas" w:cs="Consolas"/>
                <w:b/>
                <w:color w:val="FFFFFF" w:themeColor="background1"/>
                <w:sz w:val="24"/>
                <w:szCs w:val="24"/>
                <w:lang w:val="en-US"/>
              </w:rPr>
              <w:t xml:space="preserve"> basic</w:t>
            </w:r>
            <w:r w:rsidR="00B13C7D">
              <w:rPr>
                <w:rFonts w:ascii="Consolas" w:hAnsi="Consolas" w:cs="Consolas"/>
                <w:b/>
                <w:color w:val="FFFFFF" w:themeColor="background1"/>
                <w:sz w:val="24"/>
                <w:szCs w:val="24"/>
                <w:lang w:val="en-US"/>
              </w:rPr>
              <w:t>s</w:t>
            </w:r>
            <w:r w:rsidR="008C3B3F">
              <w:rPr>
                <w:rFonts w:ascii="Consolas" w:hAnsi="Consolas" w:cs="Consolas"/>
                <w:b/>
                <w:color w:val="FFFFFF" w:themeColor="background1"/>
                <w:sz w:val="24"/>
                <w:szCs w:val="24"/>
                <w:lang w:val="en-US"/>
              </w:rPr>
              <w:t xml:space="preserve"> of UML activities</w:t>
            </w:r>
          </w:p>
        </w:tc>
        <w:tc>
          <w:tcPr>
            <w:tcW w:w="11908" w:type="dxa"/>
            <w:shd w:val="clear" w:color="auto" w:fill="0070C0"/>
          </w:tcPr>
          <w:p w:rsidR="00854262" w:rsidRDefault="00854262" w:rsidP="00854262">
            <w:pPr>
              <w:ind w:left="708"/>
              <w:rPr>
                <w:rFonts w:ascii="Consolas" w:hAnsi="Consolas" w:cs="Consolas"/>
                <w:b/>
                <w:color w:val="FFFFFF" w:themeColor="background1"/>
                <w:sz w:val="24"/>
                <w:szCs w:val="24"/>
                <w:lang w:val="en-US"/>
              </w:rPr>
            </w:pPr>
          </w:p>
        </w:tc>
      </w:tr>
    </w:tbl>
    <w:p w:rsidR="00CA16D5" w:rsidRDefault="00CA16D5" w:rsidP="00CA16D5">
      <w:pPr>
        <w:jc w:val="both"/>
        <w:rPr>
          <w:rFonts w:ascii="Consolas" w:hAnsi="Consolas" w:cs="Consolas"/>
          <w:sz w:val="24"/>
          <w:szCs w:val="24"/>
          <w:lang w:val="en-US"/>
        </w:rPr>
      </w:pPr>
    </w:p>
    <w:p w:rsidR="00461265" w:rsidRDefault="00461265" w:rsidP="00461265">
      <w:pPr>
        <w:jc w:val="center"/>
        <w:rPr>
          <w:rFonts w:ascii="Consolas" w:hAnsi="Consolas" w:cs="Consolas"/>
          <w:szCs w:val="24"/>
          <w:lang w:val="en-US"/>
        </w:rPr>
      </w:pPr>
      <w:r w:rsidRPr="00461265">
        <w:rPr>
          <w:rFonts w:ascii="Consolas" w:hAnsi="Consolas" w:cs="Consolas"/>
          <w:noProof/>
          <w:szCs w:val="24"/>
          <w:lang w:eastAsia="fr-FR"/>
        </w:rPr>
        <w:drawing>
          <wp:inline distT="0" distB="0" distL="0" distR="0" wp14:anchorId="27EA94B8" wp14:editId="6108B279">
            <wp:extent cx="2524125" cy="1409700"/>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24125" cy="1409700"/>
                    </a:xfrm>
                    <a:prstGeom prst="rect">
                      <a:avLst/>
                    </a:prstGeom>
                  </pic:spPr>
                </pic:pic>
              </a:graphicData>
            </a:graphic>
          </wp:inline>
        </w:drawing>
      </w:r>
    </w:p>
    <w:p w:rsidR="004A12BB" w:rsidRDefault="004A12BB" w:rsidP="00461265">
      <w:pPr>
        <w:jc w:val="center"/>
        <w:rPr>
          <w:rFonts w:ascii="Consolas" w:hAnsi="Consolas" w:cs="Consolas"/>
          <w:szCs w:val="24"/>
          <w:lang w:val="en-US"/>
        </w:rPr>
      </w:pPr>
    </w:p>
    <w:p w:rsidR="005B3CCE" w:rsidRDefault="005B3CCE" w:rsidP="005B3CCE">
      <w:pPr>
        <w:jc w:val="both"/>
        <w:rPr>
          <w:rFonts w:ascii="Consolas" w:hAnsi="Consolas" w:cs="Consolas"/>
          <w:szCs w:val="24"/>
          <w:lang w:val="en-US"/>
        </w:rPr>
      </w:pPr>
      <w:r>
        <w:rPr>
          <w:rFonts w:ascii="Consolas" w:hAnsi="Consolas" w:cs="Consolas"/>
          <w:szCs w:val="24"/>
          <w:lang w:val="en-US"/>
        </w:rPr>
        <w:t>The activity below is the implementation of the “distance” operation.</w:t>
      </w:r>
    </w:p>
    <w:p w:rsidR="00E171CD" w:rsidRDefault="005B3CCE" w:rsidP="004A12BB">
      <w:pPr>
        <w:jc w:val="both"/>
        <w:rPr>
          <w:rFonts w:ascii="Consolas" w:hAnsi="Consolas" w:cs="Consolas"/>
          <w:sz w:val="24"/>
          <w:szCs w:val="24"/>
          <w:lang w:val="en-US"/>
        </w:rPr>
      </w:pPr>
      <w:r w:rsidRPr="005B3CCE">
        <w:rPr>
          <w:rFonts w:ascii="Consolas" w:hAnsi="Consolas" w:cs="Consolas"/>
          <w:noProof/>
          <w:sz w:val="24"/>
          <w:szCs w:val="24"/>
          <w:lang w:eastAsia="fr-FR"/>
        </w:rPr>
        <w:drawing>
          <wp:inline distT="0" distB="0" distL="0" distR="0" wp14:anchorId="50F8FB14" wp14:editId="799859A8">
            <wp:extent cx="6283264" cy="5064981"/>
            <wp:effectExtent l="0" t="0" r="381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7914" cy="5068729"/>
                    </a:xfrm>
                    <a:prstGeom prst="rect">
                      <a:avLst/>
                    </a:prstGeom>
                  </pic:spPr>
                </pic:pic>
              </a:graphicData>
            </a:graphic>
          </wp:inline>
        </w:drawing>
      </w:r>
    </w:p>
    <w:p w:rsidR="004A12BB" w:rsidRDefault="004A12BB" w:rsidP="008D668E">
      <w:pPr>
        <w:jc w:val="both"/>
        <w:rPr>
          <w:rFonts w:ascii="Consolas" w:hAnsi="Consolas" w:cs="Consolas"/>
          <w:sz w:val="24"/>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2E481B" w:rsidRPr="006B175A" w:rsidTr="00524C6F">
        <w:trPr>
          <w:trHeight w:val="446"/>
        </w:trPr>
        <w:tc>
          <w:tcPr>
            <w:tcW w:w="11908" w:type="dxa"/>
            <w:shd w:val="clear" w:color="auto" w:fill="1F4E79" w:themeFill="accent1" w:themeFillShade="80"/>
            <w:vAlign w:val="center"/>
          </w:tcPr>
          <w:p w:rsidR="002E481B" w:rsidRPr="00CA16D5" w:rsidRDefault="002E481B" w:rsidP="00841FF8">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 xml:space="preserve">Lab 2 – </w:t>
            </w:r>
            <w:r w:rsidR="00841FF8">
              <w:rPr>
                <w:rFonts w:ascii="Consolas" w:hAnsi="Consolas" w:cs="Consolas"/>
                <w:b/>
                <w:color w:val="FFFFFF" w:themeColor="background1"/>
                <w:sz w:val="24"/>
                <w:szCs w:val="24"/>
                <w:lang w:val="en-US"/>
              </w:rPr>
              <w:t xml:space="preserve">Activities used in the context of </w:t>
            </w:r>
            <w:r w:rsidR="00B47857">
              <w:rPr>
                <w:rFonts w:ascii="Consolas" w:hAnsi="Consolas" w:cs="Consolas"/>
                <w:b/>
                <w:color w:val="FFFFFF" w:themeColor="background1"/>
                <w:sz w:val="24"/>
                <w:szCs w:val="24"/>
                <w:lang w:val="en-US"/>
              </w:rPr>
              <w:t xml:space="preserve">communicating </w:t>
            </w:r>
            <w:r w:rsidR="00841FF8">
              <w:rPr>
                <w:rFonts w:ascii="Consolas" w:hAnsi="Consolas" w:cs="Consolas"/>
                <w:b/>
                <w:color w:val="FFFFFF" w:themeColor="background1"/>
                <w:sz w:val="24"/>
                <w:szCs w:val="24"/>
                <w:lang w:val="en-US"/>
              </w:rPr>
              <w:t>active object</w:t>
            </w:r>
            <w:r w:rsidR="00B47857">
              <w:rPr>
                <w:rFonts w:ascii="Consolas" w:hAnsi="Consolas" w:cs="Consolas"/>
                <w:b/>
                <w:color w:val="FFFFFF" w:themeColor="background1"/>
                <w:sz w:val="24"/>
                <w:szCs w:val="24"/>
                <w:lang w:val="en-US"/>
              </w:rPr>
              <w:t>s</w:t>
            </w:r>
          </w:p>
        </w:tc>
        <w:tc>
          <w:tcPr>
            <w:tcW w:w="11908" w:type="dxa"/>
            <w:shd w:val="clear" w:color="auto" w:fill="0070C0"/>
          </w:tcPr>
          <w:p w:rsidR="002E481B" w:rsidRDefault="002E481B" w:rsidP="00524C6F">
            <w:pPr>
              <w:ind w:left="708"/>
              <w:rPr>
                <w:rFonts w:ascii="Consolas" w:hAnsi="Consolas" w:cs="Consolas"/>
                <w:b/>
                <w:color w:val="FFFFFF" w:themeColor="background1"/>
                <w:sz w:val="24"/>
                <w:szCs w:val="24"/>
                <w:lang w:val="en-US"/>
              </w:rPr>
            </w:pPr>
          </w:p>
        </w:tc>
      </w:tr>
    </w:tbl>
    <w:p w:rsidR="002E481B" w:rsidRDefault="002E481B" w:rsidP="008D668E">
      <w:pPr>
        <w:jc w:val="both"/>
        <w:rPr>
          <w:rFonts w:ascii="Consolas" w:hAnsi="Consolas" w:cs="Consolas"/>
          <w:sz w:val="24"/>
          <w:szCs w:val="24"/>
          <w:lang w:val="en-US"/>
        </w:rPr>
      </w:pPr>
    </w:p>
    <w:p w:rsidR="00063E7C" w:rsidRDefault="00063E7C" w:rsidP="00063E7C">
      <w:pPr>
        <w:pStyle w:val="Paragraphedeliste"/>
        <w:ind w:left="842"/>
        <w:jc w:val="both"/>
        <w:rPr>
          <w:rFonts w:ascii="Consolas" w:hAnsi="Consolas" w:cs="Consolas"/>
          <w:szCs w:val="24"/>
          <w:lang w:val="en-US"/>
        </w:rPr>
      </w:pPr>
    </w:p>
    <w:p w:rsidR="00063E7C" w:rsidRDefault="00063E7C" w:rsidP="004A12BB">
      <w:pPr>
        <w:pStyle w:val="Paragraphedeliste"/>
        <w:ind w:left="0"/>
        <w:jc w:val="center"/>
        <w:rPr>
          <w:rFonts w:ascii="Consolas" w:hAnsi="Consolas" w:cs="Consolas"/>
          <w:szCs w:val="24"/>
          <w:lang w:val="en-US"/>
        </w:rPr>
      </w:pPr>
      <w:r w:rsidRPr="00063E7C">
        <w:rPr>
          <w:rFonts w:ascii="Consolas" w:hAnsi="Consolas" w:cs="Consolas"/>
          <w:noProof/>
          <w:szCs w:val="24"/>
          <w:lang w:eastAsia="fr-FR"/>
        </w:rPr>
        <w:drawing>
          <wp:inline distT="0" distB="0" distL="0" distR="0" wp14:anchorId="011C66DD" wp14:editId="2F530D80">
            <wp:extent cx="5760720" cy="2586990"/>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586990"/>
                    </a:xfrm>
                    <a:prstGeom prst="rect">
                      <a:avLst/>
                    </a:prstGeom>
                  </pic:spPr>
                </pic:pic>
              </a:graphicData>
            </a:graphic>
          </wp:inline>
        </w:drawing>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6"/>
        <w:gridCol w:w="4576"/>
      </w:tblGrid>
      <w:tr w:rsidR="004A12BB" w:rsidTr="004A12BB">
        <w:tc>
          <w:tcPr>
            <w:tcW w:w="4531" w:type="dxa"/>
          </w:tcPr>
          <w:p w:rsidR="004A12BB" w:rsidRDefault="004A12BB" w:rsidP="004A12BB">
            <w:pPr>
              <w:jc w:val="center"/>
              <w:rPr>
                <w:rFonts w:ascii="Consolas" w:hAnsi="Consolas" w:cs="Consolas"/>
                <w:szCs w:val="24"/>
                <w:lang w:val="en-US"/>
              </w:rPr>
            </w:pPr>
            <w:r w:rsidRPr="004A12BB">
              <w:rPr>
                <w:rFonts w:ascii="Consolas" w:hAnsi="Consolas" w:cs="Consolas"/>
                <w:noProof/>
                <w:szCs w:val="24"/>
                <w:lang w:eastAsia="fr-FR"/>
              </w:rPr>
              <w:drawing>
                <wp:inline distT="0" distB="0" distL="0" distR="0" wp14:anchorId="42DADF0A" wp14:editId="61AB556D">
                  <wp:extent cx="2824149" cy="3800724"/>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0531" cy="3809312"/>
                          </a:xfrm>
                          <a:prstGeom prst="rect">
                            <a:avLst/>
                          </a:prstGeom>
                        </pic:spPr>
                      </pic:pic>
                    </a:graphicData>
                  </a:graphic>
                </wp:inline>
              </w:drawing>
            </w:r>
          </w:p>
        </w:tc>
        <w:tc>
          <w:tcPr>
            <w:tcW w:w="4531" w:type="dxa"/>
            <w:vAlign w:val="center"/>
          </w:tcPr>
          <w:p w:rsidR="004A12BB" w:rsidRDefault="004A12BB" w:rsidP="004A12BB">
            <w:pPr>
              <w:jc w:val="center"/>
              <w:rPr>
                <w:rFonts w:ascii="Consolas" w:hAnsi="Consolas" w:cs="Consolas"/>
                <w:szCs w:val="24"/>
                <w:lang w:val="en-US"/>
              </w:rPr>
            </w:pPr>
            <w:r w:rsidRPr="004A12BB">
              <w:rPr>
                <w:rFonts w:ascii="Consolas" w:hAnsi="Consolas" w:cs="Consolas"/>
                <w:noProof/>
                <w:szCs w:val="24"/>
                <w:lang w:eastAsia="fr-FR"/>
              </w:rPr>
              <w:drawing>
                <wp:inline distT="0" distB="0" distL="0" distR="0" wp14:anchorId="531D7C7B" wp14:editId="268F96F4">
                  <wp:extent cx="2872384" cy="3625795"/>
                  <wp:effectExtent l="0" t="0" r="444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91570" cy="3650013"/>
                          </a:xfrm>
                          <a:prstGeom prst="rect">
                            <a:avLst/>
                          </a:prstGeom>
                        </pic:spPr>
                      </pic:pic>
                    </a:graphicData>
                  </a:graphic>
                </wp:inline>
              </w:drawing>
            </w:r>
          </w:p>
        </w:tc>
      </w:tr>
    </w:tbl>
    <w:p w:rsidR="004A12BB" w:rsidRDefault="004A12BB" w:rsidP="004A12BB">
      <w:pPr>
        <w:jc w:val="both"/>
        <w:rPr>
          <w:rFonts w:ascii="Consolas" w:hAnsi="Consolas" w:cs="Consolas"/>
          <w:szCs w:val="24"/>
          <w:lang w:val="en-US"/>
        </w:rPr>
      </w:pPr>
    </w:p>
    <w:p w:rsidR="004A12BB" w:rsidRDefault="004A12BB" w:rsidP="004A12BB">
      <w:pPr>
        <w:jc w:val="both"/>
        <w:rPr>
          <w:rFonts w:ascii="Consolas" w:hAnsi="Consolas" w:cs="Consolas"/>
          <w:szCs w:val="24"/>
          <w:lang w:val="en-US"/>
        </w:rPr>
      </w:pPr>
      <w:r>
        <w:rPr>
          <w:rFonts w:ascii="Consolas" w:hAnsi="Consolas" w:cs="Consolas"/>
          <w:szCs w:val="24"/>
          <w:lang w:val="en-US"/>
        </w:rPr>
        <w:t>The two activities shown above respectively describes the classifier behaviors of the “Ticker” and “</w:t>
      </w:r>
      <w:proofErr w:type="spellStart"/>
      <w:r>
        <w:rPr>
          <w:rFonts w:ascii="Consolas" w:hAnsi="Consolas" w:cs="Consolas"/>
          <w:szCs w:val="24"/>
          <w:lang w:val="en-US"/>
        </w:rPr>
        <w:t>Incrementer</w:t>
      </w:r>
      <w:proofErr w:type="spellEnd"/>
      <w:r>
        <w:rPr>
          <w:rFonts w:ascii="Consolas" w:hAnsi="Consolas" w:cs="Consolas"/>
          <w:szCs w:val="24"/>
          <w:lang w:val="en-US"/>
        </w:rPr>
        <w:t xml:space="preserve">” </w:t>
      </w:r>
      <w:r w:rsidR="00910266">
        <w:rPr>
          <w:rFonts w:ascii="Consolas" w:hAnsi="Consolas" w:cs="Consolas"/>
          <w:szCs w:val="24"/>
          <w:lang w:val="en-US"/>
        </w:rPr>
        <w:t xml:space="preserve">active </w:t>
      </w:r>
      <w:r>
        <w:rPr>
          <w:rFonts w:ascii="Consolas" w:hAnsi="Consolas" w:cs="Consolas"/>
          <w:szCs w:val="24"/>
          <w:lang w:val="en-US"/>
        </w:rPr>
        <w:t>classes.</w:t>
      </w:r>
    </w:p>
    <w:p w:rsidR="00910266" w:rsidRDefault="00910266" w:rsidP="004A12BB">
      <w:pPr>
        <w:jc w:val="both"/>
        <w:rPr>
          <w:rFonts w:ascii="Consolas" w:hAnsi="Consolas" w:cs="Consolas"/>
          <w:szCs w:val="24"/>
          <w:lang w:val="en-US"/>
        </w:rPr>
      </w:pPr>
    </w:p>
    <w:p w:rsidR="00910266" w:rsidRDefault="00910266" w:rsidP="004A12BB">
      <w:pPr>
        <w:jc w:val="both"/>
        <w:rPr>
          <w:rFonts w:ascii="Consolas" w:hAnsi="Consolas" w:cs="Consolas"/>
          <w:szCs w:val="24"/>
          <w:lang w:val="en-US"/>
        </w:rPr>
      </w:pPr>
    </w:p>
    <w:p w:rsidR="00694435" w:rsidRDefault="003A17D0" w:rsidP="004A12BB">
      <w:pPr>
        <w:jc w:val="center"/>
        <w:rPr>
          <w:rFonts w:ascii="Consolas" w:hAnsi="Consolas" w:cs="Consolas"/>
          <w:szCs w:val="24"/>
          <w:lang w:val="en-US"/>
        </w:rPr>
      </w:pPr>
      <w:r w:rsidRPr="003A17D0">
        <w:rPr>
          <w:rFonts w:ascii="Consolas" w:hAnsi="Consolas" w:cs="Consolas"/>
          <w:noProof/>
          <w:szCs w:val="24"/>
          <w:lang w:eastAsia="fr-FR"/>
        </w:rPr>
        <w:lastRenderedPageBreak/>
        <w:drawing>
          <wp:inline distT="0" distB="0" distL="0" distR="0" wp14:anchorId="7E59FD46" wp14:editId="0E26AB4E">
            <wp:extent cx="5502303" cy="2962219"/>
            <wp:effectExtent l="0" t="0" r="317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6853" cy="2964668"/>
                    </a:xfrm>
                    <a:prstGeom prst="rect">
                      <a:avLst/>
                    </a:prstGeom>
                  </pic:spPr>
                </pic:pic>
              </a:graphicData>
            </a:graphic>
          </wp:inline>
        </w:drawing>
      </w:r>
    </w:p>
    <w:p w:rsidR="003A17D0" w:rsidRDefault="003A17D0" w:rsidP="003A17D0">
      <w:pPr>
        <w:jc w:val="both"/>
        <w:rPr>
          <w:rFonts w:ascii="Consolas" w:hAnsi="Consolas" w:cs="Consolas"/>
          <w:szCs w:val="24"/>
          <w:lang w:val="en-US"/>
        </w:rPr>
      </w:pPr>
      <w:r>
        <w:rPr>
          <w:rFonts w:ascii="Consolas" w:hAnsi="Consolas" w:cs="Consolas"/>
          <w:szCs w:val="24"/>
          <w:lang w:val="en-US"/>
        </w:rPr>
        <w:t>The activity shown above describes the implementation of the increment operation.</w:t>
      </w:r>
    </w:p>
    <w:p w:rsidR="003A17D0" w:rsidRPr="00A9240D" w:rsidRDefault="003A17D0" w:rsidP="003A17D0">
      <w:pPr>
        <w:jc w:val="both"/>
        <w:rPr>
          <w:rFonts w:ascii="Consolas" w:hAnsi="Consolas" w:cs="Consolas"/>
          <w:szCs w:val="24"/>
          <w:lang w:val="en-US"/>
        </w:rPr>
      </w:pPr>
    </w:p>
    <w:tbl>
      <w:tblPr>
        <w:tblStyle w:val="Grilledutableau"/>
        <w:tblW w:w="23816" w:type="dxa"/>
        <w:tblInd w:w="-1423" w:type="dxa"/>
        <w:tblLook w:val="04A0" w:firstRow="1" w:lastRow="0" w:firstColumn="1" w:lastColumn="0" w:noHBand="0" w:noVBand="1"/>
      </w:tblPr>
      <w:tblGrid>
        <w:gridCol w:w="11908"/>
        <w:gridCol w:w="11908"/>
      </w:tblGrid>
      <w:tr w:rsidR="00A9240D" w:rsidRPr="006B175A" w:rsidTr="00524C6F">
        <w:trPr>
          <w:trHeight w:val="446"/>
        </w:trPr>
        <w:tc>
          <w:tcPr>
            <w:tcW w:w="11908" w:type="dxa"/>
            <w:shd w:val="clear" w:color="auto" w:fill="1F4E79" w:themeFill="accent1" w:themeFillShade="80"/>
            <w:vAlign w:val="center"/>
          </w:tcPr>
          <w:p w:rsidR="00A9240D" w:rsidRPr="00CA16D5" w:rsidRDefault="00A9240D" w:rsidP="00A9240D">
            <w:pPr>
              <w:ind w:left="708"/>
              <w:rPr>
                <w:rFonts w:ascii="Consolas" w:hAnsi="Consolas" w:cs="Consolas"/>
                <w:b/>
                <w:color w:val="FFFFFF" w:themeColor="background1"/>
                <w:sz w:val="24"/>
                <w:szCs w:val="24"/>
                <w:lang w:val="en-US"/>
              </w:rPr>
            </w:pPr>
            <w:r>
              <w:rPr>
                <w:rFonts w:ascii="Consolas" w:hAnsi="Consolas" w:cs="Consolas"/>
                <w:b/>
                <w:color w:val="FFFFFF" w:themeColor="background1"/>
                <w:sz w:val="24"/>
                <w:szCs w:val="24"/>
                <w:lang w:val="en-US"/>
              </w:rPr>
              <w:t xml:space="preserve">Lab 3 – Apply </w:t>
            </w:r>
            <w:r w:rsidR="00231CCB">
              <w:rPr>
                <w:rFonts w:ascii="Consolas" w:hAnsi="Consolas" w:cs="Consolas"/>
                <w:b/>
                <w:color w:val="FFFFFF" w:themeColor="background1"/>
                <w:sz w:val="24"/>
                <w:szCs w:val="24"/>
                <w:lang w:val="en-US"/>
              </w:rPr>
              <w:t>you knowledge</w:t>
            </w:r>
            <w:r w:rsidR="00051879">
              <w:rPr>
                <w:rFonts w:ascii="Consolas" w:hAnsi="Consolas" w:cs="Consolas"/>
                <w:b/>
                <w:color w:val="FFFFFF" w:themeColor="background1"/>
                <w:sz w:val="24"/>
                <w:szCs w:val="24"/>
                <w:lang w:val="en-US"/>
              </w:rPr>
              <w:t>s</w:t>
            </w:r>
            <w:r w:rsidR="00231CCB">
              <w:rPr>
                <w:rFonts w:ascii="Consolas" w:hAnsi="Consolas" w:cs="Consolas"/>
                <w:b/>
                <w:color w:val="FFFFFF" w:themeColor="background1"/>
                <w:sz w:val="24"/>
                <w:szCs w:val="24"/>
                <w:lang w:val="en-US"/>
              </w:rPr>
              <w:t xml:space="preserve"> about activities in the context of the elevator</w:t>
            </w:r>
          </w:p>
        </w:tc>
        <w:tc>
          <w:tcPr>
            <w:tcW w:w="11908" w:type="dxa"/>
            <w:shd w:val="clear" w:color="auto" w:fill="0070C0"/>
          </w:tcPr>
          <w:p w:rsidR="00A9240D" w:rsidRDefault="00A9240D" w:rsidP="00524C6F">
            <w:pPr>
              <w:ind w:left="708"/>
              <w:rPr>
                <w:rFonts w:ascii="Consolas" w:hAnsi="Consolas" w:cs="Consolas"/>
                <w:b/>
                <w:color w:val="FFFFFF" w:themeColor="background1"/>
                <w:sz w:val="24"/>
                <w:szCs w:val="24"/>
                <w:lang w:val="en-US"/>
              </w:rPr>
            </w:pPr>
          </w:p>
        </w:tc>
      </w:tr>
    </w:tbl>
    <w:p w:rsidR="00AB2B83" w:rsidRPr="0036556B" w:rsidRDefault="00AB2B83" w:rsidP="0036556B">
      <w:pPr>
        <w:jc w:val="both"/>
        <w:rPr>
          <w:rFonts w:ascii="Consolas" w:hAnsi="Consolas" w:cs="Consolas"/>
          <w:szCs w:val="24"/>
          <w:lang w:val="en-US"/>
        </w:rPr>
      </w:pPr>
    </w:p>
    <w:p w:rsidR="00EC32C5" w:rsidRDefault="004B2DD2" w:rsidP="0036556B">
      <w:pPr>
        <w:jc w:val="center"/>
        <w:rPr>
          <w:rFonts w:ascii="Consolas" w:hAnsi="Consolas" w:cs="Consolas"/>
          <w:szCs w:val="24"/>
          <w:lang w:val="en-US"/>
        </w:rPr>
      </w:pPr>
      <w:r>
        <w:rPr>
          <w:noProof/>
          <w:lang w:eastAsia="fr-FR"/>
        </w:rPr>
        <w:drawing>
          <wp:inline distT="0" distB="0" distL="0" distR="0" wp14:anchorId="6F5F3500" wp14:editId="6C9DDC76">
            <wp:extent cx="5760720" cy="2486025"/>
            <wp:effectExtent l="19050" t="19050" r="11430" b="2857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486025"/>
                    </a:xfrm>
                    <a:prstGeom prst="rect">
                      <a:avLst/>
                    </a:prstGeom>
                    <a:ln w="19050">
                      <a:solidFill>
                        <a:schemeClr val="tx1"/>
                      </a:solidFill>
                    </a:ln>
                  </pic:spPr>
                </pic:pic>
              </a:graphicData>
            </a:graphic>
          </wp:inline>
        </w:drawing>
      </w:r>
    </w:p>
    <w:p w:rsidR="0036556B" w:rsidRPr="0036556B" w:rsidRDefault="0036556B" w:rsidP="0036556B">
      <w:pPr>
        <w:jc w:val="center"/>
        <w:rPr>
          <w:rFonts w:ascii="Consolas" w:hAnsi="Consolas" w:cs="Consolas"/>
          <w:szCs w:val="24"/>
          <w:lang w:val="en-US"/>
        </w:rPr>
      </w:pPr>
    </w:p>
    <w:p w:rsidR="0036556B" w:rsidRDefault="0036556B" w:rsidP="0036556B">
      <w:pPr>
        <w:pStyle w:val="Paragraphedeliste"/>
        <w:numPr>
          <w:ilvl w:val="0"/>
          <w:numId w:val="15"/>
        </w:numPr>
        <w:jc w:val="both"/>
        <w:rPr>
          <w:rFonts w:ascii="Consolas" w:hAnsi="Consolas" w:cs="Consolas"/>
          <w:szCs w:val="24"/>
          <w:lang w:val="en-US"/>
        </w:rPr>
      </w:pPr>
      <w:r>
        <w:rPr>
          <w:rFonts w:ascii="Consolas" w:hAnsi="Consolas" w:cs="Consolas"/>
          <w:szCs w:val="24"/>
          <w:lang w:val="en-US"/>
        </w:rPr>
        <w:t>Send a movement request from the request processor to the motor controller.</w:t>
      </w:r>
    </w:p>
    <w:p w:rsidR="008C6EC2" w:rsidRPr="008C6EC2" w:rsidRDefault="008C6EC2" w:rsidP="008C6EC2">
      <w:pPr>
        <w:jc w:val="both"/>
        <w:rPr>
          <w:rFonts w:ascii="Consolas" w:hAnsi="Consolas" w:cs="Consolas"/>
          <w:szCs w:val="24"/>
          <w:lang w:val="en-US"/>
        </w:rPr>
      </w:pPr>
      <w:r w:rsidRPr="008C6EC2">
        <w:rPr>
          <w:rFonts w:ascii="Consolas" w:hAnsi="Consolas" w:cs="Consolas"/>
          <w:noProof/>
          <w:szCs w:val="24"/>
          <w:lang w:eastAsia="fr-FR"/>
        </w:rPr>
        <w:lastRenderedPageBreak/>
        <w:drawing>
          <wp:inline distT="0" distB="0" distL="0" distR="0" wp14:anchorId="49A68BEC" wp14:editId="3F0B356C">
            <wp:extent cx="5760720" cy="150622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1506220"/>
                    </a:xfrm>
                    <a:prstGeom prst="rect">
                      <a:avLst/>
                    </a:prstGeom>
                  </pic:spPr>
                </pic:pic>
              </a:graphicData>
            </a:graphic>
          </wp:inline>
        </w:drawing>
      </w:r>
    </w:p>
    <w:p w:rsidR="0036556B" w:rsidRDefault="0036556B" w:rsidP="0036556B">
      <w:pPr>
        <w:pStyle w:val="Paragraphedeliste"/>
        <w:ind w:left="1440"/>
        <w:jc w:val="both"/>
        <w:rPr>
          <w:rFonts w:ascii="Consolas" w:hAnsi="Consolas" w:cs="Consolas"/>
          <w:szCs w:val="24"/>
          <w:lang w:val="en-US"/>
        </w:rPr>
      </w:pPr>
    </w:p>
    <w:p w:rsidR="0036556B" w:rsidRPr="000C116C" w:rsidRDefault="0036556B" w:rsidP="008C6EC2">
      <w:pPr>
        <w:pStyle w:val="Paragraphedeliste"/>
        <w:numPr>
          <w:ilvl w:val="0"/>
          <w:numId w:val="15"/>
        </w:numPr>
        <w:jc w:val="both"/>
        <w:rPr>
          <w:rFonts w:ascii="Consolas" w:hAnsi="Consolas" w:cs="Consolas"/>
          <w:szCs w:val="24"/>
          <w:lang w:val="en-US"/>
        </w:rPr>
      </w:pPr>
      <w:r>
        <w:rPr>
          <w:rFonts w:ascii="Consolas" w:hAnsi="Consolas" w:cs="Consolas"/>
          <w:color w:val="7030A0"/>
          <w:szCs w:val="24"/>
          <w:lang w:val="en-US"/>
        </w:rPr>
        <w:t>This can be</w:t>
      </w:r>
      <w:r w:rsidR="008C6EC2">
        <w:rPr>
          <w:rFonts w:ascii="Consolas" w:hAnsi="Consolas" w:cs="Consolas"/>
          <w:color w:val="7030A0"/>
          <w:szCs w:val="24"/>
          <w:lang w:val="en-US"/>
        </w:rPr>
        <w:t xml:space="preserve"> can be realized with </w:t>
      </w:r>
      <w:r w:rsidR="000C116C">
        <w:rPr>
          <w:rFonts w:ascii="Consolas" w:hAnsi="Consolas" w:cs="Consolas"/>
          <w:color w:val="7030A0"/>
          <w:szCs w:val="24"/>
          <w:lang w:val="en-US"/>
        </w:rPr>
        <w:t>the kind of activity presented above. An object “Movement Request” is created and its attributes are assigned. Note that this part is incomplete on the diagram. Indeed the values of write actions must be specified.</w:t>
      </w:r>
    </w:p>
    <w:p w:rsidR="000C116C" w:rsidRPr="000C116C" w:rsidRDefault="000C116C" w:rsidP="000C116C">
      <w:pPr>
        <w:pStyle w:val="Paragraphedeliste"/>
        <w:jc w:val="both"/>
        <w:rPr>
          <w:rFonts w:ascii="Consolas" w:hAnsi="Consolas" w:cs="Consolas"/>
          <w:szCs w:val="24"/>
          <w:lang w:val="en-US"/>
        </w:rPr>
      </w:pPr>
    </w:p>
    <w:p w:rsidR="000C116C" w:rsidRPr="000C116C" w:rsidRDefault="000C116C" w:rsidP="008C6EC2">
      <w:pPr>
        <w:pStyle w:val="Paragraphedeliste"/>
        <w:numPr>
          <w:ilvl w:val="0"/>
          <w:numId w:val="15"/>
        </w:numPr>
        <w:jc w:val="both"/>
        <w:rPr>
          <w:rFonts w:ascii="Consolas" w:hAnsi="Consolas" w:cs="Consolas"/>
          <w:szCs w:val="24"/>
          <w:lang w:val="en-US"/>
        </w:rPr>
      </w:pPr>
      <w:r>
        <w:rPr>
          <w:rFonts w:ascii="Consolas" w:hAnsi="Consolas" w:cs="Consolas"/>
          <w:color w:val="7030A0"/>
          <w:szCs w:val="24"/>
          <w:lang w:val="en-US"/>
        </w:rPr>
        <w:t>The operation “move” is called through the call operation action “</w:t>
      </w:r>
      <w:proofErr w:type="gramStart"/>
      <w:r>
        <w:rPr>
          <w:rFonts w:ascii="Consolas" w:hAnsi="Consolas" w:cs="Consolas"/>
          <w:color w:val="7030A0"/>
          <w:szCs w:val="24"/>
          <w:lang w:val="en-US"/>
        </w:rPr>
        <w:t>call(</w:t>
      </w:r>
      <w:proofErr w:type="gramEnd"/>
      <w:r>
        <w:rPr>
          <w:rFonts w:ascii="Consolas" w:hAnsi="Consolas" w:cs="Consolas"/>
          <w:color w:val="7030A0"/>
          <w:szCs w:val="24"/>
          <w:lang w:val="en-US"/>
        </w:rPr>
        <w:t>move)”. The “</w:t>
      </w:r>
      <w:proofErr w:type="spellStart"/>
      <w:r>
        <w:rPr>
          <w:rFonts w:ascii="Consolas" w:hAnsi="Consolas" w:cs="Consolas"/>
          <w:color w:val="7030A0"/>
          <w:szCs w:val="24"/>
          <w:lang w:val="en-US"/>
        </w:rPr>
        <w:t>MovementRequest</w:t>
      </w:r>
      <w:proofErr w:type="spellEnd"/>
      <w:r>
        <w:rPr>
          <w:rFonts w:ascii="Consolas" w:hAnsi="Consolas" w:cs="Consolas"/>
          <w:color w:val="7030A0"/>
          <w:szCs w:val="24"/>
          <w:lang w:val="en-US"/>
        </w:rPr>
        <w:t>” is given as a parameter of the operation call. The call is realized by the processor and emitted through the port “</w:t>
      </w:r>
      <w:proofErr w:type="spellStart"/>
      <w:r>
        <w:rPr>
          <w:rFonts w:ascii="Consolas" w:hAnsi="Consolas" w:cs="Consolas"/>
          <w:color w:val="7030A0"/>
          <w:szCs w:val="24"/>
          <w:lang w:val="en-US"/>
        </w:rPr>
        <w:t>pIM</w:t>
      </w:r>
      <w:proofErr w:type="spellEnd"/>
      <w:r>
        <w:rPr>
          <w:rFonts w:ascii="Consolas" w:hAnsi="Consolas" w:cs="Consolas"/>
          <w:color w:val="7030A0"/>
          <w:szCs w:val="24"/>
          <w:lang w:val="en-US"/>
        </w:rPr>
        <w:t xml:space="preserve">”. The specification of the </w:t>
      </w:r>
      <w:r w:rsidR="00007FE9">
        <w:rPr>
          <w:rFonts w:ascii="Consolas" w:hAnsi="Consolas" w:cs="Consolas"/>
          <w:color w:val="7030A0"/>
          <w:szCs w:val="24"/>
          <w:lang w:val="en-US"/>
        </w:rPr>
        <w:t xml:space="preserve">transmission </w:t>
      </w:r>
      <w:r>
        <w:rPr>
          <w:rFonts w:ascii="Consolas" w:hAnsi="Consolas" w:cs="Consolas"/>
          <w:color w:val="7030A0"/>
          <w:szCs w:val="24"/>
          <w:lang w:val="en-US"/>
        </w:rPr>
        <w:t>port can be realized through the property view via the meta-attribute “</w:t>
      </w:r>
      <w:proofErr w:type="spellStart"/>
      <w:r>
        <w:rPr>
          <w:rFonts w:ascii="Consolas" w:hAnsi="Consolas" w:cs="Consolas"/>
          <w:color w:val="7030A0"/>
          <w:szCs w:val="24"/>
          <w:lang w:val="en-US"/>
        </w:rPr>
        <w:t>onPort</w:t>
      </w:r>
      <w:proofErr w:type="spellEnd"/>
      <w:r>
        <w:rPr>
          <w:rFonts w:ascii="Consolas" w:hAnsi="Consolas" w:cs="Consolas"/>
          <w:color w:val="7030A0"/>
          <w:szCs w:val="24"/>
          <w:lang w:val="en-US"/>
        </w:rPr>
        <w:t xml:space="preserve">”. </w:t>
      </w:r>
    </w:p>
    <w:p w:rsidR="002E481B" w:rsidRPr="00854E15" w:rsidRDefault="000C116C" w:rsidP="00854E15">
      <w:pPr>
        <w:jc w:val="both"/>
        <w:rPr>
          <w:rFonts w:ascii="Consolas" w:hAnsi="Consolas" w:cs="Consolas"/>
          <w:szCs w:val="24"/>
          <w:lang w:val="en-US"/>
        </w:rPr>
      </w:pPr>
      <w:r>
        <w:rPr>
          <w:noProof/>
          <w:lang w:eastAsia="fr-FR"/>
        </w:rPr>
        <w:drawing>
          <wp:inline distT="0" distB="0" distL="0" distR="0" wp14:anchorId="191AF8BF" wp14:editId="4C140F5F">
            <wp:extent cx="5760720" cy="864870"/>
            <wp:effectExtent l="19050" t="19050" r="11430" b="1143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864870"/>
                    </a:xfrm>
                    <a:prstGeom prst="rect">
                      <a:avLst/>
                    </a:prstGeom>
                    <a:ln w="12700">
                      <a:solidFill>
                        <a:schemeClr val="tx1"/>
                      </a:solidFill>
                    </a:ln>
                  </pic:spPr>
                </pic:pic>
              </a:graphicData>
            </a:graphic>
          </wp:inline>
        </w:drawing>
      </w:r>
    </w:p>
    <w:sectPr w:rsidR="002E481B" w:rsidRPr="00854E15">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43F5" w:rsidRDefault="009A43F5" w:rsidP="006B175A">
      <w:pPr>
        <w:spacing w:after="0" w:line="240" w:lineRule="auto"/>
      </w:pPr>
      <w:r>
        <w:separator/>
      </w:r>
    </w:p>
  </w:endnote>
  <w:endnote w:type="continuationSeparator" w:id="0">
    <w:p w:rsidR="009A43F5" w:rsidRDefault="009A43F5" w:rsidP="006B1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43F5" w:rsidRDefault="009A43F5" w:rsidP="006B175A">
      <w:pPr>
        <w:spacing w:after="0" w:line="240" w:lineRule="auto"/>
      </w:pPr>
      <w:r>
        <w:separator/>
      </w:r>
    </w:p>
  </w:footnote>
  <w:footnote w:type="continuationSeparator" w:id="0">
    <w:p w:rsidR="009A43F5" w:rsidRDefault="009A43F5" w:rsidP="006B17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175A" w:rsidRDefault="006B175A">
    <w:pPr>
      <w:pStyle w:val="En-tte"/>
    </w:pPr>
    <w:r>
      <w:rPr>
        <w:noProof/>
        <w:lang w:eastAsia="fr-FR"/>
      </w:rPr>
      <w:drawing>
        <wp:inline distT="0" distB="0" distL="0" distR="0" wp14:anchorId="1AAA8565" wp14:editId="1ACC309C">
          <wp:extent cx="690113" cy="308684"/>
          <wp:effectExtent l="0" t="0" r="0" b="0"/>
          <wp:docPr id="18" name="Image 18" descr="http://mtv2.univ-fcomte.fr/images/CEA_LIST_logo_c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http://mtv2.univ-fcomte.fr/images/CEA_LIST_logo_cot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536" cy="308873"/>
                  </a:xfrm>
                  <a:prstGeom prst="rect">
                    <a:avLst/>
                  </a:prstGeom>
                  <a:noFill/>
                  <a:ln>
                    <a:noFill/>
                  </a:ln>
                </pic:spPr>
              </pic:pic>
            </a:graphicData>
          </a:graphic>
        </wp:inline>
      </w:drawing>
    </w:r>
    <w:r>
      <w:t xml:space="preserve">                                                                                                                                                </w:t>
    </w:r>
    <w:r w:rsidRPr="005E6B52">
      <w:rPr>
        <w:noProof/>
        <w:lang w:eastAsia="fr-FR"/>
      </w:rPr>
      <w:drawing>
        <wp:inline distT="0" distB="0" distL="0" distR="0" wp14:anchorId="46C410FD" wp14:editId="6ACC9672">
          <wp:extent cx="504000" cy="309600"/>
          <wp:effectExtent l="0" t="0" r="0" b="0"/>
          <wp:docPr id="10" name="Picture 10" descr="C:\Users\sg166342\Pictures\Papyrus\logo\Papyru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sg166342\Pictures\Papyrus\logo\PapyrusLogo.png"/>
                  <pic:cNvPicPr>
                    <a:picLocks noChangeAspect="1" noChangeArrowheads="1"/>
                  </pic:cNvPicPr>
                </pic:nvPicPr>
                <pic:blipFill>
                  <a:blip r:embed="rId2" cstate="print"/>
                  <a:srcRect/>
                  <a:stretch>
                    <a:fillRect/>
                  </a:stretch>
                </pic:blipFill>
                <pic:spPr bwMode="auto">
                  <a:xfrm>
                    <a:off x="0" y="0"/>
                    <a:ext cx="504000" cy="309600"/>
                  </a:xfrm>
                  <a:prstGeom prst="roundRect">
                    <a:avLst>
                      <a:gd name="adj" fmla="val 16667"/>
                    </a:avLst>
                  </a:prstGeom>
                  <a:noFill/>
                  <a:ln>
                    <a:noFill/>
                  </a:ln>
                  <a:effectLs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90515"/>
    <w:multiLevelType w:val="hybridMultilevel"/>
    <w:tmpl w:val="E9867ADA"/>
    <w:lvl w:ilvl="0" w:tplc="AC5E05DE">
      <w:start w:val="1"/>
      <w:numFmt w:val="bullet"/>
      <w:lvlText w:val="­"/>
      <w:lvlJc w:val="left"/>
      <w:pPr>
        <w:ind w:left="720" w:hanging="360"/>
      </w:pPr>
      <w:rPr>
        <w:rFonts w:ascii="Courier New" w:hAnsi="Courier New" w:hint="default"/>
      </w:rPr>
    </w:lvl>
    <w:lvl w:ilvl="1" w:tplc="AC5E05DE">
      <w:start w:val="1"/>
      <w:numFmt w:val="bullet"/>
      <w:lvlText w:val="­"/>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F275F9"/>
    <w:multiLevelType w:val="hybridMultilevel"/>
    <w:tmpl w:val="2BC48438"/>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9563F5"/>
    <w:multiLevelType w:val="hybridMultilevel"/>
    <w:tmpl w:val="101EB184"/>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44235DB"/>
    <w:multiLevelType w:val="hybridMultilevel"/>
    <w:tmpl w:val="A762EADA"/>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5B37BC5"/>
    <w:multiLevelType w:val="hybridMultilevel"/>
    <w:tmpl w:val="01AA1D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CDF178C"/>
    <w:multiLevelType w:val="hybridMultilevel"/>
    <w:tmpl w:val="05D2C57A"/>
    <w:lvl w:ilvl="0" w:tplc="040C000F">
      <w:start w:val="1"/>
      <w:numFmt w:val="decimal"/>
      <w:lvlText w:val="%1."/>
      <w:lvlJc w:val="left"/>
      <w:pPr>
        <w:ind w:left="842" w:hanging="360"/>
      </w:pPr>
    </w:lvl>
    <w:lvl w:ilvl="1" w:tplc="040C0015">
      <w:start w:val="1"/>
      <w:numFmt w:val="upperLetter"/>
      <w:lvlText w:val="%2."/>
      <w:lvlJc w:val="left"/>
      <w:pPr>
        <w:ind w:left="1562" w:hanging="360"/>
      </w:pPr>
      <w:rPr>
        <w:rFonts w:hint="default"/>
      </w:rPr>
    </w:lvl>
    <w:lvl w:ilvl="2" w:tplc="040C0015">
      <w:start w:val="1"/>
      <w:numFmt w:val="upperLetter"/>
      <w:lvlText w:val="%3."/>
      <w:lvlJc w:val="left"/>
      <w:pPr>
        <w:ind w:left="2282" w:hanging="180"/>
      </w:pPr>
    </w:lvl>
    <w:lvl w:ilvl="3" w:tplc="040C000F" w:tentative="1">
      <w:start w:val="1"/>
      <w:numFmt w:val="decimal"/>
      <w:lvlText w:val="%4."/>
      <w:lvlJc w:val="left"/>
      <w:pPr>
        <w:ind w:left="3002" w:hanging="360"/>
      </w:pPr>
    </w:lvl>
    <w:lvl w:ilvl="4" w:tplc="040C0019" w:tentative="1">
      <w:start w:val="1"/>
      <w:numFmt w:val="lowerLetter"/>
      <w:lvlText w:val="%5."/>
      <w:lvlJc w:val="left"/>
      <w:pPr>
        <w:ind w:left="3722" w:hanging="360"/>
      </w:pPr>
    </w:lvl>
    <w:lvl w:ilvl="5" w:tplc="040C001B" w:tentative="1">
      <w:start w:val="1"/>
      <w:numFmt w:val="lowerRoman"/>
      <w:lvlText w:val="%6."/>
      <w:lvlJc w:val="right"/>
      <w:pPr>
        <w:ind w:left="4442" w:hanging="180"/>
      </w:pPr>
    </w:lvl>
    <w:lvl w:ilvl="6" w:tplc="040C000F" w:tentative="1">
      <w:start w:val="1"/>
      <w:numFmt w:val="decimal"/>
      <w:lvlText w:val="%7."/>
      <w:lvlJc w:val="left"/>
      <w:pPr>
        <w:ind w:left="5162" w:hanging="360"/>
      </w:pPr>
    </w:lvl>
    <w:lvl w:ilvl="7" w:tplc="040C0019" w:tentative="1">
      <w:start w:val="1"/>
      <w:numFmt w:val="lowerLetter"/>
      <w:lvlText w:val="%8."/>
      <w:lvlJc w:val="left"/>
      <w:pPr>
        <w:ind w:left="5882" w:hanging="360"/>
      </w:pPr>
    </w:lvl>
    <w:lvl w:ilvl="8" w:tplc="040C001B" w:tentative="1">
      <w:start w:val="1"/>
      <w:numFmt w:val="lowerRoman"/>
      <w:lvlText w:val="%9."/>
      <w:lvlJc w:val="right"/>
      <w:pPr>
        <w:ind w:left="6602" w:hanging="180"/>
      </w:pPr>
    </w:lvl>
  </w:abstractNum>
  <w:abstractNum w:abstractNumId="6" w15:restartNumberingAfterBreak="0">
    <w:nsid w:val="34055AF6"/>
    <w:multiLevelType w:val="hybridMultilevel"/>
    <w:tmpl w:val="AC68B404"/>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541358"/>
    <w:multiLevelType w:val="hybridMultilevel"/>
    <w:tmpl w:val="55D67618"/>
    <w:lvl w:ilvl="0" w:tplc="AC5E05DE">
      <w:start w:val="1"/>
      <w:numFmt w:val="bullet"/>
      <w:lvlText w:val="­"/>
      <w:lvlJc w:val="left"/>
      <w:pPr>
        <w:ind w:left="720" w:hanging="360"/>
      </w:pPr>
      <w:rPr>
        <w:rFonts w:ascii="Courier New" w:hAnsi="Courier New" w:hint="default"/>
      </w:rPr>
    </w:lvl>
    <w:lvl w:ilvl="1" w:tplc="040C000F">
      <w:start w:val="1"/>
      <w:numFmt w:val="decimal"/>
      <w:lvlText w:val="%2."/>
      <w:lvlJc w:val="left"/>
      <w:pPr>
        <w:ind w:left="1440" w:hanging="360"/>
      </w:pPr>
      <w:rPr>
        <w:rFont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1DE30D6"/>
    <w:multiLevelType w:val="hybridMultilevel"/>
    <w:tmpl w:val="80F22BBC"/>
    <w:lvl w:ilvl="0" w:tplc="AC5E05DE">
      <w:start w:val="1"/>
      <w:numFmt w:val="bullet"/>
      <w:lvlText w:val="­"/>
      <w:lvlJc w:val="left"/>
      <w:pPr>
        <w:ind w:left="986" w:hanging="360"/>
      </w:pPr>
      <w:rPr>
        <w:rFonts w:ascii="Courier New" w:hAnsi="Courier New" w:hint="default"/>
      </w:rPr>
    </w:lvl>
    <w:lvl w:ilvl="1" w:tplc="040C0003" w:tentative="1">
      <w:start w:val="1"/>
      <w:numFmt w:val="bullet"/>
      <w:lvlText w:val="o"/>
      <w:lvlJc w:val="left"/>
      <w:pPr>
        <w:ind w:left="1706" w:hanging="360"/>
      </w:pPr>
      <w:rPr>
        <w:rFonts w:ascii="Courier New" w:hAnsi="Courier New" w:cs="Courier New" w:hint="default"/>
      </w:rPr>
    </w:lvl>
    <w:lvl w:ilvl="2" w:tplc="040C0005" w:tentative="1">
      <w:start w:val="1"/>
      <w:numFmt w:val="bullet"/>
      <w:lvlText w:val=""/>
      <w:lvlJc w:val="left"/>
      <w:pPr>
        <w:ind w:left="2426" w:hanging="360"/>
      </w:pPr>
      <w:rPr>
        <w:rFonts w:ascii="Wingdings" w:hAnsi="Wingdings" w:hint="default"/>
      </w:rPr>
    </w:lvl>
    <w:lvl w:ilvl="3" w:tplc="040C0001" w:tentative="1">
      <w:start w:val="1"/>
      <w:numFmt w:val="bullet"/>
      <w:lvlText w:val=""/>
      <w:lvlJc w:val="left"/>
      <w:pPr>
        <w:ind w:left="3146" w:hanging="360"/>
      </w:pPr>
      <w:rPr>
        <w:rFonts w:ascii="Symbol" w:hAnsi="Symbol" w:hint="default"/>
      </w:rPr>
    </w:lvl>
    <w:lvl w:ilvl="4" w:tplc="040C0003" w:tentative="1">
      <w:start w:val="1"/>
      <w:numFmt w:val="bullet"/>
      <w:lvlText w:val="o"/>
      <w:lvlJc w:val="left"/>
      <w:pPr>
        <w:ind w:left="3866" w:hanging="360"/>
      </w:pPr>
      <w:rPr>
        <w:rFonts w:ascii="Courier New" w:hAnsi="Courier New" w:cs="Courier New" w:hint="default"/>
      </w:rPr>
    </w:lvl>
    <w:lvl w:ilvl="5" w:tplc="040C0005" w:tentative="1">
      <w:start w:val="1"/>
      <w:numFmt w:val="bullet"/>
      <w:lvlText w:val=""/>
      <w:lvlJc w:val="left"/>
      <w:pPr>
        <w:ind w:left="4586" w:hanging="360"/>
      </w:pPr>
      <w:rPr>
        <w:rFonts w:ascii="Wingdings" w:hAnsi="Wingdings" w:hint="default"/>
      </w:rPr>
    </w:lvl>
    <w:lvl w:ilvl="6" w:tplc="040C0001" w:tentative="1">
      <w:start w:val="1"/>
      <w:numFmt w:val="bullet"/>
      <w:lvlText w:val=""/>
      <w:lvlJc w:val="left"/>
      <w:pPr>
        <w:ind w:left="5306" w:hanging="360"/>
      </w:pPr>
      <w:rPr>
        <w:rFonts w:ascii="Symbol" w:hAnsi="Symbol" w:hint="default"/>
      </w:rPr>
    </w:lvl>
    <w:lvl w:ilvl="7" w:tplc="040C0003" w:tentative="1">
      <w:start w:val="1"/>
      <w:numFmt w:val="bullet"/>
      <w:lvlText w:val="o"/>
      <w:lvlJc w:val="left"/>
      <w:pPr>
        <w:ind w:left="6026" w:hanging="360"/>
      </w:pPr>
      <w:rPr>
        <w:rFonts w:ascii="Courier New" w:hAnsi="Courier New" w:cs="Courier New" w:hint="default"/>
      </w:rPr>
    </w:lvl>
    <w:lvl w:ilvl="8" w:tplc="040C0005" w:tentative="1">
      <w:start w:val="1"/>
      <w:numFmt w:val="bullet"/>
      <w:lvlText w:val=""/>
      <w:lvlJc w:val="left"/>
      <w:pPr>
        <w:ind w:left="6746" w:hanging="360"/>
      </w:pPr>
      <w:rPr>
        <w:rFonts w:ascii="Wingdings" w:hAnsi="Wingdings" w:hint="default"/>
      </w:rPr>
    </w:lvl>
  </w:abstractNum>
  <w:abstractNum w:abstractNumId="9" w15:restartNumberingAfterBreak="0">
    <w:nsid w:val="42F90ED3"/>
    <w:multiLevelType w:val="hybridMultilevel"/>
    <w:tmpl w:val="CD1E6FC0"/>
    <w:lvl w:ilvl="0" w:tplc="040C000F">
      <w:start w:val="1"/>
      <w:numFmt w:val="decimal"/>
      <w:lvlText w:val="%1."/>
      <w:lvlJc w:val="left"/>
      <w:pPr>
        <w:ind w:left="846" w:hanging="360"/>
      </w:pPr>
    </w:lvl>
    <w:lvl w:ilvl="1" w:tplc="040C0019" w:tentative="1">
      <w:start w:val="1"/>
      <w:numFmt w:val="lowerLetter"/>
      <w:lvlText w:val="%2."/>
      <w:lvlJc w:val="left"/>
      <w:pPr>
        <w:ind w:left="1566" w:hanging="360"/>
      </w:pPr>
    </w:lvl>
    <w:lvl w:ilvl="2" w:tplc="040C001B" w:tentative="1">
      <w:start w:val="1"/>
      <w:numFmt w:val="lowerRoman"/>
      <w:lvlText w:val="%3."/>
      <w:lvlJc w:val="right"/>
      <w:pPr>
        <w:ind w:left="2286" w:hanging="180"/>
      </w:pPr>
    </w:lvl>
    <w:lvl w:ilvl="3" w:tplc="040C000F" w:tentative="1">
      <w:start w:val="1"/>
      <w:numFmt w:val="decimal"/>
      <w:lvlText w:val="%4."/>
      <w:lvlJc w:val="left"/>
      <w:pPr>
        <w:ind w:left="3006" w:hanging="360"/>
      </w:pPr>
    </w:lvl>
    <w:lvl w:ilvl="4" w:tplc="040C0019" w:tentative="1">
      <w:start w:val="1"/>
      <w:numFmt w:val="lowerLetter"/>
      <w:lvlText w:val="%5."/>
      <w:lvlJc w:val="left"/>
      <w:pPr>
        <w:ind w:left="3726" w:hanging="360"/>
      </w:pPr>
    </w:lvl>
    <w:lvl w:ilvl="5" w:tplc="040C001B" w:tentative="1">
      <w:start w:val="1"/>
      <w:numFmt w:val="lowerRoman"/>
      <w:lvlText w:val="%6."/>
      <w:lvlJc w:val="right"/>
      <w:pPr>
        <w:ind w:left="4446" w:hanging="180"/>
      </w:pPr>
    </w:lvl>
    <w:lvl w:ilvl="6" w:tplc="040C000F" w:tentative="1">
      <w:start w:val="1"/>
      <w:numFmt w:val="decimal"/>
      <w:lvlText w:val="%7."/>
      <w:lvlJc w:val="left"/>
      <w:pPr>
        <w:ind w:left="5166" w:hanging="360"/>
      </w:pPr>
    </w:lvl>
    <w:lvl w:ilvl="7" w:tplc="040C0019" w:tentative="1">
      <w:start w:val="1"/>
      <w:numFmt w:val="lowerLetter"/>
      <w:lvlText w:val="%8."/>
      <w:lvlJc w:val="left"/>
      <w:pPr>
        <w:ind w:left="5886" w:hanging="360"/>
      </w:pPr>
    </w:lvl>
    <w:lvl w:ilvl="8" w:tplc="040C001B" w:tentative="1">
      <w:start w:val="1"/>
      <w:numFmt w:val="lowerRoman"/>
      <w:lvlText w:val="%9."/>
      <w:lvlJc w:val="right"/>
      <w:pPr>
        <w:ind w:left="6606" w:hanging="180"/>
      </w:pPr>
    </w:lvl>
  </w:abstractNum>
  <w:abstractNum w:abstractNumId="10" w15:restartNumberingAfterBreak="0">
    <w:nsid w:val="5B45209F"/>
    <w:multiLevelType w:val="hybridMultilevel"/>
    <w:tmpl w:val="F2D0D85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C4E7581"/>
    <w:multiLevelType w:val="hybridMultilevel"/>
    <w:tmpl w:val="637C1BCC"/>
    <w:lvl w:ilvl="0" w:tplc="AC5E05DE">
      <w:start w:val="1"/>
      <w:numFmt w:val="bullet"/>
      <w:lvlText w:val="­"/>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23677CA"/>
    <w:multiLevelType w:val="hybridMultilevel"/>
    <w:tmpl w:val="3932B620"/>
    <w:lvl w:ilvl="0" w:tplc="AC5E05DE">
      <w:start w:val="1"/>
      <w:numFmt w:val="bullet"/>
      <w:lvlText w:val="­"/>
      <w:lvlJc w:val="left"/>
      <w:pPr>
        <w:ind w:left="720" w:hanging="360"/>
      </w:pPr>
      <w:rPr>
        <w:rFonts w:ascii="Courier New" w:hAnsi="Courier New" w:hint="default"/>
      </w:rPr>
    </w:lvl>
    <w:lvl w:ilvl="1" w:tplc="040C0015">
      <w:start w:val="1"/>
      <w:numFmt w:val="upperLetter"/>
      <w:lvlText w:val="%2."/>
      <w:lvlJc w:val="left"/>
      <w:pPr>
        <w:ind w:left="1440" w:hanging="360"/>
      </w:pPr>
    </w:lvl>
    <w:lvl w:ilvl="2" w:tplc="AC5E05DE">
      <w:start w:val="1"/>
      <w:numFmt w:val="bullet"/>
      <w:lvlText w:val="­"/>
      <w:lvlJc w:val="left"/>
      <w:pPr>
        <w:ind w:left="2160" w:hanging="180"/>
      </w:pPr>
      <w:rPr>
        <w:rFonts w:ascii="Courier New" w:hAnsi="Courier New"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4932674"/>
    <w:multiLevelType w:val="hybridMultilevel"/>
    <w:tmpl w:val="7BF85644"/>
    <w:lvl w:ilvl="0" w:tplc="AC5E05DE">
      <w:start w:val="1"/>
      <w:numFmt w:val="bullet"/>
      <w:lvlText w:val="­"/>
      <w:lvlJc w:val="left"/>
      <w:pPr>
        <w:ind w:left="1068" w:hanging="360"/>
      </w:pPr>
      <w:rPr>
        <w:rFonts w:ascii="Courier New" w:hAnsi="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72C70A9F"/>
    <w:multiLevelType w:val="hybridMultilevel"/>
    <w:tmpl w:val="445832E8"/>
    <w:lvl w:ilvl="0" w:tplc="040C000F">
      <w:start w:val="1"/>
      <w:numFmt w:val="decimal"/>
      <w:lvlText w:val="%1."/>
      <w:lvlJc w:val="left"/>
      <w:pPr>
        <w:ind w:left="720" w:hanging="360"/>
      </w:pPr>
    </w:lvl>
    <w:lvl w:ilvl="1" w:tplc="040C0015">
      <w:start w:val="1"/>
      <w:numFmt w:val="upp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9"/>
  </w:num>
  <w:num w:numId="3">
    <w:abstractNumId w:val="8"/>
  </w:num>
  <w:num w:numId="4">
    <w:abstractNumId w:val="3"/>
  </w:num>
  <w:num w:numId="5">
    <w:abstractNumId w:val="2"/>
  </w:num>
  <w:num w:numId="6">
    <w:abstractNumId w:val="7"/>
  </w:num>
  <w:num w:numId="7">
    <w:abstractNumId w:val="6"/>
  </w:num>
  <w:num w:numId="8">
    <w:abstractNumId w:val="1"/>
  </w:num>
  <w:num w:numId="9">
    <w:abstractNumId w:val="14"/>
  </w:num>
  <w:num w:numId="10">
    <w:abstractNumId w:val="4"/>
  </w:num>
  <w:num w:numId="11">
    <w:abstractNumId w:val="0"/>
  </w:num>
  <w:num w:numId="12">
    <w:abstractNumId w:val="5"/>
  </w:num>
  <w:num w:numId="13">
    <w:abstractNumId w:val="13"/>
  </w:num>
  <w:num w:numId="14">
    <w:abstractNumId w:val="10"/>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6D5"/>
    <w:rsid w:val="00007FE9"/>
    <w:rsid w:val="00024EB2"/>
    <w:rsid w:val="000432E4"/>
    <w:rsid w:val="00051879"/>
    <w:rsid w:val="00057511"/>
    <w:rsid w:val="00063E7C"/>
    <w:rsid w:val="0008448B"/>
    <w:rsid w:val="000A1C14"/>
    <w:rsid w:val="000A27F4"/>
    <w:rsid w:val="000C116C"/>
    <w:rsid w:val="000C5CF3"/>
    <w:rsid w:val="000C7ABE"/>
    <w:rsid w:val="001119FE"/>
    <w:rsid w:val="00122CC8"/>
    <w:rsid w:val="00125A94"/>
    <w:rsid w:val="00127ECA"/>
    <w:rsid w:val="00136F32"/>
    <w:rsid w:val="00180FB7"/>
    <w:rsid w:val="00181044"/>
    <w:rsid w:val="001A558B"/>
    <w:rsid w:val="001B0416"/>
    <w:rsid w:val="001C5480"/>
    <w:rsid w:val="001E3060"/>
    <w:rsid w:val="001E3BB7"/>
    <w:rsid w:val="001E4F7A"/>
    <w:rsid w:val="001E7A32"/>
    <w:rsid w:val="00230943"/>
    <w:rsid w:val="00231CCB"/>
    <w:rsid w:val="0023579F"/>
    <w:rsid w:val="00241FD6"/>
    <w:rsid w:val="00255398"/>
    <w:rsid w:val="00266AC1"/>
    <w:rsid w:val="00271E18"/>
    <w:rsid w:val="00290893"/>
    <w:rsid w:val="00294332"/>
    <w:rsid w:val="002B3C74"/>
    <w:rsid w:val="002C46A0"/>
    <w:rsid w:val="002C5712"/>
    <w:rsid w:val="002D3062"/>
    <w:rsid w:val="002E481B"/>
    <w:rsid w:val="00304F1A"/>
    <w:rsid w:val="0033464C"/>
    <w:rsid w:val="003471BC"/>
    <w:rsid w:val="00353A6C"/>
    <w:rsid w:val="00364495"/>
    <w:rsid w:val="00364F62"/>
    <w:rsid w:val="0036556B"/>
    <w:rsid w:val="0037236E"/>
    <w:rsid w:val="00386B2A"/>
    <w:rsid w:val="003A0E97"/>
    <w:rsid w:val="003A17D0"/>
    <w:rsid w:val="003A54C4"/>
    <w:rsid w:val="003B1352"/>
    <w:rsid w:val="003B3A06"/>
    <w:rsid w:val="003C12DC"/>
    <w:rsid w:val="003C1CB4"/>
    <w:rsid w:val="003D3183"/>
    <w:rsid w:val="003E14D8"/>
    <w:rsid w:val="003E6C6B"/>
    <w:rsid w:val="00411196"/>
    <w:rsid w:val="004351ED"/>
    <w:rsid w:val="004443CF"/>
    <w:rsid w:val="004448D1"/>
    <w:rsid w:val="0045422F"/>
    <w:rsid w:val="004567CB"/>
    <w:rsid w:val="00461265"/>
    <w:rsid w:val="004716D3"/>
    <w:rsid w:val="004A12BB"/>
    <w:rsid w:val="004A191A"/>
    <w:rsid w:val="004A247B"/>
    <w:rsid w:val="004B2DD2"/>
    <w:rsid w:val="004C6176"/>
    <w:rsid w:val="004D09A9"/>
    <w:rsid w:val="004E3A2B"/>
    <w:rsid w:val="004E7938"/>
    <w:rsid w:val="004F3AF0"/>
    <w:rsid w:val="00524149"/>
    <w:rsid w:val="005462FE"/>
    <w:rsid w:val="0055450C"/>
    <w:rsid w:val="0056007F"/>
    <w:rsid w:val="00575214"/>
    <w:rsid w:val="005A094C"/>
    <w:rsid w:val="005B12F7"/>
    <w:rsid w:val="005B3CCE"/>
    <w:rsid w:val="005C6667"/>
    <w:rsid w:val="0060183B"/>
    <w:rsid w:val="00613D2B"/>
    <w:rsid w:val="006408D0"/>
    <w:rsid w:val="00642431"/>
    <w:rsid w:val="0066467C"/>
    <w:rsid w:val="00673479"/>
    <w:rsid w:val="00683525"/>
    <w:rsid w:val="006868E8"/>
    <w:rsid w:val="00694435"/>
    <w:rsid w:val="006A538C"/>
    <w:rsid w:val="006B175A"/>
    <w:rsid w:val="006B2F6C"/>
    <w:rsid w:val="006D57FD"/>
    <w:rsid w:val="006F4321"/>
    <w:rsid w:val="00707C04"/>
    <w:rsid w:val="00715F1A"/>
    <w:rsid w:val="00722EA7"/>
    <w:rsid w:val="00732544"/>
    <w:rsid w:val="00745ED5"/>
    <w:rsid w:val="00757633"/>
    <w:rsid w:val="007803F3"/>
    <w:rsid w:val="00782FDC"/>
    <w:rsid w:val="00790F31"/>
    <w:rsid w:val="007A1741"/>
    <w:rsid w:val="007E30B0"/>
    <w:rsid w:val="007E3C3E"/>
    <w:rsid w:val="00821C26"/>
    <w:rsid w:val="00825F9C"/>
    <w:rsid w:val="008273E6"/>
    <w:rsid w:val="00837C05"/>
    <w:rsid w:val="00841FF8"/>
    <w:rsid w:val="00854262"/>
    <w:rsid w:val="00854E15"/>
    <w:rsid w:val="0086754A"/>
    <w:rsid w:val="00884253"/>
    <w:rsid w:val="00886FCE"/>
    <w:rsid w:val="00887DA9"/>
    <w:rsid w:val="00891DD5"/>
    <w:rsid w:val="008C3B3F"/>
    <w:rsid w:val="008C5D47"/>
    <w:rsid w:val="008C6EC2"/>
    <w:rsid w:val="008C724E"/>
    <w:rsid w:val="008D3EE2"/>
    <w:rsid w:val="008D668E"/>
    <w:rsid w:val="008D7E6B"/>
    <w:rsid w:val="008F4B9E"/>
    <w:rsid w:val="0090394E"/>
    <w:rsid w:val="0090608D"/>
    <w:rsid w:val="0090723A"/>
    <w:rsid w:val="00910266"/>
    <w:rsid w:val="0091097F"/>
    <w:rsid w:val="00912FF2"/>
    <w:rsid w:val="009468EB"/>
    <w:rsid w:val="00954727"/>
    <w:rsid w:val="00957FE6"/>
    <w:rsid w:val="009862BE"/>
    <w:rsid w:val="009A43F5"/>
    <w:rsid w:val="009B6E85"/>
    <w:rsid w:val="009C445E"/>
    <w:rsid w:val="009D0D8D"/>
    <w:rsid w:val="009D5735"/>
    <w:rsid w:val="00A11B6D"/>
    <w:rsid w:val="00A244DB"/>
    <w:rsid w:val="00A46727"/>
    <w:rsid w:val="00A540E3"/>
    <w:rsid w:val="00A6503A"/>
    <w:rsid w:val="00A81BFA"/>
    <w:rsid w:val="00A9240D"/>
    <w:rsid w:val="00A9247A"/>
    <w:rsid w:val="00AA1C9C"/>
    <w:rsid w:val="00AB2B83"/>
    <w:rsid w:val="00AC371B"/>
    <w:rsid w:val="00AE69EE"/>
    <w:rsid w:val="00B039C7"/>
    <w:rsid w:val="00B056D3"/>
    <w:rsid w:val="00B13C7D"/>
    <w:rsid w:val="00B3191A"/>
    <w:rsid w:val="00B43AE2"/>
    <w:rsid w:val="00B44693"/>
    <w:rsid w:val="00B470FE"/>
    <w:rsid w:val="00B47857"/>
    <w:rsid w:val="00B52793"/>
    <w:rsid w:val="00B9484D"/>
    <w:rsid w:val="00BD4244"/>
    <w:rsid w:val="00BE3A8E"/>
    <w:rsid w:val="00C06DD3"/>
    <w:rsid w:val="00C100C1"/>
    <w:rsid w:val="00C17432"/>
    <w:rsid w:val="00C1753B"/>
    <w:rsid w:val="00C263EB"/>
    <w:rsid w:val="00C32A1C"/>
    <w:rsid w:val="00C376A8"/>
    <w:rsid w:val="00C45294"/>
    <w:rsid w:val="00C61A05"/>
    <w:rsid w:val="00C65E35"/>
    <w:rsid w:val="00C72BA9"/>
    <w:rsid w:val="00C72FAA"/>
    <w:rsid w:val="00C80C6A"/>
    <w:rsid w:val="00C8424D"/>
    <w:rsid w:val="00CA16D5"/>
    <w:rsid w:val="00CA1D0C"/>
    <w:rsid w:val="00CC0722"/>
    <w:rsid w:val="00CC0EBD"/>
    <w:rsid w:val="00CD380A"/>
    <w:rsid w:val="00CE0DD0"/>
    <w:rsid w:val="00CF1CF8"/>
    <w:rsid w:val="00CF4148"/>
    <w:rsid w:val="00D113FD"/>
    <w:rsid w:val="00D13A7A"/>
    <w:rsid w:val="00D235A1"/>
    <w:rsid w:val="00D34EBF"/>
    <w:rsid w:val="00D57A9F"/>
    <w:rsid w:val="00D64EB5"/>
    <w:rsid w:val="00D66A3A"/>
    <w:rsid w:val="00D87107"/>
    <w:rsid w:val="00D96FE8"/>
    <w:rsid w:val="00DA7CDE"/>
    <w:rsid w:val="00DD50AA"/>
    <w:rsid w:val="00DD79C7"/>
    <w:rsid w:val="00DE0E88"/>
    <w:rsid w:val="00E001C0"/>
    <w:rsid w:val="00E02743"/>
    <w:rsid w:val="00E0287A"/>
    <w:rsid w:val="00E171CD"/>
    <w:rsid w:val="00E27D28"/>
    <w:rsid w:val="00E41C94"/>
    <w:rsid w:val="00E45C13"/>
    <w:rsid w:val="00E54582"/>
    <w:rsid w:val="00E60109"/>
    <w:rsid w:val="00E75BE6"/>
    <w:rsid w:val="00E87EB9"/>
    <w:rsid w:val="00EB51CE"/>
    <w:rsid w:val="00EC32C5"/>
    <w:rsid w:val="00EE2AA9"/>
    <w:rsid w:val="00F0227A"/>
    <w:rsid w:val="00F02F4D"/>
    <w:rsid w:val="00F06149"/>
    <w:rsid w:val="00F34B73"/>
    <w:rsid w:val="00F47993"/>
    <w:rsid w:val="00F6350B"/>
    <w:rsid w:val="00F8144E"/>
    <w:rsid w:val="00F91873"/>
    <w:rsid w:val="00F92E96"/>
    <w:rsid w:val="00F94BCD"/>
    <w:rsid w:val="00F95901"/>
    <w:rsid w:val="00FA6D78"/>
    <w:rsid w:val="00FB59B1"/>
    <w:rsid w:val="00FC6BF9"/>
    <w:rsid w:val="00FD44A5"/>
    <w:rsid w:val="00FE3696"/>
    <w:rsid w:val="00FE44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3613DB-9A2A-479B-A999-969571911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CA1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D668E"/>
    <w:pPr>
      <w:ind w:left="720"/>
      <w:contextualSpacing/>
    </w:pPr>
  </w:style>
  <w:style w:type="character" w:styleId="Lienhypertexte">
    <w:name w:val="Hyperlink"/>
    <w:basedOn w:val="Policepardfaut"/>
    <w:uiPriority w:val="99"/>
    <w:unhideWhenUsed/>
    <w:rsid w:val="00E02743"/>
    <w:rPr>
      <w:color w:val="0563C1" w:themeColor="hyperlink"/>
      <w:u w:val="single"/>
    </w:rPr>
  </w:style>
  <w:style w:type="paragraph" w:styleId="En-tte">
    <w:name w:val="header"/>
    <w:basedOn w:val="Normal"/>
    <w:link w:val="En-tteCar"/>
    <w:uiPriority w:val="99"/>
    <w:unhideWhenUsed/>
    <w:rsid w:val="006B175A"/>
    <w:pPr>
      <w:tabs>
        <w:tab w:val="center" w:pos="4536"/>
        <w:tab w:val="right" w:pos="9072"/>
      </w:tabs>
      <w:spacing w:after="0" w:line="240" w:lineRule="auto"/>
    </w:pPr>
  </w:style>
  <w:style w:type="character" w:customStyle="1" w:styleId="En-tteCar">
    <w:name w:val="En-tête Car"/>
    <w:basedOn w:val="Policepardfaut"/>
    <w:link w:val="En-tte"/>
    <w:uiPriority w:val="99"/>
    <w:rsid w:val="006B175A"/>
  </w:style>
  <w:style w:type="paragraph" w:styleId="Pieddepage">
    <w:name w:val="footer"/>
    <w:basedOn w:val="Normal"/>
    <w:link w:val="PieddepageCar"/>
    <w:uiPriority w:val="99"/>
    <w:unhideWhenUsed/>
    <w:rsid w:val="006B17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17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E4F9F-6E05-4A97-8A6D-330C47CB4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TotalTime>
  <Pages>4</Pages>
  <Words>196</Words>
  <Characters>1078</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Commissariat à l'Energie Atomique</Company>
  <LinksUpToDate>false</LinksUpToDate>
  <CharactersWithSpaces>1272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TATIBOUET JÉRÉMIE</dc:creator>
  <cp:keywords/>
  <dc:description/>
  <cp:lastModifiedBy>TATIBOUET JÉRÉMIE</cp:lastModifiedBy>
  <cp:revision>232</cp:revision>
  <cp:lastPrinted>2015-11-09T11:20:00Z</cp:lastPrinted>
  <dcterms:created xsi:type="dcterms:W3CDTF">2015-10-11T14:49:00Z</dcterms:created>
  <dcterms:modified xsi:type="dcterms:W3CDTF">2015-11-25T09:34:00Z</dcterms:modified>
</cp:coreProperties>
</file>