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F11F9" w14:textId="5B226A48" w:rsidR="00491B4E" w:rsidRDefault="00491B4E" w:rsidP="00491B4E">
      <w:pPr>
        <w:jc w:val="center"/>
        <w:rPr>
          <w:rFonts w:ascii="Posterama" w:eastAsia="Posterama" w:hAnsi="Posterama" w:cs="Posterama"/>
          <w:b/>
          <w:color w:val="002060"/>
          <w:sz w:val="32"/>
          <w:szCs w:val="32"/>
        </w:rPr>
      </w:pPr>
      <w:r>
        <w:rPr>
          <w:noProof/>
        </w:rPr>
        <w:drawing>
          <wp:anchor distT="0" distB="0" distL="114300" distR="114300" simplePos="0" relativeHeight="251658240" behindDoc="0" locked="0" layoutInCell="1" allowOverlap="1" wp14:anchorId="55992DCE" wp14:editId="4FF73E6B">
            <wp:simplePos x="0" y="0"/>
            <wp:positionH relativeFrom="column">
              <wp:posOffset>2240915</wp:posOffset>
            </wp:positionH>
            <wp:positionV relativeFrom="paragraph">
              <wp:posOffset>99060</wp:posOffset>
            </wp:positionV>
            <wp:extent cx="1562100" cy="1390015"/>
            <wp:effectExtent l="0" t="0" r="0" b="635"/>
            <wp:wrapSquare wrapText="bothSides"/>
            <wp:docPr id="19709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1390015"/>
                    </a:xfrm>
                    <a:prstGeom prst="rect">
                      <a:avLst/>
                    </a:prstGeom>
                    <a:noFill/>
                  </pic:spPr>
                </pic:pic>
              </a:graphicData>
            </a:graphic>
            <wp14:sizeRelH relativeFrom="page">
              <wp14:pctWidth>0</wp14:pctWidth>
            </wp14:sizeRelH>
            <wp14:sizeRelV relativeFrom="page">
              <wp14:pctHeight>0</wp14:pctHeight>
            </wp14:sizeRelV>
          </wp:anchor>
        </w:drawing>
      </w:r>
    </w:p>
    <w:p w14:paraId="55E16B00" w14:textId="77777777" w:rsidR="00491B4E" w:rsidRDefault="00491B4E" w:rsidP="00491B4E">
      <w:pPr>
        <w:jc w:val="center"/>
        <w:rPr>
          <w:rFonts w:ascii="Posterama" w:eastAsia="Posterama" w:hAnsi="Posterama" w:cs="Posterama"/>
          <w:b/>
          <w:color w:val="002060"/>
          <w:sz w:val="32"/>
          <w:szCs w:val="32"/>
        </w:rPr>
      </w:pPr>
    </w:p>
    <w:p w14:paraId="43D2CE6B" w14:textId="77777777" w:rsidR="00491B4E" w:rsidRDefault="00491B4E" w:rsidP="00491B4E">
      <w:pPr>
        <w:jc w:val="center"/>
        <w:rPr>
          <w:rFonts w:ascii="Posterama" w:eastAsia="Posterama" w:hAnsi="Posterama" w:cs="Posterama"/>
          <w:b/>
          <w:color w:val="002060"/>
          <w:sz w:val="32"/>
          <w:szCs w:val="32"/>
        </w:rPr>
      </w:pPr>
    </w:p>
    <w:p w14:paraId="0945BC89" w14:textId="77777777" w:rsidR="00491B4E" w:rsidRDefault="00491B4E" w:rsidP="00491B4E">
      <w:pPr>
        <w:rPr>
          <w:rFonts w:ascii="Posterama" w:eastAsia="Posterama" w:hAnsi="Posterama" w:cs="Posterama"/>
          <w:b/>
          <w:color w:val="002060"/>
          <w:sz w:val="32"/>
          <w:szCs w:val="32"/>
        </w:rPr>
      </w:pPr>
    </w:p>
    <w:p w14:paraId="5548A269" w14:textId="77777777" w:rsidR="00491B4E" w:rsidRDefault="00491B4E" w:rsidP="00491B4E">
      <w:pPr>
        <w:jc w:val="center"/>
        <w:rPr>
          <w:rFonts w:ascii="Candara" w:eastAsia="Candara" w:hAnsi="Candara" w:cs="Candara"/>
          <w:b/>
          <w:color w:val="404040"/>
          <w:sz w:val="36"/>
          <w:szCs w:val="36"/>
        </w:rPr>
      </w:pPr>
    </w:p>
    <w:p w14:paraId="71F74396" w14:textId="3D2F291A" w:rsidR="00491B4E" w:rsidRDefault="00491B4E" w:rsidP="00491B4E">
      <w:pPr>
        <w:jc w:val="center"/>
        <w:rPr>
          <w:rFonts w:ascii="Candara" w:eastAsia="Candara" w:hAnsi="Candara" w:cs="Candara"/>
          <w:b/>
          <w:color w:val="404040"/>
          <w:sz w:val="36"/>
          <w:szCs w:val="36"/>
        </w:rPr>
      </w:pPr>
      <w:r>
        <w:rPr>
          <w:rFonts w:ascii="Candara" w:eastAsia="Candara" w:hAnsi="Candara" w:cs="Candara"/>
          <w:b/>
          <w:color w:val="404040"/>
          <w:sz w:val="36"/>
          <w:szCs w:val="36"/>
        </w:rPr>
        <w:t xml:space="preserve">University of Asia </w:t>
      </w:r>
    </w:p>
    <w:p w14:paraId="535E8931" w14:textId="7B7256F0" w:rsidR="00491B4E" w:rsidRDefault="00491B4E" w:rsidP="00491B4E">
      <w:pPr>
        <w:jc w:val="center"/>
        <w:rPr>
          <w:rFonts w:ascii="Candara" w:eastAsia="Candara" w:hAnsi="Candara" w:cs="Candara"/>
          <w:b/>
          <w:color w:val="404040"/>
          <w:sz w:val="36"/>
          <w:szCs w:val="36"/>
        </w:rPr>
      </w:pPr>
      <w:r>
        <w:rPr>
          <w:rFonts w:ascii="Candara" w:eastAsia="Candara" w:hAnsi="Candara" w:cs="Candara"/>
          <w:b/>
          <w:color w:val="404040"/>
          <w:sz w:val="36"/>
          <w:szCs w:val="36"/>
        </w:rPr>
        <w:t>Pacific</w:t>
      </w:r>
    </w:p>
    <w:p w14:paraId="6CC20A32" w14:textId="77777777" w:rsidR="00491B4E" w:rsidRDefault="00491B4E" w:rsidP="00491B4E">
      <w:pPr>
        <w:jc w:val="center"/>
        <w:rPr>
          <w:rFonts w:ascii="Candara" w:eastAsia="Candara" w:hAnsi="Candara" w:cs="Candara"/>
          <w:b/>
          <w:color w:val="404040"/>
          <w:sz w:val="44"/>
          <w:szCs w:val="44"/>
        </w:rPr>
      </w:pPr>
    </w:p>
    <w:p w14:paraId="2BAF83A9" w14:textId="67749FEE" w:rsidR="00491B4E" w:rsidRDefault="00D01FAD" w:rsidP="00D01FAD">
      <w:pPr>
        <w:jc w:val="center"/>
        <w:rPr>
          <w:rFonts w:ascii="Posterama" w:eastAsia="Posterama" w:hAnsi="Posterama" w:cs="Posterama"/>
          <w:b/>
          <w:color w:val="002060"/>
          <w:sz w:val="40"/>
          <w:szCs w:val="40"/>
        </w:rPr>
      </w:pPr>
      <w:r>
        <w:rPr>
          <w:rFonts w:ascii="Posterama" w:eastAsia="Posterama" w:hAnsi="Posterama" w:cs="Posterama"/>
          <w:b/>
          <w:color w:val="002060"/>
          <w:sz w:val="40"/>
          <w:szCs w:val="40"/>
        </w:rPr>
        <w:t>Pet Hotel</w:t>
      </w:r>
      <w:r w:rsidR="0067421E">
        <w:rPr>
          <w:rFonts w:ascii="Posterama" w:eastAsia="Posterama" w:hAnsi="Posterama" w:cs="Posterama"/>
          <w:b/>
          <w:color w:val="002060"/>
          <w:sz w:val="40"/>
          <w:szCs w:val="40"/>
        </w:rPr>
        <w:t xml:space="preserve"> (</w:t>
      </w:r>
      <w:r w:rsidR="0067421E" w:rsidRPr="0067421E">
        <w:rPr>
          <w:rFonts w:ascii="Posterama" w:eastAsia="Posterama" w:hAnsi="Posterama" w:cs="Posterama"/>
          <w:b/>
          <w:color w:val="002060"/>
          <w:sz w:val="40"/>
          <w:szCs w:val="40"/>
        </w:rPr>
        <w:t>Hachiko</w:t>
      </w:r>
      <w:r w:rsidR="0067421E">
        <w:rPr>
          <w:rFonts w:ascii="Posterama" w:eastAsia="Posterama" w:hAnsi="Posterama" w:cs="Posterama"/>
          <w:b/>
          <w:color w:val="002060"/>
          <w:sz w:val="40"/>
          <w:szCs w:val="40"/>
        </w:rPr>
        <w:t>)</w:t>
      </w:r>
    </w:p>
    <w:p w14:paraId="33569F89" w14:textId="7FB6B3C2" w:rsidR="00BF7FD9" w:rsidRDefault="00BF7FD9" w:rsidP="00BF7FD9">
      <w:pPr>
        <w:jc w:val="center"/>
        <w:rPr>
          <w:rFonts w:ascii="Posterama" w:eastAsia="Posterama" w:hAnsi="Posterama" w:cs="Posterama"/>
          <w:b/>
          <w:color w:val="002060"/>
          <w:sz w:val="40"/>
          <w:szCs w:val="40"/>
          <w:lang w:val="en-US"/>
        </w:rPr>
      </w:pPr>
      <w:r w:rsidRPr="00BF7FD9">
        <w:rPr>
          <w:rFonts w:ascii="Posterama" w:eastAsia="Posterama" w:hAnsi="Posterama" w:cs="Posterama"/>
          <w:b/>
          <w:color w:val="002060"/>
          <w:sz w:val="40"/>
          <w:szCs w:val="40"/>
          <w:lang w:val="en-US"/>
        </w:rPr>
        <w:t>BUS 402 (Lab)</w:t>
      </w:r>
    </w:p>
    <w:p w14:paraId="2FE04814" w14:textId="53A1E35A" w:rsidR="00F62855" w:rsidRPr="00BF7FD9" w:rsidRDefault="00F62855" w:rsidP="00BF7FD9">
      <w:pPr>
        <w:jc w:val="center"/>
        <w:rPr>
          <w:rFonts w:ascii="Posterama" w:eastAsia="Posterama" w:hAnsi="Posterama" w:cs="Posterama"/>
          <w:b/>
          <w:color w:val="002060"/>
          <w:sz w:val="40"/>
          <w:szCs w:val="40"/>
          <w:lang w:val="en-US"/>
        </w:rPr>
      </w:pPr>
      <w:r>
        <w:rPr>
          <w:rFonts w:ascii="Posterama" w:eastAsia="Posterama" w:hAnsi="Posterama" w:cs="Posterama"/>
          <w:b/>
          <w:color w:val="002060"/>
          <w:sz w:val="40"/>
          <w:szCs w:val="40"/>
          <w:lang w:val="en-US"/>
        </w:rPr>
        <w:t>B1</w:t>
      </w:r>
    </w:p>
    <w:p w14:paraId="013A38C3" w14:textId="77777777" w:rsidR="00BF7FD9" w:rsidRDefault="00BF7FD9" w:rsidP="00BF7FD9">
      <w:pPr>
        <w:rPr>
          <w:rFonts w:ascii="Posterama" w:eastAsia="Posterama" w:hAnsi="Posterama" w:cs="Posterama"/>
          <w:b/>
          <w:color w:val="002060"/>
          <w:sz w:val="32"/>
          <w:szCs w:val="32"/>
        </w:rPr>
      </w:pPr>
    </w:p>
    <w:tbl>
      <w:tblPr>
        <w:tblStyle w:val="TableGrid"/>
        <w:tblpPr w:leftFromText="180" w:rightFromText="180" w:vertAnchor="text" w:horzAnchor="margin" w:tblpXSpec="center" w:tblpY="73"/>
        <w:tblW w:w="0" w:type="auto"/>
        <w:tblInd w:w="0" w:type="dxa"/>
        <w:tblLook w:val="04A0" w:firstRow="1" w:lastRow="0" w:firstColumn="1" w:lastColumn="0" w:noHBand="0" w:noVBand="1"/>
      </w:tblPr>
      <w:tblGrid>
        <w:gridCol w:w="4675"/>
        <w:gridCol w:w="3330"/>
      </w:tblGrid>
      <w:tr w:rsidR="00491B4E" w:rsidRPr="0067421E" w14:paraId="0CF86C11" w14:textId="77777777" w:rsidTr="00491B4E">
        <w:tc>
          <w:tcPr>
            <w:tcW w:w="4675" w:type="dxa"/>
            <w:tcBorders>
              <w:top w:val="single" w:sz="4" w:space="0" w:color="auto"/>
              <w:left w:val="single" w:sz="4" w:space="0" w:color="auto"/>
              <w:bottom w:val="single" w:sz="4" w:space="0" w:color="auto"/>
              <w:right w:val="single" w:sz="4" w:space="0" w:color="auto"/>
            </w:tcBorders>
            <w:hideMark/>
          </w:tcPr>
          <w:p w14:paraId="075AAB83" w14:textId="77777777" w:rsidR="00491B4E" w:rsidRPr="0067421E" w:rsidRDefault="00491B4E">
            <w:pPr>
              <w:rPr>
                <w:rFonts w:ascii="Arial" w:eastAsia="Posterama" w:hAnsi="Arial" w:cs="Arial"/>
                <w:b/>
                <w:sz w:val="32"/>
                <w:szCs w:val="32"/>
              </w:rPr>
            </w:pPr>
            <w:r w:rsidRPr="0067421E">
              <w:rPr>
                <w:rFonts w:ascii="Arial" w:eastAsia="Posterama" w:hAnsi="Arial" w:cs="Arial"/>
                <w:b/>
                <w:sz w:val="32"/>
                <w:szCs w:val="32"/>
              </w:rPr>
              <w:t>Contributors</w:t>
            </w:r>
          </w:p>
        </w:tc>
        <w:tc>
          <w:tcPr>
            <w:tcW w:w="3330" w:type="dxa"/>
            <w:tcBorders>
              <w:top w:val="single" w:sz="4" w:space="0" w:color="auto"/>
              <w:left w:val="single" w:sz="4" w:space="0" w:color="auto"/>
              <w:bottom w:val="single" w:sz="4" w:space="0" w:color="auto"/>
              <w:right w:val="single" w:sz="4" w:space="0" w:color="auto"/>
            </w:tcBorders>
            <w:hideMark/>
          </w:tcPr>
          <w:p w14:paraId="3C726E26" w14:textId="77777777" w:rsidR="00491B4E" w:rsidRPr="0067421E" w:rsidRDefault="00491B4E">
            <w:pPr>
              <w:rPr>
                <w:rFonts w:ascii="Arial" w:eastAsia="Posterama" w:hAnsi="Arial" w:cs="Arial"/>
                <w:b/>
                <w:sz w:val="32"/>
                <w:szCs w:val="32"/>
              </w:rPr>
            </w:pPr>
            <w:r w:rsidRPr="0067421E">
              <w:rPr>
                <w:rFonts w:ascii="Arial" w:eastAsia="Posterama" w:hAnsi="Arial" w:cs="Arial"/>
                <w:b/>
                <w:sz w:val="32"/>
                <w:szCs w:val="32"/>
              </w:rPr>
              <w:t>Submitted To</w:t>
            </w:r>
          </w:p>
        </w:tc>
      </w:tr>
      <w:tr w:rsidR="00491B4E" w:rsidRPr="0067421E" w14:paraId="6894DF4A" w14:textId="77777777" w:rsidTr="00491B4E">
        <w:tc>
          <w:tcPr>
            <w:tcW w:w="4675" w:type="dxa"/>
            <w:tcBorders>
              <w:top w:val="single" w:sz="4" w:space="0" w:color="auto"/>
              <w:left w:val="single" w:sz="4" w:space="0" w:color="auto"/>
              <w:bottom w:val="single" w:sz="4" w:space="0" w:color="auto"/>
              <w:right w:val="single" w:sz="4" w:space="0" w:color="auto"/>
            </w:tcBorders>
            <w:hideMark/>
          </w:tcPr>
          <w:p w14:paraId="31568DDC" w14:textId="79F49468" w:rsidR="00491B4E" w:rsidRPr="0067421E" w:rsidRDefault="003124C9">
            <w:pPr>
              <w:jc w:val="both"/>
              <w:rPr>
                <w:rFonts w:ascii="Arial" w:eastAsia="Posterama" w:hAnsi="Arial" w:cs="Arial"/>
                <w:bCs/>
                <w:sz w:val="32"/>
                <w:szCs w:val="32"/>
              </w:rPr>
            </w:pPr>
            <w:r w:rsidRPr="0067421E">
              <w:rPr>
                <w:rFonts w:ascii="Arial" w:eastAsia="Posterama" w:hAnsi="Arial" w:cs="Arial"/>
                <w:bCs/>
                <w:sz w:val="32"/>
                <w:szCs w:val="32"/>
                <w:lang w:val="en"/>
              </w:rPr>
              <w:t>Ahmad Bin Karim</w:t>
            </w:r>
          </w:p>
          <w:p w14:paraId="608D07E9" w14:textId="6EE3BA12" w:rsidR="00491B4E" w:rsidRPr="0067421E" w:rsidRDefault="00491B4E">
            <w:pPr>
              <w:jc w:val="both"/>
              <w:rPr>
                <w:rFonts w:ascii="Arial" w:eastAsia="Posterama" w:hAnsi="Arial" w:cs="Arial"/>
                <w:bCs/>
                <w:sz w:val="32"/>
                <w:szCs w:val="32"/>
              </w:rPr>
            </w:pPr>
            <w:r w:rsidRPr="0067421E">
              <w:rPr>
                <w:rFonts w:ascii="Arial" w:eastAsia="Posterama" w:hAnsi="Arial" w:cs="Arial"/>
                <w:bCs/>
                <w:sz w:val="32"/>
                <w:szCs w:val="32"/>
              </w:rPr>
              <w:t>ID: 201010</w:t>
            </w:r>
            <w:r w:rsidR="003124C9" w:rsidRPr="0067421E">
              <w:rPr>
                <w:rFonts w:ascii="Arial" w:eastAsia="Posterama" w:hAnsi="Arial" w:cs="Arial"/>
                <w:bCs/>
                <w:sz w:val="32"/>
                <w:szCs w:val="32"/>
              </w:rPr>
              <w:t>67</w:t>
            </w:r>
          </w:p>
        </w:tc>
        <w:tc>
          <w:tcPr>
            <w:tcW w:w="3330" w:type="dxa"/>
            <w:vMerge w:val="restart"/>
            <w:tcBorders>
              <w:top w:val="single" w:sz="4" w:space="0" w:color="auto"/>
              <w:left w:val="single" w:sz="4" w:space="0" w:color="auto"/>
              <w:bottom w:val="single" w:sz="4" w:space="0" w:color="auto"/>
              <w:right w:val="single" w:sz="4" w:space="0" w:color="auto"/>
            </w:tcBorders>
          </w:tcPr>
          <w:p w14:paraId="474E38B4" w14:textId="7F360F85" w:rsidR="009C0638" w:rsidRPr="0067421E" w:rsidRDefault="009C0638">
            <w:pPr>
              <w:rPr>
                <w:rFonts w:ascii="Arial" w:hAnsi="Arial" w:cs="Arial"/>
                <w:b/>
                <w:sz w:val="32"/>
                <w:szCs w:val="32"/>
              </w:rPr>
            </w:pPr>
            <w:proofErr w:type="spellStart"/>
            <w:r w:rsidRPr="0067421E">
              <w:rPr>
                <w:rFonts w:ascii="Arial" w:hAnsi="Arial" w:cs="Arial"/>
                <w:b/>
                <w:sz w:val="32"/>
                <w:szCs w:val="32"/>
                <w:lang w:val="en"/>
              </w:rPr>
              <w:t>Towfiq</w:t>
            </w:r>
            <w:proofErr w:type="spellEnd"/>
            <w:r w:rsidRPr="0067421E">
              <w:rPr>
                <w:rFonts w:ascii="Arial" w:hAnsi="Arial" w:cs="Arial"/>
                <w:b/>
                <w:sz w:val="32"/>
                <w:szCs w:val="32"/>
                <w:lang w:val="en"/>
              </w:rPr>
              <w:t xml:space="preserve"> Ahmed</w:t>
            </w:r>
          </w:p>
          <w:p w14:paraId="3D8D3F22" w14:textId="4C8938A0" w:rsidR="00491B4E" w:rsidRPr="0067421E" w:rsidRDefault="00491B4E">
            <w:pPr>
              <w:rPr>
                <w:rFonts w:ascii="Arial" w:hAnsi="Arial" w:cs="Arial"/>
                <w:bCs/>
                <w:sz w:val="32"/>
                <w:szCs w:val="32"/>
              </w:rPr>
            </w:pPr>
            <w:r w:rsidRPr="0067421E">
              <w:rPr>
                <w:rFonts w:ascii="Arial" w:hAnsi="Arial" w:cs="Arial"/>
                <w:bCs/>
                <w:sz w:val="32"/>
                <w:szCs w:val="32"/>
              </w:rPr>
              <w:t>Lecturer</w:t>
            </w:r>
          </w:p>
          <w:p w14:paraId="6EBBE1B3" w14:textId="77777777" w:rsidR="00491B4E" w:rsidRPr="0067421E" w:rsidRDefault="00491B4E">
            <w:pPr>
              <w:rPr>
                <w:rFonts w:ascii="Arial" w:hAnsi="Arial" w:cs="Arial"/>
                <w:bCs/>
                <w:sz w:val="32"/>
                <w:szCs w:val="32"/>
              </w:rPr>
            </w:pPr>
            <w:r w:rsidRPr="0067421E">
              <w:rPr>
                <w:rFonts w:ascii="Arial" w:hAnsi="Arial" w:cs="Arial"/>
                <w:bCs/>
                <w:sz w:val="32"/>
                <w:szCs w:val="32"/>
              </w:rPr>
              <w:t>Department of BBA</w:t>
            </w:r>
          </w:p>
          <w:p w14:paraId="38CE94E0" w14:textId="77777777" w:rsidR="00491B4E" w:rsidRPr="0067421E" w:rsidRDefault="00491B4E">
            <w:pPr>
              <w:rPr>
                <w:rFonts w:ascii="Arial" w:hAnsi="Arial" w:cs="Arial"/>
                <w:bCs/>
                <w:sz w:val="32"/>
                <w:szCs w:val="32"/>
              </w:rPr>
            </w:pPr>
            <w:r w:rsidRPr="0067421E">
              <w:rPr>
                <w:rFonts w:ascii="Arial" w:hAnsi="Arial" w:cs="Arial"/>
                <w:bCs/>
                <w:sz w:val="32"/>
                <w:szCs w:val="32"/>
              </w:rPr>
              <w:t>University of Asia Pacific</w:t>
            </w:r>
          </w:p>
          <w:p w14:paraId="68323129" w14:textId="77777777" w:rsidR="00491B4E" w:rsidRPr="0067421E" w:rsidRDefault="00491B4E">
            <w:pPr>
              <w:jc w:val="both"/>
              <w:rPr>
                <w:rFonts w:ascii="Arial" w:eastAsia="Posterama" w:hAnsi="Arial" w:cs="Arial"/>
                <w:bCs/>
                <w:sz w:val="32"/>
                <w:szCs w:val="32"/>
              </w:rPr>
            </w:pPr>
          </w:p>
        </w:tc>
      </w:tr>
      <w:tr w:rsidR="00491B4E" w:rsidRPr="0067421E" w14:paraId="1742DA7E" w14:textId="77777777" w:rsidTr="00491B4E">
        <w:tc>
          <w:tcPr>
            <w:tcW w:w="4675" w:type="dxa"/>
            <w:tcBorders>
              <w:top w:val="single" w:sz="4" w:space="0" w:color="auto"/>
              <w:left w:val="single" w:sz="4" w:space="0" w:color="auto"/>
              <w:bottom w:val="single" w:sz="4" w:space="0" w:color="auto"/>
              <w:right w:val="single" w:sz="4" w:space="0" w:color="auto"/>
            </w:tcBorders>
            <w:hideMark/>
          </w:tcPr>
          <w:p w14:paraId="3246FB37" w14:textId="1BF0FE43" w:rsidR="00491B4E" w:rsidRPr="0067421E" w:rsidRDefault="003124C9">
            <w:pPr>
              <w:jc w:val="both"/>
              <w:rPr>
                <w:rFonts w:ascii="Arial" w:eastAsia="Posterama" w:hAnsi="Arial" w:cs="Arial"/>
                <w:bCs/>
                <w:sz w:val="32"/>
                <w:szCs w:val="32"/>
              </w:rPr>
            </w:pPr>
            <w:r w:rsidRPr="0067421E">
              <w:rPr>
                <w:rFonts w:ascii="Arial" w:eastAsia="Posterama" w:hAnsi="Arial" w:cs="Arial"/>
                <w:bCs/>
                <w:sz w:val="32"/>
                <w:szCs w:val="32"/>
              </w:rPr>
              <w:t>Md.Shafin Mahmud Miraj</w:t>
            </w:r>
          </w:p>
          <w:p w14:paraId="682044F2" w14:textId="7DE4AC25" w:rsidR="00491B4E" w:rsidRPr="0067421E" w:rsidRDefault="00491B4E">
            <w:pPr>
              <w:jc w:val="both"/>
              <w:rPr>
                <w:rFonts w:ascii="Arial" w:eastAsia="Posterama" w:hAnsi="Arial" w:cs="Arial"/>
                <w:bCs/>
                <w:sz w:val="32"/>
                <w:szCs w:val="32"/>
              </w:rPr>
            </w:pPr>
            <w:r w:rsidRPr="0067421E">
              <w:rPr>
                <w:rFonts w:ascii="Arial" w:eastAsia="Posterama" w:hAnsi="Arial" w:cs="Arial"/>
                <w:bCs/>
                <w:sz w:val="32"/>
                <w:szCs w:val="32"/>
              </w:rPr>
              <w:t>ID; 201010</w:t>
            </w:r>
            <w:r w:rsidR="003124C9" w:rsidRPr="0067421E">
              <w:rPr>
                <w:rFonts w:ascii="Arial" w:eastAsia="Posterama" w:hAnsi="Arial" w:cs="Arial"/>
                <w:bCs/>
                <w:sz w:val="32"/>
                <w:szCs w:val="32"/>
              </w:rPr>
              <w:t>86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01DB32" w14:textId="77777777" w:rsidR="00491B4E" w:rsidRPr="0067421E" w:rsidRDefault="00491B4E">
            <w:pPr>
              <w:rPr>
                <w:rFonts w:ascii="Arial" w:eastAsia="Posterama" w:hAnsi="Arial" w:cs="Arial"/>
                <w:bCs/>
                <w:sz w:val="32"/>
                <w:szCs w:val="32"/>
              </w:rPr>
            </w:pPr>
          </w:p>
        </w:tc>
      </w:tr>
      <w:tr w:rsidR="00491B4E" w:rsidRPr="0067421E" w14:paraId="2E9D8EB6" w14:textId="77777777" w:rsidTr="00491B4E">
        <w:tc>
          <w:tcPr>
            <w:tcW w:w="4675" w:type="dxa"/>
            <w:tcBorders>
              <w:top w:val="single" w:sz="4" w:space="0" w:color="auto"/>
              <w:left w:val="single" w:sz="4" w:space="0" w:color="auto"/>
              <w:bottom w:val="single" w:sz="4" w:space="0" w:color="auto"/>
              <w:right w:val="single" w:sz="4" w:space="0" w:color="auto"/>
            </w:tcBorders>
            <w:hideMark/>
          </w:tcPr>
          <w:p w14:paraId="7AC4D8A1" w14:textId="62069C93" w:rsidR="00491B4E" w:rsidRPr="0067421E" w:rsidRDefault="006D65A1">
            <w:pPr>
              <w:jc w:val="both"/>
              <w:rPr>
                <w:rFonts w:ascii="Arial" w:eastAsia="Posterama" w:hAnsi="Arial" w:cs="Arial"/>
                <w:bCs/>
                <w:sz w:val="32"/>
                <w:szCs w:val="32"/>
              </w:rPr>
            </w:pPr>
            <w:proofErr w:type="spellStart"/>
            <w:r w:rsidRPr="0067421E">
              <w:rPr>
                <w:rFonts w:ascii="Arial" w:eastAsia="Posterama" w:hAnsi="Arial" w:cs="Arial"/>
                <w:bCs/>
                <w:sz w:val="32"/>
                <w:szCs w:val="32"/>
                <w:lang w:val="en"/>
              </w:rPr>
              <w:t>Devesish</w:t>
            </w:r>
            <w:proofErr w:type="spellEnd"/>
            <w:r w:rsidRPr="0067421E">
              <w:rPr>
                <w:rFonts w:ascii="Arial" w:eastAsia="Posterama" w:hAnsi="Arial" w:cs="Arial"/>
                <w:bCs/>
                <w:sz w:val="32"/>
                <w:szCs w:val="32"/>
                <w:lang w:val="en"/>
              </w:rPr>
              <w:t xml:space="preserve"> Chandra Das</w:t>
            </w:r>
          </w:p>
          <w:p w14:paraId="6CB795EA" w14:textId="31C6105E" w:rsidR="00491B4E" w:rsidRPr="0067421E" w:rsidRDefault="00491B4E">
            <w:pPr>
              <w:jc w:val="both"/>
              <w:rPr>
                <w:rFonts w:ascii="Arial" w:eastAsia="Posterama" w:hAnsi="Arial" w:cs="Arial"/>
                <w:bCs/>
                <w:sz w:val="32"/>
                <w:szCs w:val="32"/>
              </w:rPr>
            </w:pPr>
            <w:r w:rsidRPr="0067421E">
              <w:rPr>
                <w:rFonts w:ascii="Arial" w:eastAsia="Posterama" w:hAnsi="Arial" w:cs="Arial"/>
                <w:bCs/>
                <w:sz w:val="32"/>
                <w:szCs w:val="32"/>
              </w:rPr>
              <w:t>ID: 201010</w:t>
            </w:r>
            <w:r w:rsidR="006D65A1" w:rsidRPr="0067421E">
              <w:rPr>
                <w:rFonts w:ascii="Arial" w:eastAsia="Posterama" w:hAnsi="Arial" w:cs="Arial"/>
                <w:bCs/>
                <w:sz w:val="32"/>
                <w:szCs w:val="32"/>
              </w:rPr>
              <w:t>90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FF34E8" w14:textId="77777777" w:rsidR="00491B4E" w:rsidRPr="0067421E" w:rsidRDefault="00491B4E">
            <w:pPr>
              <w:rPr>
                <w:rFonts w:ascii="Arial" w:eastAsia="Posterama" w:hAnsi="Arial" w:cs="Arial"/>
                <w:bCs/>
                <w:sz w:val="32"/>
                <w:szCs w:val="32"/>
              </w:rPr>
            </w:pPr>
          </w:p>
        </w:tc>
      </w:tr>
    </w:tbl>
    <w:p w14:paraId="6D789B34" w14:textId="77777777" w:rsidR="00491B4E" w:rsidRPr="0067421E" w:rsidRDefault="00491B4E" w:rsidP="00491B4E">
      <w:pPr>
        <w:jc w:val="both"/>
        <w:rPr>
          <w:rFonts w:eastAsia="Posterama"/>
          <w:b/>
          <w:color w:val="002060"/>
          <w:sz w:val="32"/>
          <w:szCs w:val="32"/>
        </w:rPr>
      </w:pPr>
    </w:p>
    <w:p w14:paraId="46E717D8" w14:textId="77777777" w:rsidR="00491B4E" w:rsidRPr="0067421E" w:rsidRDefault="00491B4E" w:rsidP="00491B4E">
      <w:pPr>
        <w:jc w:val="both"/>
        <w:rPr>
          <w:rFonts w:eastAsia="Posterama"/>
          <w:b/>
          <w:sz w:val="32"/>
          <w:szCs w:val="32"/>
        </w:rPr>
      </w:pPr>
    </w:p>
    <w:p w14:paraId="2A8AA059" w14:textId="77777777" w:rsidR="00491B4E" w:rsidRPr="0067421E" w:rsidRDefault="00491B4E" w:rsidP="00491B4E">
      <w:pPr>
        <w:jc w:val="both"/>
        <w:rPr>
          <w:rFonts w:eastAsia="Posterama"/>
          <w:color w:val="000000"/>
          <w:sz w:val="32"/>
          <w:szCs w:val="32"/>
        </w:rPr>
      </w:pPr>
      <w:r w:rsidRPr="0067421E">
        <w:rPr>
          <w:rFonts w:eastAsia="Posterama"/>
          <w:color w:val="000000"/>
          <w:sz w:val="32"/>
          <w:szCs w:val="32"/>
        </w:rPr>
        <w:t xml:space="preserve"> </w:t>
      </w:r>
      <w:r w:rsidRPr="0067421E">
        <w:rPr>
          <w:rFonts w:eastAsia="Posterama"/>
          <w:b/>
          <w:color w:val="000000"/>
          <w:sz w:val="32"/>
          <w:szCs w:val="32"/>
        </w:rPr>
        <w:t xml:space="preserve">                 </w:t>
      </w:r>
    </w:p>
    <w:p w14:paraId="233638DF" w14:textId="77777777" w:rsidR="00491B4E" w:rsidRPr="0067421E" w:rsidRDefault="00491B4E" w:rsidP="00491B4E">
      <w:pPr>
        <w:jc w:val="both"/>
        <w:rPr>
          <w:rFonts w:eastAsia="Posterama"/>
          <w:color w:val="000000"/>
          <w:sz w:val="32"/>
          <w:szCs w:val="32"/>
        </w:rPr>
      </w:pPr>
    </w:p>
    <w:p w14:paraId="723081E0" w14:textId="77777777" w:rsidR="00491B4E" w:rsidRPr="0067421E" w:rsidRDefault="00491B4E" w:rsidP="00491B4E">
      <w:pPr>
        <w:jc w:val="both"/>
        <w:rPr>
          <w:rFonts w:eastAsia="Posterama"/>
          <w:b/>
          <w:bCs/>
          <w:color w:val="000000"/>
          <w:sz w:val="32"/>
          <w:szCs w:val="32"/>
        </w:rPr>
      </w:pPr>
    </w:p>
    <w:p w14:paraId="49F3576D" w14:textId="77777777" w:rsidR="00491B4E" w:rsidRPr="0067421E" w:rsidRDefault="00491B4E" w:rsidP="00491B4E">
      <w:pPr>
        <w:jc w:val="both"/>
        <w:rPr>
          <w:rFonts w:eastAsia="Posterama"/>
          <w:b/>
          <w:bCs/>
          <w:color w:val="000000"/>
          <w:sz w:val="32"/>
          <w:szCs w:val="32"/>
        </w:rPr>
      </w:pPr>
    </w:p>
    <w:p w14:paraId="35F10C51" w14:textId="77777777" w:rsidR="00491B4E" w:rsidRPr="0067421E" w:rsidRDefault="00491B4E" w:rsidP="00491B4E">
      <w:pPr>
        <w:jc w:val="both"/>
        <w:rPr>
          <w:rFonts w:eastAsia="Posterama"/>
          <w:b/>
          <w:bCs/>
          <w:color w:val="000000"/>
          <w:sz w:val="32"/>
          <w:szCs w:val="32"/>
        </w:rPr>
      </w:pPr>
    </w:p>
    <w:p w14:paraId="176DBD8D" w14:textId="31D95DCF" w:rsidR="00491B4E" w:rsidRPr="0067421E" w:rsidRDefault="00491B4E" w:rsidP="00491B4E">
      <w:pPr>
        <w:jc w:val="both"/>
        <w:rPr>
          <w:rFonts w:eastAsia="Posterama"/>
          <w:color w:val="000000"/>
          <w:sz w:val="32"/>
          <w:szCs w:val="32"/>
        </w:rPr>
      </w:pPr>
      <w:r w:rsidRPr="0067421E">
        <w:rPr>
          <w:rFonts w:eastAsia="Posterama"/>
          <w:b/>
          <w:bCs/>
          <w:color w:val="000000"/>
          <w:sz w:val="32"/>
          <w:szCs w:val="32"/>
        </w:rPr>
        <w:t>Date of Submission:</w:t>
      </w:r>
      <w:r w:rsidRPr="0067421E">
        <w:rPr>
          <w:rFonts w:eastAsia="Posterama"/>
          <w:color w:val="000000"/>
          <w:sz w:val="32"/>
          <w:szCs w:val="32"/>
        </w:rPr>
        <w:t xml:space="preserve"> May </w:t>
      </w:r>
      <w:r w:rsidR="006D65A1" w:rsidRPr="0067421E">
        <w:rPr>
          <w:rFonts w:eastAsia="Posterama"/>
          <w:color w:val="000000"/>
          <w:sz w:val="32"/>
          <w:szCs w:val="32"/>
        </w:rPr>
        <w:t>5</w:t>
      </w:r>
      <w:r w:rsidRPr="0067421E">
        <w:rPr>
          <w:rFonts w:eastAsia="Posterama"/>
          <w:color w:val="000000"/>
          <w:sz w:val="32"/>
          <w:szCs w:val="32"/>
        </w:rPr>
        <w:t>, 2024</w:t>
      </w:r>
    </w:p>
    <w:p w14:paraId="684BB9D8" w14:textId="77777777" w:rsidR="00720BDB" w:rsidRPr="0067421E" w:rsidRDefault="00720BDB">
      <w:pPr>
        <w:rPr>
          <w:rFonts w:eastAsia="Roboto"/>
          <w:b/>
          <w:color w:val="0D0D0D"/>
          <w:sz w:val="32"/>
          <w:szCs w:val="32"/>
          <w:highlight w:val="white"/>
        </w:rPr>
      </w:pPr>
    </w:p>
    <w:p w14:paraId="04B0EC6D" w14:textId="77777777" w:rsidR="00720BDB" w:rsidRDefault="00720BDB">
      <w:pPr>
        <w:rPr>
          <w:rFonts w:eastAsia="Roboto"/>
          <w:b/>
          <w:color w:val="0D0D0D"/>
          <w:sz w:val="28"/>
          <w:szCs w:val="28"/>
          <w:highlight w:val="white"/>
        </w:rPr>
      </w:pPr>
    </w:p>
    <w:p w14:paraId="22B5D6FE" w14:textId="77777777" w:rsidR="00720BDB" w:rsidRDefault="00720BDB">
      <w:pPr>
        <w:rPr>
          <w:rFonts w:eastAsia="Roboto"/>
          <w:b/>
          <w:color w:val="0D0D0D"/>
          <w:sz w:val="28"/>
          <w:szCs w:val="28"/>
          <w:highlight w:val="white"/>
        </w:rPr>
      </w:pPr>
    </w:p>
    <w:p w14:paraId="33B081FC" w14:textId="77777777" w:rsidR="00720BDB" w:rsidRDefault="00720BDB">
      <w:pPr>
        <w:rPr>
          <w:rFonts w:eastAsia="Roboto"/>
          <w:b/>
          <w:color w:val="0D0D0D"/>
          <w:sz w:val="28"/>
          <w:szCs w:val="28"/>
          <w:highlight w:val="white"/>
        </w:rPr>
      </w:pPr>
    </w:p>
    <w:p w14:paraId="2428F36E" w14:textId="77777777" w:rsidR="00720BDB" w:rsidRDefault="00720BDB">
      <w:pPr>
        <w:rPr>
          <w:rFonts w:eastAsia="Roboto"/>
          <w:b/>
          <w:color w:val="0D0D0D"/>
          <w:sz w:val="28"/>
          <w:szCs w:val="28"/>
          <w:highlight w:val="white"/>
        </w:rPr>
      </w:pPr>
    </w:p>
    <w:p w14:paraId="3B080144" w14:textId="77777777" w:rsidR="00720BDB" w:rsidRDefault="00720BDB">
      <w:pPr>
        <w:rPr>
          <w:rFonts w:eastAsia="Roboto"/>
          <w:b/>
          <w:color w:val="0D0D0D"/>
          <w:sz w:val="28"/>
          <w:szCs w:val="28"/>
          <w:highlight w:val="white"/>
        </w:rPr>
      </w:pPr>
    </w:p>
    <w:p w14:paraId="604F822A" w14:textId="77777777" w:rsidR="00720BDB" w:rsidRDefault="00720BDB">
      <w:pPr>
        <w:rPr>
          <w:rFonts w:eastAsia="Roboto"/>
          <w:b/>
          <w:color w:val="0D0D0D"/>
          <w:sz w:val="28"/>
          <w:szCs w:val="28"/>
          <w:highlight w:val="white"/>
        </w:rPr>
      </w:pPr>
    </w:p>
    <w:p w14:paraId="67DB35EE" w14:textId="77777777" w:rsidR="00F62855" w:rsidRDefault="00F62855">
      <w:pPr>
        <w:rPr>
          <w:rFonts w:eastAsia="Roboto"/>
          <w:b/>
          <w:color w:val="0D0D0D"/>
          <w:sz w:val="28"/>
          <w:szCs w:val="28"/>
          <w:highlight w:val="white"/>
        </w:rPr>
      </w:pPr>
    </w:p>
    <w:p w14:paraId="00000001" w14:textId="049BCB84" w:rsidR="00246205" w:rsidRPr="00FA70F7" w:rsidRDefault="00000000">
      <w:pPr>
        <w:rPr>
          <w:rFonts w:eastAsia="Roboto"/>
          <w:b/>
          <w:color w:val="0D0D0D"/>
          <w:sz w:val="28"/>
          <w:szCs w:val="28"/>
          <w:highlight w:val="white"/>
        </w:rPr>
      </w:pPr>
      <w:r w:rsidRPr="00FA70F7">
        <w:rPr>
          <w:rFonts w:eastAsia="Roboto"/>
          <w:b/>
          <w:color w:val="0D0D0D"/>
          <w:sz w:val="28"/>
          <w:szCs w:val="28"/>
          <w:highlight w:val="white"/>
        </w:rPr>
        <w:lastRenderedPageBreak/>
        <w:t>Business Description:</w:t>
      </w:r>
    </w:p>
    <w:p w14:paraId="00000002" w14:textId="77777777" w:rsidR="00246205" w:rsidRPr="000879EC" w:rsidRDefault="00000000">
      <w:pPr>
        <w:rPr>
          <w:rFonts w:eastAsia="Roboto"/>
          <w:color w:val="0D0D0D"/>
          <w:sz w:val="24"/>
          <w:szCs w:val="24"/>
          <w:highlight w:val="white"/>
        </w:rPr>
      </w:pPr>
      <w:r w:rsidRPr="000879EC">
        <w:rPr>
          <w:rFonts w:eastAsia="Roboto"/>
          <w:color w:val="0D0D0D"/>
          <w:sz w:val="24"/>
          <w:szCs w:val="24"/>
          <w:highlight w:val="white"/>
        </w:rPr>
        <w:t>At our Pet Hotel, we offer a comprehensive suite of services designed to cater to every aspect of your pet's needs. From grooming and medical boarding to luxurious experiences and specialized training programs, we strive to provide top-notch care and comfort for your furry companions. Our state-of-the-art facilities integrate cutting-edge technology to ensure the highest standards of safety and security, while our dedicated team delivers exceptional customer service with a personalized touch. Whether your pet requires a relaxing getaway, professional grooming, or specialized training, we are here to provide the ultimate pet hospitality experience.</w:t>
      </w:r>
    </w:p>
    <w:p w14:paraId="00000003" w14:textId="77777777" w:rsidR="00246205" w:rsidRPr="000879EC" w:rsidRDefault="00246205">
      <w:pPr>
        <w:rPr>
          <w:rFonts w:eastAsia="Roboto"/>
          <w:color w:val="0D0D0D"/>
          <w:sz w:val="24"/>
          <w:szCs w:val="24"/>
          <w:highlight w:val="white"/>
        </w:rPr>
      </w:pPr>
    </w:p>
    <w:p w14:paraId="00000004" w14:textId="77777777" w:rsidR="00246205" w:rsidRPr="00FA70F7" w:rsidRDefault="00000000">
      <w:pPr>
        <w:rPr>
          <w:rFonts w:eastAsia="Roboto"/>
          <w:color w:val="0D0D0D"/>
          <w:sz w:val="28"/>
          <w:szCs w:val="28"/>
          <w:highlight w:val="white"/>
        </w:rPr>
      </w:pPr>
      <w:r w:rsidRPr="00FA70F7">
        <w:rPr>
          <w:rFonts w:eastAsia="Roboto"/>
          <w:b/>
          <w:color w:val="0D0D0D"/>
          <w:sz w:val="28"/>
          <w:szCs w:val="28"/>
          <w:highlight w:val="white"/>
        </w:rPr>
        <w:t>Tagline</w:t>
      </w:r>
      <w:r w:rsidRPr="00FA70F7">
        <w:rPr>
          <w:rFonts w:eastAsia="Roboto"/>
          <w:color w:val="0D0D0D"/>
          <w:sz w:val="28"/>
          <w:szCs w:val="28"/>
          <w:highlight w:val="white"/>
        </w:rPr>
        <w:t>:</w:t>
      </w:r>
    </w:p>
    <w:p w14:paraId="00000005" w14:textId="77777777" w:rsidR="00246205" w:rsidRPr="000879EC" w:rsidRDefault="00000000">
      <w:pPr>
        <w:rPr>
          <w:rFonts w:eastAsia="Roboto"/>
          <w:color w:val="0D0D0D"/>
          <w:sz w:val="24"/>
          <w:szCs w:val="24"/>
          <w:highlight w:val="white"/>
        </w:rPr>
      </w:pPr>
      <w:r w:rsidRPr="000879EC">
        <w:rPr>
          <w:rFonts w:eastAsia="Roboto"/>
          <w:color w:val="0D0D0D"/>
          <w:sz w:val="24"/>
          <w:szCs w:val="24"/>
          <w:highlight w:val="white"/>
        </w:rPr>
        <w:t>"Pamper, Protect, Play: Where Every Pet Feels at Home."</w:t>
      </w:r>
    </w:p>
    <w:p w14:paraId="00000006" w14:textId="77777777" w:rsidR="00246205" w:rsidRPr="000879EC" w:rsidRDefault="00246205">
      <w:pPr>
        <w:rPr>
          <w:rFonts w:eastAsia="Roboto"/>
          <w:color w:val="0D0D0D"/>
          <w:sz w:val="24"/>
          <w:szCs w:val="24"/>
          <w:highlight w:val="white"/>
        </w:rPr>
      </w:pPr>
    </w:p>
    <w:p w14:paraId="00000007" w14:textId="77777777" w:rsidR="00246205" w:rsidRPr="000879EC" w:rsidRDefault="00246205">
      <w:pPr>
        <w:rPr>
          <w:rFonts w:eastAsia="Roboto"/>
          <w:color w:val="0D0D0D"/>
          <w:sz w:val="24"/>
          <w:szCs w:val="24"/>
          <w:highlight w:val="white"/>
        </w:rPr>
      </w:pPr>
    </w:p>
    <w:p w14:paraId="0000000A" w14:textId="77777777" w:rsidR="00246205" w:rsidRPr="00FA70F7" w:rsidRDefault="00000000">
      <w:pPr>
        <w:rPr>
          <w:rFonts w:eastAsia="Roboto"/>
          <w:b/>
          <w:color w:val="0D0D0D"/>
          <w:sz w:val="28"/>
          <w:szCs w:val="28"/>
          <w:highlight w:val="white"/>
        </w:rPr>
      </w:pPr>
      <w:r w:rsidRPr="00FA70F7">
        <w:rPr>
          <w:rFonts w:eastAsia="Roboto"/>
          <w:b/>
          <w:color w:val="0D0D0D"/>
          <w:sz w:val="28"/>
          <w:szCs w:val="28"/>
          <w:highlight w:val="white"/>
        </w:rPr>
        <w:t>Market Gap:</w:t>
      </w:r>
    </w:p>
    <w:p w14:paraId="0000000B"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color w:val="0D0D0D"/>
          <w:sz w:val="24"/>
          <w:szCs w:val="24"/>
          <w:highlight w:val="white"/>
        </w:rPr>
      </w:pPr>
      <w:r w:rsidRPr="000879EC">
        <w:rPr>
          <w:rFonts w:eastAsia="Roboto"/>
          <w:color w:val="0D0D0D"/>
          <w:sz w:val="24"/>
          <w:szCs w:val="24"/>
          <w:highlight w:val="white"/>
        </w:rPr>
        <w:t>The pet care industry has witnessed a significant evolution, with pet owners increasingly seeking comprehensive solutions for their pets' needs. However, a notable market gap exists where traditional pet care facilities offer limited services, lacking integration, innovation, and personalized attention. Many pet owners struggle to find a single establishment that provides grooming, veterinary care, shelter, training, technology integration, and exceptional customer service under one roof. This fragmented landscape creates inconvenience, inefficiency, and compromises in pet care quality.</w:t>
      </w:r>
    </w:p>
    <w:p w14:paraId="0000000C"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Our Pet Hotel aims to uniquely solve this problem by offering a holistic approach to pet hospitality. We bridge the market gap by providing a comprehensive range of services that address every aspect of a pet's well-being, from medical care to luxury experiences and technology integration. Unlike conventional pet care facilities, our Pet Hotel acts as a one-stop destination, streamlining the pet care process for owners while ensuring the highest standards of quality and convenience.</w:t>
      </w:r>
    </w:p>
    <w:p w14:paraId="0000000D"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Through our integrated approach, we provide:</w:t>
      </w:r>
    </w:p>
    <w:p w14:paraId="0000000E" w14:textId="77777777" w:rsidR="00246205" w:rsidRPr="000879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Comprehensive Care: By combining grooming, veterinary clinic, shelter, training, and technology integration, we offer a complete solution for pet owners, eliminating the need to visit multiple locations for different services.</w:t>
      </w:r>
    </w:p>
    <w:p w14:paraId="0000000F" w14:textId="77777777" w:rsidR="00246205" w:rsidRPr="000879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Tailored Experiences: Our focus on luxury experiences and training programs allows us to cater to the unique needs and preferences of each pet, ensuring they receive personalized care and attention.</w:t>
      </w:r>
    </w:p>
    <w:p w14:paraId="00000010" w14:textId="77777777" w:rsidR="00246205" w:rsidRPr="000879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Advanced Technology: With our use of technology integration, including online booking systems, smart pet ID tags, and climate-controlled environments, we enhance the safety, security, and convenience of our services.</w:t>
      </w:r>
    </w:p>
    <w:p w14:paraId="00000011" w14:textId="77777777" w:rsidR="00246205" w:rsidRPr="000879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Exceptional Customer Service: Our commitment to exceptional customer service sets us apart, with personalized consultations, regular updates, and 24/7 support to ensure a seamless and satisfying experience for pet owners.</w:t>
      </w:r>
    </w:p>
    <w:p w14:paraId="00000012" w14:textId="77777777" w:rsidR="00246205" w:rsidRPr="000879EC"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Competitive Pricing: Despite offering premium services, we maintain competitive pricing, making high-quality pet care accessible to a wide range of pet owners.</w:t>
      </w:r>
    </w:p>
    <w:p w14:paraId="00000013"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By uniquely addressing the market gap with our integrated approach to pet hospitality, we aim to revolutionize the pet care industry, setting a new standard of excellence and becoming the preferred choice for pet owners seeking comprehensive and convenient solutions for their pets' needs.</w:t>
      </w:r>
    </w:p>
    <w:p w14:paraId="00000016"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b/>
          <w:color w:val="0D0D0D"/>
          <w:sz w:val="28"/>
          <w:szCs w:val="28"/>
          <w:highlight w:val="white"/>
        </w:rPr>
      </w:pPr>
      <w:r w:rsidRPr="00FA70F7">
        <w:rPr>
          <w:rFonts w:eastAsia="Roboto"/>
          <w:b/>
          <w:color w:val="0D0D0D"/>
          <w:sz w:val="28"/>
          <w:szCs w:val="28"/>
          <w:highlight w:val="white"/>
        </w:rPr>
        <w:t>Product or Service Description:</w:t>
      </w:r>
    </w:p>
    <w:p w14:paraId="00000017"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color w:val="0D0D0D"/>
          <w:sz w:val="24"/>
          <w:szCs w:val="24"/>
          <w:highlight w:val="white"/>
        </w:rPr>
      </w:pPr>
      <w:r w:rsidRPr="000879EC">
        <w:rPr>
          <w:rFonts w:eastAsia="Roboto"/>
          <w:color w:val="0D0D0D"/>
          <w:sz w:val="24"/>
          <w:szCs w:val="24"/>
          <w:highlight w:val="white"/>
        </w:rPr>
        <w:t>Our Pet Hotel offers a comprehensive suite of services designed to cater to every aspect of a pet's needs, ensuring they receive the highest standard of care, comfort, and attention. With a focus on grooming, veterinary clinic, shelter, training, socialization programs, technology integration, exceptional customer service, and competitive pricing, our offerings set us apart as the ultimate destination for pet hospitality.</w:t>
      </w:r>
    </w:p>
    <w:p w14:paraId="00000018"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Features and Benefits:</w:t>
      </w:r>
    </w:p>
    <w:p w14:paraId="00000019"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Grooming Services:</w:t>
      </w:r>
    </w:p>
    <w:p w14:paraId="0000001A"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Expert groomers provide personalized grooming sessions including baths, haircuts, nail trims, and more.</w:t>
      </w:r>
    </w:p>
    <w:p w14:paraId="0000001B"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Premium grooming products and gentle techniques ensure pets look and feel their best.</w:t>
      </w:r>
    </w:p>
    <w:p w14:paraId="0000001C"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Pets leave feeling refreshed and revitalized, with improved hygiene and overall well-being.</w:t>
      </w:r>
    </w:p>
    <w:p w14:paraId="0000001D"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Clinic:</w:t>
      </w:r>
    </w:p>
    <w:p w14:paraId="0000001E"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Fully equipped clinic with experienced professionals offering medical boarding, routine check-ups, vaccinations, and specialized care.</w:t>
      </w:r>
    </w:p>
    <w:p w14:paraId="0000001F"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Continuous monitoring and access to medical attention ensure pets' health and safety throughout their stay.</w:t>
      </w:r>
    </w:p>
    <w:p w14:paraId="00000020"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Peace of mind for pet owners knowing their pets are in capable hands, receiving top-notch medical care when needed.</w:t>
      </w:r>
    </w:p>
    <w:p w14:paraId="00000021"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Shelter Facilities:</w:t>
      </w:r>
    </w:p>
    <w:p w14:paraId="00000022"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Spacious and comfortable accommodations with plush bedding, toys, and ample space for relaxation and play.</w:t>
      </w:r>
    </w:p>
    <w:p w14:paraId="00000023"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Climate-controlled environments ensure pets are comfortable in all weather conditions.</w:t>
      </w:r>
    </w:p>
    <w:p w14:paraId="00000024"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Pets feel at home away from home, reducing stress and anxiety during their stay.</w:t>
      </w:r>
    </w:p>
    <w:p w14:paraId="00000025"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Training and Socialization Programs:</w:t>
      </w:r>
    </w:p>
    <w:p w14:paraId="00000026"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Certified trainers conduct individual and group training sessions focusing on obedience, behavior modification, and socialization.</w:t>
      </w:r>
    </w:p>
    <w:p w14:paraId="00000027"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Customized programs cater to each pet's unique needs and personality traits.</w:t>
      </w:r>
    </w:p>
    <w:p w14:paraId="00000028"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Well-trained and well-socialized pets are happier, healthier, and better behaved companions.</w:t>
      </w:r>
    </w:p>
    <w:p w14:paraId="00000029"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w:t>
      </w:r>
    </w:p>
    <w:p w14:paraId="0000002A"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Online booking and monitoring systems provide convenience and peace of mind for pet owners.</w:t>
      </w:r>
    </w:p>
    <w:p w14:paraId="0000002B"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Smart pet ID tags and climate-controlled environments ensure pets' safety and comfort.</w:t>
      </w:r>
    </w:p>
    <w:p w14:paraId="0000002C"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Enhanced security, efficiency, and convenience for both pets and their owners.</w:t>
      </w:r>
    </w:p>
    <w:p w14:paraId="0000002D"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Exceptional Customer Service:</w:t>
      </w:r>
    </w:p>
    <w:p w14:paraId="0000002E"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Dedicated team providing personalized consultations, regular updates, and 24/7 support.</w:t>
      </w:r>
    </w:p>
    <w:p w14:paraId="0000002F"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Attention to detail and a commitment to exceeding customer expectations.</w:t>
      </w:r>
    </w:p>
    <w:p w14:paraId="00000030"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Satisfied customers who trust us with their pets' care and return for future services.</w:t>
      </w:r>
    </w:p>
    <w:p w14:paraId="00000031" w14:textId="77777777" w:rsidR="00246205" w:rsidRPr="000879EC"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Competitive Pricing:</w:t>
      </w:r>
    </w:p>
    <w:p w14:paraId="00000032"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Premium services offered at competitive pricing, making high-quality pet care accessible to all.</w:t>
      </w:r>
    </w:p>
    <w:p w14:paraId="00000033"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Transparent pricing with no hidden fees or surcharges.</w:t>
      </w:r>
    </w:p>
    <w:p w14:paraId="00000034" w14:textId="77777777" w:rsidR="00246205" w:rsidRPr="000879EC" w:rsidRDefault="00000000">
      <w:pPr>
        <w:numPr>
          <w:ilvl w:val="1"/>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Benefits: Affordability without compromising on the quality or scope of services.</w:t>
      </w:r>
    </w:p>
    <w:p w14:paraId="00000035"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FA70F7">
        <w:rPr>
          <w:rFonts w:eastAsia="Roboto"/>
          <w:color w:val="0D0D0D"/>
          <w:sz w:val="24"/>
          <w:szCs w:val="24"/>
          <w:highlight w:val="white"/>
        </w:rPr>
        <w:t>Addressing the Market Gap:</w:t>
      </w:r>
    </w:p>
    <w:p w14:paraId="00000036"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Our Pet Hotel uniquely addresses the market gap by providing a comprehensive solution for pet owners' needs under one roof. Unlike traditional pet care facilities that offer limited services, our integrated approach ensures pets receive all necessary care and attention in a convenient and efficient manner. By combining grooming, veterinary care, shelter, training, technology integration, exceptional customer service, and competitive pricing, we streamline the pet care process, enhancing the overall experience for both pets and their owners.</w:t>
      </w:r>
    </w:p>
    <w:p w14:paraId="00000037"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38"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39"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b/>
          <w:color w:val="0D0D0D"/>
          <w:sz w:val="28"/>
          <w:szCs w:val="28"/>
          <w:highlight w:val="white"/>
        </w:rPr>
      </w:pPr>
      <w:r w:rsidRPr="00FA70F7">
        <w:rPr>
          <w:rFonts w:eastAsia="Roboto"/>
          <w:b/>
          <w:color w:val="0D0D0D"/>
          <w:sz w:val="28"/>
          <w:szCs w:val="28"/>
          <w:highlight w:val="white"/>
        </w:rPr>
        <w:t>Business Model:</w:t>
      </w:r>
    </w:p>
    <w:p w14:paraId="0000003A"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color w:val="0D0D0D"/>
          <w:sz w:val="24"/>
          <w:szCs w:val="24"/>
          <w:highlight w:val="white"/>
        </w:rPr>
      </w:pPr>
      <w:r w:rsidRPr="000879EC">
        <w:rPr>
          <w:rFonts w:eastAsia="Roboto"/>
          <w:color w:val="0D0D0D"/>
          <w:sz w:val="24"/>
          <w:szCs w:val="24"/>
          <w:highlight w:val="white"/>
        </w:rPr>
        <w:t>Our Pet Hotel operates on a multi-faceted business model that encompasses various revenue streams to support sustainability and scalability. We prioritize providing exceptional care and services to pets while ensuring profitability and growth for our business.</w:t>
      </w:r>
    </w:p>
    <w:p w14:paraId="0000003B"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Revenue Generation:</w:t>
      </w:r>
    </w:p>
    <w:p w14:paraId="0000003C" w14:textId="77777777" w:rsidR="00246205" w:rsidRPr="000879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Direct Sales of Services:</w:t>
      </w:r>
    </w:p>
    <w:p w14:paraId="0000003D"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Pet owners pay for individual services such as grooming, veterinary clinic visits, shelter accommodations, training programs, and luxury experiences.</w:t>
      </w:r>
    </w:p>
    <w:p w14:paraId="0000003E"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Pricing is competitive yet reflective of the premium quality and personalized attention offered.</w:t>
      </w:r>
    </w:p>
    <w:p w14:paraId="0000003F"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Direct sales constitute the primary revenue stream and are driven by the demand for our comprehensive pet care services.</w:t>
      </w:r>
    </w:p>
    <w:p w14:paraId="00000040" w14:textId="77777777" w:rsidR="00246205" w:rsidRPr="000879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Subscription Model:</w:t>
      </w:r>
    </w:p>
    <w:p w14:paraId="00000041"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Offer subscription packages for recurring services such as grooming, training sessions, and medical boarding.</w:t>
      </w:r>
    </w:p>
    <w:p w14:paraId="00000042"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Subscribers benefit from discounted rates, priority booking, and additional perks.</w:t>
      </w:r>
    </w:p>
    <w:p w14:paraId="00000043"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Recurring revenue from subscriptions provides a steady income stream and fosters long-term customer relationships.</w:t>
      </w:r>
    </w:p>
    <w:p w14:paraId="00000044" w14:textId="77777777" w:rsidR="00246205" w:rsidRPr="000879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Add-on Services and Upselling:</w:t>
      </w:r>
    </w:p>
    <w:p w14:paraId="00000045"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Offer add-on services such as spa treatments, premium food options, and personalized training sessions.</w:t>
      </w:r>
    </w:p>
    <w:p w14:paraId="00000046"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Upsell luxury experiences such as VIP suites, special events, and customized care packages.</w:t>
      </w:r>
    </w:p>
    <w:p w14:paraId="00000047"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Additional revenue is generated by catering to pet owners' desire for extra pampering and exclusive services.</w:t>
      </w:r>
    </w:p>
    <w:p w14:paraId="00000048" w14:textId="77777777" w:rsidR="00246205" w:rsidRPr="000879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w:t>
      </w:r>
    </w:p>
    <w:p w14:paraId="00000049"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Generate revenue through technology integration by offering pet monitoring systems, smart pet ID tags, and online booking platforms.</w:t>
      </w:r>
    </w:p>
    <w:p w14:paraId="0000004A"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Charge fees for access to premium features or enhanced monitoring capabilities.</w:t>
      </w:r>
    </w:p>
    <w:p w14:paraId="0000004B"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Technology-driven revenue streams enhance the overall customer experience and provide value-added services.</w:t>
      </w:r>
    </w:p>
    <w:p w14:paraId="0000004C" w14:textId="77777777" w:rsidR="00246205" w:rsidRPr="000879EC"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Partnerships and Collaborations:</w:t>
      </w:r>
    </w:p>
    <w:p w14:paraId="0000004D"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Collaborate with pet product manufacturers, veterinary clinics, and other businesses in the pet industry.</w:t>
      </w:r>
    </w:p>
    <w:p w14:paraId="0000004E"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Generate revenue through referral fees, co-marketing campaigns, and revenue-sharing agreements.</w:t>
      </w:r>
    </w:p>
    <w:p w14:paraId="0000004F" w14:textId="77777777" w:rsidR="00246205" w:rsidRPr="000879EC"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Partnerships expand our reach, attract new customers, and create additional revenue streams through strategic alliances.</w:t>
      </w:r>
    </w:p>
    <w:p w14:paraId="00000050"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Scalability and Sustainability:</w:t>
      </w:r>
    </w:p>
    <w:p w14:paraId="00000051" w14:textId="77777777" w:rsidR="00246205" w:rsidRPr="000879E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Recurring Revenue Streams:</w:t>
      </w:r>
    </w:p>
    <w:p w14:paraId="00000052"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Subscription models and add-on services create recurring revenue streams, providing financial stability and predictability.</w:t>
      </w:r>
    </w:p>
    <w:p w14:paraId="00000053"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Long-term customer relationships fostered through subscriptions contribute to sustainable growth and scalability.</w:t>
      </w:r>
    </w:p>
    <w:p w14:paraId="00000054" w14:textId="77777777" w:rsidR="00246205" w:rsidRPr="000879E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w:t>
      </w:r>
    </w:p>
    <w:p w14:paraId="00000055"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Leveraging technology allows for efficient management of operations, scalability, and enhanced customer experience.</w:t>
      </w:r>
    </w:p>
    <w:p w14:paraId="00000056"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Scalable technology solutions accommodate growth without significant increases in operational costs.</w:t>
      </w:r>
    </w:p>
    <w:p w14:paraId="00000057" w14:textId="77777777" w:rsidR="00246205" w:rsidRPr="000879E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Expansion Opportunities:</w:t>
      </w:r>
    </w:p>
    <w:p w14:paraId="00000058"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Explore opportunities for geographical expansion by opening additional Pet Hotel locations in strategic locations.</w:t>
      </w:r>
    </w:p>
    <w:p w14:paraId="00000059"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Franchise or licensing models may be considered to scale the business while maintaining consistency in service quality and brand integrity.</w:t>
      </w:r>
    </w:p>
    <w:p w14:paraId="0000005A" w14:textId="77777777" w:rsidR="00246205" w:rsidRPr="000879EC"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Diversification of Services:</w:t>
      </w:r>
    </w:p>
    <w:p w14:paraId="0000005B"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Continuously innovate and diversify service offerings to cater to evolving customer preferences and market trends.</w:t>
      </w:r>
    </w:p>
    <w:p w14:paraId="0000005C" w14:textId="77777777" w:rsidR="00246205" w:rsidRPr="000879EC" w:rsidRDefault="00000000">
      <w:pPr>
        <w:numPr>
          <w:ilvl w:val="1"/>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Introduce new services, products, or experiences to attract a broader customer base and capitalize on emerging opportunities.</w:t>
      </w:r>
    </w:p>
    <w:p w14:paraId="0000005D"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Overall, our business model emphasizes delivering exceptional pet care services while ensuring revenue diversification, scalability, and sustainability through a combination of direct sales, subscription models, add-on services, technology integration, and strategic partnerships.</w:t>
      </w:r>
    </w:p>
    <w:p w14:paraId="0000005E"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5F"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60"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b/>
          <w:color w:val="0D0D0D"/>
          <w:sz w:val="28"/>
          <w:szCs w:val="28"/>
          <w:highlight w:val="white"/>
        </w:rPr>
      </w:pPr>
      <w:r w:rsidRPr="00FA70F7">
        <w:rPr>
          <w:rFonts w:eastAsia="Roboto"/>
          <w:b/>
          <w:color w:val="0D0D0D"/>
          <w:sz w:val="28"/>
          <w:szCs w:val="28"/>
          <w:highlight w:val="white"/>
        </w:rPr>
        <w:lastRenderedPageBreak/>
        <w:t>Operations Plan:</w:t>
      </w:r>
    </w:p>
    <w:p w14:paraId="00000061"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Key Operational Processes:</w:t>
      </w:r>
    </w:p>
    <w:p w14:paraId="00000062" w14:textId="77777777" w:rsidR="00246205" w:rsidRPr="000879E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Pet Care Services:</w:t>
      </w:r>
    </w:p>
    <w:p w14:paraId="00000063"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Grooming: Scheduled grooming appointments with trained groomers.</w:t>
      </w:r>
    </w:p>
    <w:p w14:paraId="00000064"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Clinic: Medical boarding, routine check-ups, vaccinations, and specialized care.</w:t>
      </w:r>
    </w:p>
    <w:p w14:paraId="00000065"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Shelter: Providing comfortable accommodations, food, and exercise for pets.</w:t>
      </w:r>
    </w:p>
    <w:p w14:paraId="00000066"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Training and Socialization: Conducting training sessions and socialization programs.</w:t>
      </w:r>
    </w:p>
    <w:p w14:paraId="00000067"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 Implementing and managing technology solutions for pet monitoring and online booking.</w:t>
      </w:r>
    </w:p>
    <w:p w14:paraId="00000068" w14:textId="77777777" w:rsidR="00246205" w:rsidRPr="000879E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Customer Service:</w:t>
      </w:r>
    </w:p>
    <w:p w14:paraId="00000069"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Front Desk Operations: Managing customer inquiries, reservations, and payments.</w:t>
      </w:r>
    </w:p>
    <w:p w14:paraId="0000006A"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Communication: Regular updates to pet owners about their pets' well-being and any special requirements.</w:t>
      </w:r>
    </w:p>
    <w:p w14:paraId="0000006B"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Complaint Resolution: Handling customer complaints and ensuring prompt resolution to maintain satisfaction.</w:t>
      </w:r>
    </w:p>
    <w:p w14:paraId="0000006C" w14:textId="77777777" w:rsidR="00246205" w:rsidRPr="000879E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Supply Chain Management:</w:t>
      </w:r>
    </w:p>
    <w:p w14:paraId="0000006D"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Procurement: Sourcing grooming supplies, veterinary medicines, pet food, bedding, and other essentials.</w:t>
      </w:r>
    </w:p>
    <w:p w14:paraId="0000006E"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Inventory Management: Tracking inventory levels, reordering supplies, and optimizing stock levels to meet demand.</w:t>
      </w:r>
    </w:p>
    <w:p w14:paraId="0000006F" w14:textId="77777777" w:rsidR="00246205" w:rsidRPr="000879EC"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Distribution and Logistics:</w:t>
      </w:r>
    </w:p>
    <w:p w14:paraId="00000070"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Transportation: Arranging transportation for pets to and from the Pet Hotel if needed.</w:t>
      </w:r>
    </w:p>
    <w:p w14:paraId="00000071" w14:textId="77777777" w:rsidR="00246205" w:rsidRPr="000879EC"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Logistics: Managing the flow of pets in and out of the facility efficiently while ensuring their safety and comfort.</w:t>
      </w:r>
    </w:p>
    <w:p w14:paraId="00000072"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Hiring and Staffing:</w:t>
      </w:r>
    </w:p>
    <w:p w14:paraId="00000073"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Groomers: Trained professionals responsible for pet grooming and hygiene.</w:t>
      </w:r>
    </w:p>
    <w:p w14:paraId="00000074"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Staff: Veterinarians and veterinary technicians providing medical care and supervision.</w:t>
      </w:r>
    </w:p>
    <w:p w14:paraId="00000075"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Trainers: Certified trainers conducting training sessions and socialization programs.</w:t>
      </w:r>
    </w:p>
    <w:p w14:paraId="00000076"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Customer Service Representatives: Front desk staff managing customer inquiries, reservations, and payments.</w:t>
      </w:r>
    </w:p>
    <w:p w14:paraId="00000077"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Specialists: IT professionals responsible for implementing and managing technology solutions.</w:t>
      </w:r>
    </w:p>
    <w:p w14:paraId="00000078" w14:textId="77777777" w:rsidR="00246205" w:rsidRPr="000879EC"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Administrative Staff: Handling administrative tasks such as scheduling, billing, and record-keeping.</w:t>
      </w:r>
    </w:p>
    <w:p w14:paraId="00000079"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Value Chain Analysis:</w:t>
      </w:r>
    </w:p>
    <w:p w14:paraId="0000007A"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Inbound Logistics: Procurement of supplies and equipment necessary for pet care services.</w:t>
      </w:r>
    </w:p>
    <w:p w14:paraId="0000007B"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Operations: Delivery of grooming, veterinary care, shelter, training, and technology integration services.</w:t>
      </w:r>
    </w:p>
    <w:p w14:paraId="0000007C"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Outbound Logistics: Transportation of pets to and from the Pet Hotel, ensuring safety and comfort.</w:t>
      </w:r>
    </w:p>
    <w:p w14:paraId="0000007D"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Marketing and Sales: Attracting customers through marketing efforts and converting inquiries into bookings.</w:t>
      </w:r>
    </w:p>
    <w:p w14:paraId="0000007E"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Service: Providing exceptional customer service and personalized care to pets and their owners.</w:t>
      </w:r>
    </w:p>
    <w:p w14:paraId="0000007F"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 of technology solutions to enhance operations, customer experience, and pet safety.</w:t>
      </w:r>
    </w:p>
    <w:p w14:paraId="00000080"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Human Resources: Hiring, training, and managing staff to ensure efficient operations and high-quality service delivery.</w:t>
      </w:r>
    </w:p>
    <w:p w14:paraId="00000081" w14:textId="77777777" w:rsidR="00246205" w:rsidRPr="000879EC"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Firm Infrastructure: Establishing and maintaining the physical facilities, IT infrastructure, and administrative systems necessary for business operations.</w:t>
      </w:r>
    </w:p>
    <w:p w14:paraId="00000082"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By carefully managing these key operational processes and strategies, our Pet Hotel aims to deliver exceptional pet care services, maintain customer satisfaction, and achieve operational efficiency and scalability.</w:t>
      </w:r>
    </w:p>
    <w:p w14:paraId="00000083"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84"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085"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b/>
          <w:color w:val="0D0D0D"/>
          <w:sz w:val="28"/>
          <w:szCs w:val="28"/>
          <w:highlight w:val="white"/>
        </w:rPr>
      </w:pPr>
      <w:r w:rsidRPr="00FA70F7">
        <w:rPr>
          <w:rFonts w:eastAsia="Roboto"/>
          <w:b/>
          <w:color w:val="0D0D0D"/>
          <w:sz w:val="28"/>
          <w:szCs w:val="28"/>
          <w:highlight w:val="white"/>
        </w:rPr>
        <w:t>Competitor Analysis:</w:t>
      </w:r>
    </w:p>
    <w:p w14:paraId="00000086"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Key Competitors:</w:t>
      </w:r>
    </w:p>
    <w:p w14:paraId="00000087" w14:textId="77777777" w:rsidR="00246205" w:rsidRPr="000879EC"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Traditional Pet Boarding Facilities:</w:t>
      </w:r>
    </w:p>
    <w:p w14:paraId="00000088"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Offer basic boarding services without comprehensive grooming, veterinary care, or training programs.</w:t>
      </w:r>
    </w:p>
    <w:p w14:paraId="00000089"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Pricing tends to be lower but lacks the luxury experiences and personalized attention offered by our Pet Hotel.</w:t>
      </w:r>
    </w:p>
    <w:p w14:paraId="0000008A"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Target Market: Pet owners seeking affordable basic boarding options.</w:t>
      </w:r>
    </w:p>
    <w:p w14:paraId="0000008B"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Unique Value Proposition: Convenience and affordability for short-term stays, but limited in terms of additional services and amenities.</w:t>
      </w:r>
    </w:p>
    <w:p w14:paraId="0000008C" w14:textId="77777777" w:rsidR="00246205" w:rsidRPr="000879EC"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Specialized Grooming Salons and Veterinary Clinics:</w:t>
      </w:r>
    </w:p>
    <w:p w14:paraId="0000008D"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Provide grooming or veterinary services separately, without integration into a holistic pet care facility.</w:t>
      </w:r>
    </w:p>
    <w:p w14:paraId="0000008E"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Pricing varies based on the specific service offered, but may not include comprehensive boarding or training options.</w:t>
      </w:r>
    </w:p>
    <w:p w14:paraId="0000008F"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Target Market: Pet owners seeking specialized grooming or medical care.</w:t>
      </w:r>
    </w:p>
    <w:p w14:paraId="00000090"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Unique Value Proposition: Expertise in specific areas of pet care, but lacks the convenience and comprehensive services of our Pet Hotel.</w:t>
      </w:r>
    </w:p>
    <w:p w14:paraId="00000091" w14:textId="77777777" w:rsidR="00246205" w:rsidRPr="000879EC"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Luxury Pet Resorts and Spa Hotels:</w:t>
      </w:r>
    </w:p>
    <w:p w14:paraId="00000092"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Offer high-end boarding and grooming services with luxury amenities such as spa treatments, gourmet meals, and premium accommodations.</w:t>
      </w:r>
    </w:p>
    <w:p w14:paraId="00000093"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Pricing is typically higher than average, catering to affluent pet owners.</w:t>
      </w:r>
    </w:p>
    <w:p w14:paraId="00000094"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Target Market: Pet owners seeking premium and indulgent experiences for their pets.</w:t>
      </w:r>
    </w:p>
    <w:p w14:paraId="00000095" w14:textId="77777777" w:rsidR="00246205" w:rsidRPr="000879EC"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Unique Value Proposition: Exclusive luxury experiences and amenities, but may lack comprehensive veterinary care, training programs, and technology integration.</w:t>
      </w:r>
    </w:p>
    <w:p w14:paraId="00000096"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Comparison to Competitors:</w:t>
      </w:r>
    </w:p>
    <w:p w14:paraId="00000097" w14:textId="77777777" w:rsidR="00246205" w:rsidRPr="000879E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Product Offerings: Our Pet Hotel stands out by offering a comprehensive range of services including grooming, veterinary clinic, shelter, training, technology integration, and customer services all under one roof. This integrated approach provides convenience and peace of mind for pet owners, setting us apart from competitors who offer limited or specialized services.</w:t>
      </w:r>
    </w:p>
    <w:p w14:paraId="00000098" w14:textId="77777777" w:rsidR="00246205" w:rsidRPr="000879E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Pricing: While our pricing is competitive, it reflects the premium quality and comprehensive nature of our services. We aim to provide value for money by offering a wide range of services at competitive prices, appealing to pet owners who prioritize quality and convenience.</w:t>
      </w:r>
    </w:p>
    <w:p w14:paraId="00000099" w14:textId="77777777" w:rsidR="00246205" w:rsidRPr="000879E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Target Market: Our target market includes pet owners who value holistic pet care and are willing to invest in premium services for their furry companions. While competitors may focus on specific segments of the market, our Pet Hotel appeals to a broader audience by catering to various pet care needs in one location.</w:t>
      </w:r>
    </w:p>
    <w:p w14:paraId="0000009A" w14:textId="77777777" w:rsidR="00246205" w:rsidRPr="000879EC"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sz w:val="24"/>
          <w:szCs w:val="24"/>
          <w:highlight w:val="white"/>
        </w:rPr>
      </w:pPr>
      <w:r w:rsidRPr="000879EC">
        <w:rPr>
          <w:rFonts w:eastAsia="Roboto"/>
          <w:color w:val="0D0D0D"/>
          <w:sz w:val="24"/>
          <w:szCs w:val="24"/>
          <w:highlight w:val="white"/>
        </w:rPr>
        <w:t xml:space="preserve">Unique Value Proposition: The unique value proposition of our Pet Hotel lies in our integrated approach to pet care, combining grooming, veterinary clinic, shelter, training, technology integration, and exceptional customer service to </w:t>
      </w:r>
      <w:r w:rsidRPr="000879EC">
        <w:rPr>
          <w:rFonts w:eastAsia="Roboto"/>
          <w:color w:val="0D0D0D"/>
          <w:sz w:val="24"/>
          <w:szCs w:val="24"/>
          <w:highlight w:val="white"/>
        </w:rPr>
        <w:lastRenderedPageBreak/>
        <w:t>provide a comprehensive solution for pet owners. Our focus on personalized attention, luxury experiences, and convenience sets us apart from competitors and creates a compelling offering for pet owners seeking the best care for their pets.</w:t>
      </w:r>
    </w:p>
    <w:p w14:paraId="0000009B"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Competitive Advantages:</w:t>
      </w:r>
    </w:p>
    <w:p w14:paraId="0000009C" w14:textId="77777777" w:rsidR="00246205" w:rsidRPr="000879E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Comprehensive Services: Offering a wide range of services under one roof saves pet owners time and effort, making it convenient to address all their pet's needs in a single location.</w:t>
      </w:r>
    </w:p>
    <w:p w14:paraId="0000009D" w14:textId="77777777" w:rsidR="00246205" w:rsidRPr="000879E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Personalized Attention: Our focus on personalized care and exceptional customer service ensures that each pet receives individualized attention and tailored care plans based on their unique needs and preferences.</w:t>
      </w:r>
    </w:p>
    <w:p w14:paraId="0000009E" w14:textId="77777777" w:rsidR="00246205" w:rsidRPr="000879E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 Implementing advanced technology solutions enhances the safety, security, and convenience of our services, providing added value to both pets and their owners.</w:t>
      </w:r>
    </w:p>
    <w:p w14:paraId="0000009F" w14:textId="77777777" w:rsidR="00246205" w:rsidRPr="000879EC"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Competitive Pricing: While providing premium services, we maintain competitive pricing to attract a wide range of pet owners, ensuring accessibility without compromising on quality.</w:t>
      </w:r>
    </w:p>
    <w:p w14:paraId="000000A0"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0A1"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0A2"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0A3"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b/>
          <w:color w:val="0D0D0D"/>
          <w:sz w:val="24"/>
          <w:szCs w:val="24"/>
          <w:highlight w:val="white"/>
        </w:rPr>
      </w:pPr>
    </w:p>
    <w:p w14:paraId="000000A4"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b/>
          <w:color w:val="0D0D0D"/>
          <w:sz w:val="28"/>
          <w:szCs w:val="28"/>
          <w:highlight w:val="white"/>
        </w:rPr>
      </w:pPr>
      <w:r w:rsidRPr="00FA70F7">
        <w:rPr>
          <w:rFonts w:eastAsia="Roboto"/>
          <w:b/>
          <w:color w:val="0D0D0D"/>
          <w:sz w:val="28"/>
          <w:szCs w:val="28"/>
          <w:highlight w:val="white"/>
        </w:rPr>
        <w:t>5-Year Revenue and Cost Forecast:</w:t>
      </w:r>
    </w:p>
    <w:p w14:paraId="000000A5"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Assumptions:</w:t>
      </w:r>
    </w:p>
    <w:p w14:paraId="000000A6" w14:textId="77777777" w:rsidR="00246205" w:rsidRPr="000879EC"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assume a steady increase in demand for pet care services over the next five years, driven by the growing pet ownership trend and increased awareness of pet health and well-being.</w:t>
      </w:r>
    </w:p>
    <w:p w14:paraId="000000A7" w14:textId="77777777" w:rsidR="00246205" w:rsidRPr="000879EC"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Our pricing strategy is based on market research and competitive analysis, ensuring that our rates are competitive while reflecting the premium quality and comprehensive nature of our services.</w:t>
      </w:r>
    </w:p>
    <w:p w14:paraId="000000A8" w14:textId="77777777" w:rsidR="00246205" w:rsidRPr="000879EC"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Cost projections include expenses related to staffing, facilities maintenance, supplies, utilities, marketing, and other operational expenses.</w:t>
      </w:r>
    </w:p>
    <w:p w14:paraId="000000A9"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Revenue Projections (Amount in Taka):</w:t>
      </w:r>
    </w:p>
    <w:p w14:paraId="000000AA" w14:textId="77777777" w:rsidR="00246205" w:rsidRPr="000879EC"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Grooming Services:</w:t>
      </w:r>
    </w:p>
    <w:p w14:paraId="000000AB"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500,000</w:t>
      </w:r>
    </w:p>
    <w:p w14:paraId="000000AC"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700,000</w:t>
      </w:r>
    </w:p>
    <w:p w14:paraId="000000AD"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Year 3: 900,000</w:t>
      </w:r>
    </w:p>
    <w:p w14:paraId="000000AE"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1,200,000</w:t>
      </w:r>
    </w:p>
    <w:p w14:paraId="000000AF"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1,500,000</w:t>
      </w:r>
    </w:p>
    <w:p w14:paraId="000000B0" w14:textId="77777777" w:rsidR="00246205" w:rsidRPr="000879EC"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Clinic:</w:t>
      </w:r>
    </w:p>
    <w:p w14:paraId="000000B1"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600,000</w:t>
      </w:r>
    </w:p>
    <w:p w14:paraId="000000B2"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800,000</w:t>
      </w:r>
    </w:p>
    <w:p w14:paraId="000000B3"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1,000,000</w:t>
      </w:r>
    </w:p>
    <w:p w14:paraId="000000B4"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1,300,000</w:t>
      </w:r>
    </w:p>
    <w:p w14:paraId="000000B5"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1,600,000</w:t>
      </w:r>
    </w:p>
    <w:p w14:paraId="000000B6" w14:textId="77777777" w:rsidR="00246205" w:rsidRPr="000879EC"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Shelter Accommodations:</w:t>
      </w:r>
    </w:p>
    <w:p w14:paraId="000000B7"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400,000</w:t>
      </w:r>
    </w:p>
    <w:p w14:paraId="000000B8"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550,000</w:t>
      </w:r>
    </w:p>
    <w:p w14:paraId="000000B9"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700,000</w:t>
      </w:r>
    </w:p>
    <w:p w14:paraId="000000BA"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900,000</w:t>
      </w:r>
    </w:p>
    <w:p w14:paraId="000000BB"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1,100,000</w:t>
      </w:r>
    </w:p>
    <w:p w14:paraId="000000BC" w14:textId="77777777" w:rsidR="00246205" w:rsidRPr="000879EC"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Training and Socialization Programs:</w:t>
      </w:r>
    </w:p>
    <w:p w14:paraId="000000BD"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300,000</w:t>
      </w:r>
    </w:p>
    <w:p w14:paraId="000000BE"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400,000</w:t>
      </w:r>
    </w:p>
    <w:p w14:paraId="000000BF"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500,000</w:t>
      </w:r>
    </w:p>
    <w:p w14:paraId="000000C0"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650,000</w:t>
      </w:r>
    </w:p>
    <w:p w14:paraId="000000C1"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800,000</w:t>
      </w:r>
    </w:p>
    <w:p w14:paraId="000000C2" w14:textId="77777777" w:rsidR="00246205" w:rsidRPr="000879EC"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Technology Integration:</w:t>
      </w:r>
    </w:p>
    <w:p w14:paraId="000000C3"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200,000</w:t>
      </w:r>
    </w:p>
    <w:p w14:paraId="000000C4"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250,000</w:t>
      </w:r>
    </w:p>
    <w:p w14:paraId="000000C5"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300,000</w:t>
      </w:r>
    </w:p>
    <w:p w14:paraId="000000C6"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400,000</w:t>
      </w:r>
    </w:p>
    <w:p w14:paraId="000000C7" w14:textId="77777777" w:rsidR="00246205" w:rsidRPr="000879EC"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500,000</w:t>
      </w:r>
    </w:p>
    <w:p w14:paraId="000000C8"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Total Revenue Projection (Yearly Total):</w:t>
      </w:r>
    </w:p>
    <w:p w14:paraId="000000C9" w14:textId="77777777" w:rsidR="00246205" w:rsidRPr="000879E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2,000,000</w:t>
      </w:r>
    </w:p>
    <w:p w14:paraId="000000CA" w14:textId="77777777" w:rsidR="00246205" w:rsidRPr="000879E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2,700,000</w:t>
      </w:r>
    </w:p>
    <w:p w14:paraId="000000CB" w14:textId="77777777" w:rsidR="00246205" w:rsidRPr="000879E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3,400,000</w:t>
      </w:r>
    </w:p>
    <w:p w14:paraId="000000CC" w14:textId="77777777" w:rsidR="00246205" w:rsidRPr="000879E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4,450,000</w:t>
      </w:r>
    </w:p>
    <w:p w14:paraId="000000CD" w14:textId="77777777" w:rsidR="00246205" w:rsidRPr="000879EC"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sz w:val="24"/>
          <w:szCs w:val="24"/>
          <w:highlight w:val="white"/>
        </w:rPr>
      </w:pPr>
      <w:r w:rsidRPr="000879EC">
        <w:rPr>
          <w:rFonts w:eastAsia="Roboto"/>
          <w:color w:val="0D0D0D"/>
          <w:sz w:val="24"/>
          <w:szCs w:val="24"/>
          <w:highlight w:val="white"/>
        </w:rPr>
        <w:t>Year 5: 5,500,000</w:t>
      </w:r>
    </w:p>
    <w:p w14:paraId="000000CE"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Cost Projections (Amount in Taka):</w:t>
      </w:r>
    </w:p>
    <w:p w14:paraId="000000CF" w14:textId="77777777" w:rsidR="00246205" w:rsidRPr="000879E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Staffing Costs:</w:t>
      </w:r>
    </w:p>
    <w:p w14:paraId="000000D0"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800,000</w:t>
      </w:r>
    </w:p>
    <w:p w14:paraId="000000D1"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1,000,000</w:t>
      </w:r>
    </w:p>
    <w:p w14:paraId="000000D2"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Year 3: 1,200,000</w:t>
      </w:r>
    </w:p>
    <w:p w14:paraId="000000D3"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1,400,000</w:t>
      </w:r>
    </w:p>
    <w:p w14:paraId="000000D4"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1,600,000</w:t>
      </w:r>
    </w:p>
    <w:p w14:paraId="000000D5" w14:textId="77777777" w:rsidR="00246205" w:rsidRPr="000879E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Facilities Maintenance:</w:t>
      </w:r>
    </w:p>
    <w:p w14:paraId="000000D6"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200,000</w:t>
      </w:r>
    </w:p>
    <w:p w14:paraId="000000D7"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250,000</w:t>
      </w:r>
    </w:p>
    <w:p w14:paraId="000000D8"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300,000</w:t>
      </w:r>
    </w:p>
    <w:p w14:paraId="000000D9"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350,000</w:t>
      </w:r>
    </w:p>
    <w:p w14:paraId="000000DA"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400,000</w:t>
      </w:r>
    </w:p>
    <w:p w14:paraId="000000DB" w14:textId="77777777" w:rsidR="00246205" w:rsidRPr="000879E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Supplies and Utilities:</w:t>
      </w:r>
    </w:p>
    <w:p w14:paraId="000000DC"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300,000</w:t>
      </w:r>
    </w:p>
    <w:p w14:paraId="000000DD"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400,000</w:t>
      </w:r>
    </w:p>
    <w:p w14:paraId="000000DE"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500,000</w:t>
      </w:r>
    </w:p>
    <w:p w14:paraId="000000DF"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600,000</w:t>
      </w:r>
    </w:p>
    <w:p w14:paraId="000000E0"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700,000</w:t>
      </w:r>
    </w:p>
    <w:p w14:paraId="000000E1" w14:textId="77777777" w:rsidR="00246205" w:rsidRPr="000879E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Marketing and Advertising:</w:t>
      </w:r>
    </w:p>
    <w:p w14:paraId="000000E2"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150,000</w:t>
      </w:r>
    </w:p>
    <w:p w14:paraId="000000E3"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200,000</w:t>
      </w:r>
    </w:p>
    <w:p w14:paraId="000000E4"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250,000</w:t>
      </w:r>
    </w:p>
    <w:p w14:paraId="000000E5"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300,000</w:t>
      </w:r>
    </w:p>
    <w:p w14:paraId="000000E6"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350,000</w:t>
      </w:r>
    </w:p>
    <w:p w14:paraId="000000E7" w14:textId="77777777" w:rsidR="00246205" w:rsidRPr="000879EC"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Other Operational Expenses:</w:t>
      </w:r>
    </w:p>
    <w:p w14:paraId="000000E8"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100,000</w:t>
      </w:r>
    </w:p>
    <w:p w14:paraId="000000E9"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150,000</w:t>
      </w:r>
    </w:p>
    <w:p w14:paraId="000000EA"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200,000</w:t>
      </w:r>
    </w:p>
    <w:p w14:paraId="000000EB"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250,000</w:t>
      </w:r>
    </w:p>
    <w:p w14:paraId="000000EC" w14:textId="77777777" w:rsidR="00246205" w:rsidRPr="000879EC"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5: 300,000</w:t>
      </w:r>
    </w:p>
    <w:p w14:paraId="000000ED"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Total Cost Projection (Yearly Total):</w:t>
      </w:r>
    </w:p>
    <w:p w14:paraId="000000EE" w14:textId="77777777" w:rsidR="00246205" w:rsidRPr="000879E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1,550,000</w:t>
      </w:r>
    </w:p>
    <w:p w14:paraId="000000EF" w14:textId="77777777" w:rsidR="00246205" w:rsidRPr="000879E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2,000,000</w:t>
      </w:r>
    </w:p>
    <w:p w14:paraId="000000F0" w14:textId="77777777" w:rsidR="00246205" w:rsidRPr="000879E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2,450,000</w:t>
      </w:r>
    </w:p>
    <w:p w14:paraId="000000F1" w14:textId="77777777" w:rsidR="00246205" w:rsidRPr="000879E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4: 3,000,000</w:t>
      </w:r>
    </w:p>
    <w:p w14:paraId="000000F2" w14:textId="77777777" w:rsidR="00246205" w:rsidRPr="000879EC"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sz w:val="24"/>
          <w:szCs w:val="24"/>
          <w:highlight w:val="white"/>
        </w:rPr>
      </w:pPr>
      <w:r w:rsidRPr="000879EC">
        <w:rPr>
          <w:rFonts w:eastAsia="Roboto"/>
          <w:color w:val="0D0D0D"/>
          <w:sz w:val="24"/>
          <w:szCs w:val="24"/>
          <w:highlight w:val="white"/>
        </w:rPr>
        <w:t>Year 5: 3,350,000</w:t>
      </w:r>
    </w:p>
    <w:p w14:paraId="000000F3"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Net Profit Projection (Yearly Total):</w:t>
      </w:r>
    </w:p>
    <w:p w14:paraId="000000F4" w14:textId="77777777" w:rsidR="00246205" w:rsidRPr="000879E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1: 450,000</w:t>
      </w:r>
    </w:p>
    <w:p w14:paraId="000000F5" w14:textId="77777777" w:rsidR="00246205" w:rsidRPr="000879E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2: 700,000</w:t>
      </w:r>
    </w:p>
    <w:p w14:paraId="000000F6" w14:textId="77777777" w:rsidR="00246205" w:rsidRPr="000879E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Year 3: 950,000</w:t>
      </w:r>
    </w:p>
    <w:p w14:paraId="000000F7" w14:textId="77777777" w:rsidR="00246205" w:rsidRPr="000879E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Year 4: 1,450,000</w:t>
      </w:r>
    </w:p>
    <w:p w14:paraId="000000F8" w14:textId="77777777" w:rsidR="00246205" w:rsidRPr="000879EC"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sz w:val="24"/>
          <w:szCs w:val="24"/>
          <w:highlight w:val="white"/>
        </w:rPr>
      </w:pPr>
      <w:r w:rsidRPr="000879EC">
        <w:rPr>
          <w:rFonts w:eastAsia="Roboto"/>
          <w:color w:val="0D0D0D"/>
          <w:sz w:val="24"/>
          <w:szCs w:val="24"/>
          <w:highlight w:val="white"/>
        </w:rPr>
        <w:t>Year 5: 2,150,000</w:t>
      </w:r>
    </w:p>
    <w:p w14:paraId="000000F9"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Price of Products/Services (Amount in Taka):</w:t>
      </w:r>
    </w:p>
    <w:p w14:paraId="000000FA" w14:textId="77777777" w:rsidR="00246205" w:rsidRPr="000879EC"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Grooming Services: 500 - 2,000 per session depending on the size and breed of the pet.</w:t>
      </w:r>
    </w:p>
    <w:p w14:paraId="000000FB" w14:textId="77777777" w:rsidR="00246205" w:rsidRPr="000879EC"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Clinic: Consultation fee 300 - 500, Medical boarding 200 - 400 per day.</w:t>
      </w:r>
    </w:p>
    <w:p w14:paraId="000000FC" w14:textId="77777777" w:rsidR="00246205" w:rsidRPr="000879EC"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Shelter Accommodations: 200 - 500 per night.</w:t>
      </w:r>
    </w:p>
    <w:p w14:paraId="000000FD" w14:textId="77777777" w:rsidR="00246205" w:rsidRPr="000879EC"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Training and Socialization Programs: 300 - 1,000 per session.</w:t>
      </w:r>
    </w:p>
    <w:p w14:paraId="000000FE" w14:textId="77777777" w:rsidR="00246205" w:rsidRPr="000879EC"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sz w:val="24"/>
          <w:szCs w:val="24"/>
          <w:highlight w:val="white"/>
        </w:rPr>
      </w:pPr>
      <w:r w:rsidRPr="000879EC">
        <w:rPr>
          <w:rFonts w:eastAsia="Roboto"/>
          <w:color w:val="0D0D0D"/>
          <w:sz w:val="24"/>
          <w:szCs w:val="24"/>
          <w:highlight w:val="white"/>
        </w:rPr>
        <w:t>Technology Integration: Variable pricing based on specific technology solutions implemented.</w:t>
      </w:r>
    </w:p>
    <w:p w14:paraId="000000FF"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These revenue and cost projections are based on careful analysis of market trends, industry benchmarks, and internal operational considerations, with amounts expressed in Taka for the Bangladeshi market. Adjustments may be made over time based on actual performance, market dynamics, and other factors affecting the business environment.</w:t>
      </w:r>
    </w:p>
    <w:p w14:paraId="00000100"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01"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02"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b/>
          <w:color w:val="0D0D0D"/>
          <w:sz w:val="28"/>
          <w:szCs w:val="28"/>
          <w:highlight w:val="white"/>
        </w:rPr>
      </w:pPr>
      <w:r w:rsidRPr="00FA70F7">
        <w:rPr>
          <w:rFonts w:eastAsia="Roboto"/>
          <w:b/>
          <w:color w:val="0D0D0D"/>
          <w:sz w:val="28"/>
          <w:szCs w:val="28"/>
          <w:highlight w:val="white"/>
        </w:rPr>
        <w:t>Marketing Plan:</w:t>
      </w:r>
    </w:p>
    <w:p w14:paraId="00000103"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Target Market:</w:t>
      </w:r>
    </w:p>
    <w:p w14:paraId="00000104"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Our target market includes pet owners who prioritize the health, well-being, and happiness of their pets. We cater to both affluent pet owners seeking luxury experiences and cost-conscious pet owners looking for high-quality, affordable pet care services. Additionally, we target pet owners who value convenience and personalized attention for their furry companions.</w:t>
      </w:r>
    </w:p>
    <w:p w14:paraId="00000105"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Value Proposition:</w:t>
      </w:r>
    </w:p>
    <w:p w14:paraId="00000106" w14:textId="77777777" w:rsidR="00246205" w:rsidRPr="000879E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Comprehensive Services: Offering grooming, veterinary care, shelter, training, technology integration, and customer services all under one roof.</w:t>
      </w:r>
    </w:p>
    <w:p w14:paraId="00000107" w14:textId="77777777" w:rsidR="00246205" w:rsidRPr="000879E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Personalized Attention: Tailored care plans based on each pet's unique needs and preferences.</w:t>
      </w:r>
    </w:p>
    <w:p w14:paraId="00000108" w14:textId="77777777" w:rsidR="00246205" w:rsidRPr="000879E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Luxury Experiences: Providing indulgent amenities and experiences for pets, ensuring their comfort and enjoyment.</w:t>
      </w:r>
    </w:p>
    <w:p w14:paraId="00000109" w14:textId="77777777" w:rsidR="00246205" w:rsidRPr="000879E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Convenience: Streamlining the pet care process for owners, saving them time and effort.</w:t>
      </w:r>
    </w:p>
    <w:p w14:paraId="0000010A" w14:textId="77777777" w:rsidR="00246205" w:rsidRPr="000879EC"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Competitive Pricing: Offering premium services at competitive prices, making high-quality pet care accessible to all.</w:t>
      </w:r>
    </w:p>
    <w:p w14:paraId="0000010B"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Marketing Channels and Tactics:</w:t>
      </w:r>
    </w:p>
    <w:p w14:paraId="0000010C" w14:textId="77777777" w:rsidR="00246205" w:rsidRPr="000879EC"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Social Media Marketing:</w:t>
      </w:r>
    </w:p>
    <w:p w14:paraId="0000010D"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Engage with pet owners through platforms like Facebook, Instagram, and Twitter.</w:t>
      </w:r>
    </w:p>
    <w:p w14:paraId="0000010E"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Share engaging content, including pet care tips, behind-the-scenes glimpses, and customer testimonials.</w:t>
      </w:r>
    </w:p>
    <w:p w14:paraId="0000010F"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Run targeted ads to reach specific demographics and geographic locations.</w:t>
      </w:r>
    </w:p>
    <w:p w14:paraId="00000110" w14:textId="77777777" w:rsidR="00246205" w:rsidRPr="000879EC"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Content Marketing:</w:t>
      </w:r>
    </w:p>
    <w:p w14:paraId="00000111"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Create informative and entertaining blog posts, videos, and infographics about pet care topics.</w:t>
      </w:r>
    </w:p>
    <w:p w14:paraId="00000112"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Share valuable content via our website, social media channels, and email newsletters.</w:t>
      </w:r>
    </w:p>
    <w:p w14:paraId="00000113"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Position our brand as a trusted authority in pet care, attracting and retaining customers.</w:t>
      </w:r>
    </w:p>
    <w:p w14:paraId="00000114" w14:textId="77777777" w:rsidR="00246205" w:rsidRPr="000879EC"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Advertising:</w:t>
      </w:r>
    </w:p>
    <w:p w14:paraId="00000115"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Invest in online and offline advertising channels, including Google Ads, Facebook Ads, and local publications.</w:t>
      </w:r>
    </w:p>
    <w:p w14:paraId="00000116"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Target pet-related websites, forums, and communities to reach pet owners actively seeking pet care services.</w:t>
      </w:r>
    </w:p>
    <w:p w14:paraId="00000117"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Utilize outdoor advertising in high-traffic areas to increase brand visibility.</w:t>
      </w:r>
    </w:p>
    <w:p w14:paraId="00000118" w14:textId="77777777" w:rsidR="00246205" w:rsidRPr="000879EC"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Partnerships and Collaborations:</w:t>
      </w:r>
    </w:p>
    <w:p w14:paraId="00000119"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Partner with local pet stores, veterinarians, and animal shelters to cross-promote services and reach a broader audience.</w:t>
      </w:r>
    </w:p>
    <w:p w14:paraId="0000011A"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Collaborate with pet influencers and bloggers to showcase our services and reach their followers.</w:t>
      </w:r>
    </w:p>
    <w:p w14:paraId="0000011B"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Offer referral incentives to existing customers and partners who bring in new business.</w:t>
      </w:r>
    </w:p>
    <w:p w14:paraId="0000011C" w14:textId="77777777" w:rsidR="00246205" w:rsidRPr="000879EC"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Email Marketing:</w:t>
      </w:r>
    </w:p>
    <w:p w14:paraId="0000011D"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Build an email list of existing and potential customers to send newsletters, promotions, and special offers.</w:t>
      </w:r>
    </w:p>
    <w:p w14:paraId="0000011E"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Personalize email campaigns based on customers' preferences, pet's needs, and past interactions with our brand.</w:t>
      </w:r>
    </w:p>
    <w:p w14:paraId="0000011F" w14:textId="77777777" w:rsidR="00246205" w:rsidRPr="000879EC" w:rsidRDefault="00000000">
      <w:pPr>
        <w:numPr>
          <w:ilvl w:val="1"/>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Encourage repeat bookings and referrals through targeted email marketing campaigns.</w:t>
      </w:r>
    </w:p>
    <w:p w14:paraId="00000120"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lastRenderedPageBreak/>
        <w:t>Measurable Marketing Goals and KPIs:</w:t>
      </w:r>
    </w:p>
    <w:p w14:paraId="00000121" w14:textId="77777777" w:rsidR="00246205" w:rsidRPr="000879E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Increase website traffic by 20% within the first year through SEO optimization and content marketing efforts.</w:t>
      </w:r>
    </w:p>
    <w:p w14:paraId="00000122" w14:textId="77777777" w:rsidR="00246205" w:rsidRPr="000879E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Achieve a 15% growth in social media followers and engagement within six months through regular posting and community engagement.</w:t>
      </w:r>
    </w:p>
    <w:p w14:paraId="00000123" w14:textId="77777777" w:rsidR="00246205" w:rsidRPr="000879E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Generate a 25% increase in leads and inquiries within the first year through targeted advertising and lead generation campaigns.</w:t>
      </w:r>
    </w:p>
    <w:p w14:paraId="00000124" w14:textId="77777777" w:rsidR="00246205" w:rsidRPr="000879E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Maintain a customer satisfaction rating of 90% or higher based on post-service surveys and feedback.</w:t>
      </w:r>
    </w:p>
    <w:p w14:paraId="00000125" w14:textId="77777777" w:rsidR="00246205" w:rsidRPr="000879EC"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Achieve a 10% increase in repeat bookings and referrals within the first year through email marketing and customer loyalty programs.</w:t>
      </w:r>
    </w:p>
    <w:p w14:paraId="00000126"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By implementing these marketing strategies and tracking key performance indicators (KPIs), we aim to attract and retain customers, establish brand awareness and authority in the pet care industry, and drive sustainable business growth over time.</w:t>
      </w:r>
    </w:p>
    <w:p w14:paraId="00000127"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28"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29"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b/>
          <w:color w:val="0D0D0D"/>
          <w:sz w:val="28"/>
          <w:szCs w:val="28"/>
          <w:highlight w:val="white"/>
        </w:rPr>
      </w:pPr>
      <w:r w:rsidRPr="00FA70F7">
        <w:rPr>
          <w:rFonts w:eastAsia="Roboto"/>
          <w:b/>
          <w:color w:val="0D0D0D"/>
          <w:sz w:val="28"/>
          <w:szCs w:val="28"/>
          <w:highlight w:val="white"/>
        </w:rPr>
        <w:t>Legal and Regulatory Considerations:</w:t>
      </w:r>
    </w:p>
    <w:p w14:paraId="0000012A"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Operating a Pet Hotel involves several legal and regulatory requirements to ensure the safety, health, and well-being of pets, as well as compliance with industry-specific regulations. Here are the key considerations and how we plan to navigate them:</w:t>
      </w:r>
    </w:p>
    <w:p w14:paraId="0000012B"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Business Registration and Licensing:</w:t>
      </w:r>
    </w:p>
    <w:p w14:paraId="0000012C"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register our business as a legal entity, such as a corporation or LLC, and obtain the necessary business licenses and permits required by local, state, and federal authorities.</w:t>
      </w:r>
    </w:p>
    <w:p w14:paraId="0000012D"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This includes business registration, zoning permits, health department permits for the veterinary clinic, and any specific licenses related to pet care services.</w:t>
      </w:r>
    </w:p>
    <w:p w14:paraId="0000012E"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Veterinary Regulations:</w:t>
      </w:r>
    </w:p>
    <w:p w14:paraId="0000012F"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Our veterinary clinic will comply with all regulations set forth by veterinary licensing boards and governing bodies.</w:t>
      </w:r>
    </w:p>
    <w:p w14:paraId="00000130"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ensure that our veterinary staff are licensed professionals and adhere to standards of care and ethical guidelines in veterinary medicine.</w:t>
      </w:r>
    </w:p>
    <w:p w14:paraId="00000131"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Animal Welfare Regulations:</w:t>
      </w:r>
    </w:p>
    <w:p w14:paraId="00000132"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comply with animal welfare laws and regulations at the local, state, and federal levels.</w:t>
      </w:r>
    </w:p>
    <w:p w14:paraId="00000133"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This includes providing proper housing, nutrition, medical care, and exercise for all pets in our care, as well as ensuring the safety and well-being of animals during grooming, training, and socialization activities.</w:t>
      </w:r>
    </w:p>
    <w:p w14:paraId="00000134"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Health and Safety Regulations:</w:t>
      </w:r>
    </w:p>
    <w:p w14:paraId="00000135"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implement strict health and safety protocols to prevent the spread of diseases and ensure a clean and sanitary environment for pets.</w:t>
      </w:r>
    </w:p>
    <w:p w14:paraId="00000136"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This includes regular disinfection of facilities, proper handling and disposal of waste, and adherence to hygiene standards in grooming and veterinary procedures.</w:t>
      </w:r>
    </w:p>
    <w:p w14:paraId="00000137"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Data Protection and Privacy Laws:</w:t>
      </w:r>
    </w:p>
    <w:p w14:paraId="00000138"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comply with data protection and privacy laws when collecting, storing, and handling customer and pet information.</w:t>
      </w:r>
    </w:p>
    <w:p w14:paraId="00000139"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This includes obtaining consent for data collection, implementing security measures to protect sensitive information, and providing transparency about how data is used and shared.</w:t>
      </w:r>
    </w:p>
    <w:p w14:paraId="0000013A"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Insurance Coverage:</w:t>
      </w:r>
    </w:p>
    <w:p w14:paraId="0000013B"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obtain comprehensive insurance coverage to protect our business, employees, and clients against liabilities, accidents, and property damage.</w:t>
      </w:r>
    </w:p>
    <w:p w14:paraId="0000013C"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This includes liability insurance, professional indemnity insurance for veterinary services, and coverage for pet injuries or illnesses while in our care.</w:t>
      </w:r>
    </w:p>
    <w:p w14:paraId="0000013D" w14:textId="77777777" w:rsidR="00246205" w:rsidRPr="000879EC"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Employee Regulations:</w:t>
      </w:r>
    </w:p>
    <w:p w14:paraId="0000013E"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We will adhere to employment laws and regulations governing wages, working hours, benefits, and workplace safety.</w:t>
      </w:r>
    </w:p>
    <w:p w14:paraId="0000013F" w14:textId="77777777" w:rsidR="00246205" w:rsidRPr="000879EC" w:rsidRDefault="00000000">
      <w:pPr>
        <w:numPr>
          <w:ilvl w:val="1"/>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This includes providing proper training and certifications for staff involved in pet care, grooming, veterinary services, and customer interactions.</w:t>
      </w:r>
    </w:p>
    <w:p w14:paraId="00000140"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Navigating these legal and regulatory requirements will be a priority for our business. We will appoint a dedicated compliance officer or team responsible for staying informed about changes in laws and regulations, ensuring that our operations remain compliant at all times. Additionally, we will invest in ongoing training and education for our staff to uphold the highest standards of care and professionalism in the pet care industry.</w:t>
      </w:r>
    </w:p>
    <w:p w14:paraId="00000141"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42"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43"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b/>
          <w:color w:val="0D0D0D"/>
          <w:sz w:val="24"/>
          <w:szCs w:val="24"/>
          <w:highlight w:val="white"/>
        </w:rPr>
      </w:pPr>
    </w:p>
    <w:p w14:paraId="00000144" w14:textId="77777777" w:rsidR="00246205" w:rsidRPr="00FA70F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eastAsia="Roboto"/>
          <w:color w:val="0D0D0D"/>
          <w:sz w:val="28"/>
          <w:szCs w:val="28"/>
          <w:highlight w:val="white"/>
        </w:rPr>
      </w:pPr>
      <w:r w:rsidRPr="00FA70F7">
        <w:rPr>
          <w:rFonts w:eastAsia="Roboto"/>
          <w:b/>
          <w:color w:val="0D0D0D"/>
          <w:sz w:val="28"/>
          <w:szCs w:val="28"/>
          <w:highlight w:val="white"/>
        </w:rPr>
        <w:t xml:space="preserve">Initial Chart of Investment Required </w:t>
      </w:r>
      <w:r w:rsidRPr="00FA70F7">
        <w:rPr>
          <w:rFonts w:eastAsia="Roboto"/>
          <w:color w:val="0D0D0D"/>
          <w:sz w:val="28"/>
          <w:szCs w:val="28"/>
          <w:highlight w:val="white"/>
        </w:rPr>
        <w:t>(Amount in Taka):</w:t>
      </w:r>
    </w:p>
    <w:p w14:paraId="00000145"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Facility Setup and Renovation:</w:t>
      </w:r>
    </w:p>
    <w:p w14:paraId="00000146"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lastRenderedPageBreak/>
        <w:t>Lease or purchase of property: ৳2,000,000</w:t>
      </w:r>
    </w:p>
    <w:p w14:paraId="00000147"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Renovation and construction costs: ৳1,500,000</w:t>
      </w:r>
    </w:p>
    <w:p w14:paraId="00000148"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Equipment and Supplies:</w:t>
      </w:r>
    </w:p>
    <w:p w14:paraId="00000149"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Grooming equipment: ৳200,000</w:t>
      </w:r>
    </w:p>
    <w:p w14:paraId="0000014A"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Veterinary clinic equipment: ৳500,000</w:t>
      </w:r>
    </w:p>
    <w:p w14:paraId="0000014B"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Shelter accommodations setup: ৳300,000</w:t>
      </w:r>
    </w:p>
    <w:p w14:paraId="0000014C"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Technology integration: ৳400,000</w:t>
      </w:r>
    </w:p>
    <w:p w14:paraId="0000014D"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Initial inventory and supplies: ৳300,000</w:t>
      </w:r>
    </w:p>
    <w:p w14:paraId="0000014E"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Staffing and Training:</w:t>
      </w:r>
    </w:p>
    <w:p w14:paraId="0000014F"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Hiring and training staff: ৳500,000</w:t>
      </w:r>
    </w:p>
    <w:p w14:paraId="00000150"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Marketing and Branding:</w:t>
      </w:r>
    </w:p>
    <w:p w14:paraId="00000151"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Website development and design: ৳100,000</w:t>
      </w:r>
    </w:p>
    <w:p w14:paraId="00000152"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Marketing materials (brochures, business cards, signage): ৳50,000</w:t>
      </w:r>
    </w:p>
    <w:p w14:paraId="00000153"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Initial advertising and promotion: ৳200,000</w:t>
      </w:r>
    </w:p>
    <w:p w14:paraId="00000154"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Legal and Regulatory Compliance:</w:t>
      </w:r>
    </w:p>
    <w:p w14:paraId="00000155"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Business registration and licensing fees: ৳50,000</w:t>
      </w:r>
    </w:p>
    <w:p w14:paraId="00000156"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Insurance premiums (liability, professional indemnity, property): ৳150,000</w:t>
      </w:r>
    </w:p>
    <w:p w14:paraId="00000157"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Legal consultation fees: ৳100,000</w:t>
      </w:r>
    </w:p>
    <w:p w14:paraId="00000158" w14:textId="77777777" w:rsidR="00246205" w:rsidRPr="000879EC"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Operating Expenses (First 3 Months):</w:t>
      </w:r>
    </w:p>
    <w:p w14:paraId="00000159"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Rent and utilities: ৳300,000</w:t>
      </w:r>
    </w:p>
    <w:p w14:paraId="0000015A"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Staff salaries and benefits: ৳600,000</w:t>
      </w:r>
    </w:p>
    <w:p w14:paraId="0000015B"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Supplies and inventory replenishment: ৳200,000</w:t>
      </w:r>
    </w:p>
    <w:p w14:paraId="0000015C"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Marketing and advertising: ৳150,000</w:t>
      </w:r>
    </w:p>
    <w:p w14:paraId="0000015D" w14:textId="77777777" w:rsidR="00246205" w:rsidRPr="000879EC"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Atma"/>
          <w:color w:val="0D0D0D"/>
          <w:sz w:val="24"/>
          <w:szCs w:val="24"/>
          <w:highlight w:val="white"/>
        </w:rPr>
        <w:t>Miscellaneous expenses: ৳100,000</w:t>
      </w:r>
    </w:p>
    <w:p w14:paraId="0000015E"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Atma"/>
          <w:color w:val="0D0D0D"/>
          <w:sz w:val="24"/>
          <w:szCs w:val="24"/>
          <w:highlight w:val="white"/>
        </w:rPr>
        <w:t>Total Initial Investment Required: ৳7,500,000</w:t>
      </w:r>
    </w:p>
    <w:p w14:paraId="0000015F"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eastAsia="Roboto"/>
          <w:color w:val="0D0D0D"/>
          <w:sz w:val="24"/>
          <w:szCs w:val="24"/>
          <w:highlight w:val="white"/>
        </w:rPr>
      </w:pPr>
      <w:r w:rsidRPr="000879EC">
        <w:rPr>
          <w:rFonts w:eastAsia="Roboto"/>
          <w:color w:val="0D0D0D"/>
          <w:sz w:val="24"/>
          <w:szCs w:val="24"/>
          <w:highlight w:val="white"/>
        </w:rPr>
        <w:t>Potential Sources of Funding:</w:t>
      </w:r>
    </w:p>
    <w:p w14:paraId="00000160"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Personal Savings: Founders' personal savings can contribute to the initial investment.</w:t>
      </w:r>
    </w:p>
    <w:p w14:paraId="00000161"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Loans: Banks or financial institutions can provide loans for startup capital.</w:t>
      </w:r>
    </w:p>
    <w:p w14:paraId="00000162"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Investments from Family and Friends: Support from family and friends who believe in the business concept.</w:t>
      </w:r>
    </w:p>
    <w:p w14:paraId="00000163"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Venture Capital: Venture capital firms may invest in exchange for equity.</w:t>
      </w:r>
    </w:p>
    <w:p w14:paraId="00000164"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t>Crowdfunding: Launching a crowdfunding campaign to raise capital from the public.</w:t>
      </w:r>
    </w:p>
    <w:p w14:paraId="00000165" w14:textId="77777777" w:rsidR="00246205" w:rsidRPr="000879EC"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4"/>
          <w:szCs w:val="24"/>
          <w:highlight w:val="white"/>
        </w:rPr>
      </w:pPr>
      <w:r w:rsidRPr="000879EC">
        <w:rPr>
          <w:rFonts w:eastAsia="Roboto"/>
          <w:color w:val="0D0D0D"/>
          <w:sz w:val="24"/>
          <w:szCs w:val="24"/>
          <w:highlight w:val="white"/>
        </w:rPr>
        <w:lastRenderedPageBreak/>
        <w:t>Government Grants: Exploring opportunities for government grants or subsidies available for small businesses.</w:t>
      </w:r>
    </w:p>
    <w:p w14:paraId="00000166" w14:textId="77777777" w:rsidR="00246205" w:rsidRPr="000879EC"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r w:rsidRPr="000879EC">
        <w:rPr>
          <w:rFonts w:eastAsia="Roboto"/>
          <w:color w:val="0D0D0D"/>
          <w:sz w:val="24"/>
          <w:szCs w:val="24"/>
          <w:highlight w:val="white"/>
        </w:rPr>
        <w:t>By sourcing funds from various avenues and carefully allocating them to different aspects of the business, we can successfully launch our Pet Hotel venture.</w:t>
      </w:r>
    </w:p>
    <w:p w14:paraId="00000167"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68"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69"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6A"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16B"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16C"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eastAsia="Roboto"/>
          <w:color w:val="0D0D0D"/>
          <w:sz w:val="24"/>
          <w:szCs w:val="24"/>
          <w:highlight w:val="white"/>
        </w:rPr>
      </w:pPr>
    </w:p>
    <w:p w14:paraId="0000016D"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6E"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6F"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70" w14:textId="77777777" w:rsidR="00246205" w:rsidRPr="000879EC" w:rsidRDefault="0024620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eastAsia="Roboto"/>
          <w:color w:val="0D0D0D"/>
          <w:sz w:val="24"/>
          <w:szCs w:val="24"/>
          <w:highlight w:val="white"/>
        </w:rPr>
      </w:pPr>
    </w:p>
    <w:p w14:paraId="00000171" w14:textId="77777777" w:rsidR="00246205" w:rsidRPr="000879EC" w:rsidRDefault="00246205">
      <w:pPr>
        <w:rPr>
          <w:rFonts w:eastAsia="Roboto"/>
          <w:b/>
          <w:color w:val="0D0D0D"/>
          <w:sz w:val="24"/>
          <w:szCs w:val="24"/>
          <w:highlight w:val="white"/>
        </w:rPr>
      </w:pPr>
    </w:p>
    <w:p w14:paraId="00000172" w14:textId="77777777" w:rsidR="00246205" w:rsidRPr="000879EC" w:rsidRDefault="00246205">
      <w:pPr>
        <w:rPr>
          <w:sz w:val="24"/>
          <w:szCs w:val="24"/>
        </w:rPr>
      </w:pPr>
    </w:p>
    <w:p w14:paraId="00000173" w14:textId="77777777" w:rsidR="00246205" w:rsidRPr="000879EC" w:rsidRDefault="00246205">
      <w:pPr>
        <w:rPr>
          <w:sz w:val="24"/>
          <w:szCs w:val="24"/>
        </w:rPr>
      </w:pPr>
    </w:p>
    <w:p w14:paraId="00000174" w14:textId="77777777" w:rsidR="00246205" w:rsidRPr="000879EC" w:rsidRDefault="00246205">
      <w:pPr>
        <w:rPr>
          <w:sz w:val="24"/>
          <w:szCs w:val="24"/>
        </w:rPr>
      </w:pPr>
    </w:p>
    <w:p w14:paraId="00000175" w14:textId="77777777" w:rsidR="00246205" w:rsidRPr="000879EC" w:rsidRDefault="00246205">
      <w:pPr>
        <w:rPr>
          <w:color w:val="FFFFFF"/>
          <w:sz w:val="24"/>
          <w:szCs w:val="24"/>
        </w:rPr>
      </w:pPr>
    </w:p>
    <w:sectPr w:rsidR="00246205" w:rsidRPr="000879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BB026BDE-F961-49BD-B7CE-FBE9439ADAF1}"/>
    <w:embedBold r:id="rId2" w:fontKey="{687BD6ED-8866-4613-87B5-90E83D4FA2A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955E51DC-32B2-49AC-B4CE-220579DD47A9}"/>
    <w:embedBold r:id="rId4" w:fontKey="{76BDB811-2AB7-4BA8-85BD-97CACD5B12BA}"/>
  </w:font>
  <w:font w:name="Posterama">
    <w:altName w:val="Posterama"/>
    <w:charset w:val="00"/>
    <w:family w:val="swiss"/>
    <w:pitch w:val="variable"/>
    <w:sig w:usb0="A11526FF" w:usb1="D000204B" w:usb2="00010000" w:usb3="00000000" w:csb0="0000019F" w:csb1="00000000"/>
    <w:embedRegular r:id="rId5" w:fontKey="{E19F16EC-46E0-4C88-B193-D8D0477C5FC3}"/>
    <w:embedBold r:id="rId6" w:fontKey="{7050D24D-3DC8-4188-8D4A-60D067600862}"/>
  </w:font>
  <w:font w:name="Candara">
    <w:panose1 w:val="020E0502030303020204"/>
    <w:charset w:val="00"/>
    <w:family w:val="swiss"/>
    <w:pitch w:val="variable"/>
    <w:sig w:usb0="A00002EF" w:usb1="4000A44B" w:usb2="00000000" w:usb3="00000000" w:csb0="0000019F" w:csb1="00000000"/>
    <w:embedRegular r:id="rId7" w:fontKey="{BD12B65B-B027-40D8-B506-81CA3874BC5F}"/>
    <w:embedBold r:id="rId8" w:fontKey="{0335B7CB-E730-4170-93F9-E62C371E0937}"/>
  </w:font>
  <w:font w:name="Atma">
    <w:charset w:val="00"/>
    <w:family w:val="auto"/>
    <w:pitch w:val="default"/>
    <w:embedRegular r:id="rId9" w:fontKey="{7020861D-8EBC-470F-9692-042C6D1020A1}"/>
  </w:font>
  <w:font w:name="Cambria">
    <w:panose1 w:val="02040503050406030204"/>
    <w:charset w:val="00"/>
    <w:family w:val="roman"/>
    <w:pitch w:val="variable"/>
    <w:sig w:usb0="E00006FF" w:usb1="420024FF" w:usb2="02000000" w:usb3="00000000" w:csb0="0000019F" w:csb1="00000000"/>
    <w:embedRegular r:id="rId10" w:fontKey="{B4E85E29-D729-44A1-AA2B-D3879D2EBB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B1E20"/>
    <w:multiLevelType w:val="multilevel"/>
    <w:tmpl w:val="B2AE507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1A76E6F"/>
    <w:multiLevelType w:val="multilevel"/>
    <w:tmpl w:val="E3F2691C"/>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2BC7CC0"/>
    <w:multiLevelType w:val="multilevel"/>
    <w:tmpl w:val="5A0E361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A3B0F31"/>
    <w:multiLevelType w:val="multilevel"/>
    <w:tmpl w:val="E136536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6714FE"/>
    <w:multiLevelType w:val="multilevel"/>
    <w:tmpl w:val="359646A2"/>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834357"/>
    <w:multiLevelType w:val="multilevel"/>
    <w:tmpl w:val="4174959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AC4BD0"/>
    <w:multiLevelType w:val="multilevel"/>
    <w:tmpl w:val="62442B9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956036"/>
    <w:multiLevelType w:val="multilevel"/>
    <w:tmpl w:val="67EE995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7757C11"/>
    <w:multiLevelType w:val="multilevel"/>
    <w:tmpl w:val="C400C52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ECC158A"/>
    <w:multiLevelType w:val="multilevel"/>
    <w:tmpl w:val="0CEE7A3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9466F17"/>
    <w:multiLevelType w:val="multilevel"/>
    <w:tmpl w:val="44F491E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0565409"/>
    <w:multiLevelType w:val="multilevel"/>
    <w:tmpl w:val="3846573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5A22C78"/>
    <w:multiLevelType w:val="multilevel"/>
    <w:tmpl w:val="5650BF2E"/>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8CC5D59"/>
    <w:multiLevelType w:val="multilevel"/>
    <w:tmpl w:val="AD7270EE"/>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B0B00C8"/>
    <w:multiLevelType w:val="multilevel"/>
    <w:tmpl w:val="5A3E853C"/>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F976563"/>
    <w:multiLevelType w:val="multilevel"/>
    <w:tmpl w:val="AFC8410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8D0399F"/>
    <w:multiLevelType w:val="multilevel"/>
    <w:tmpl w:val="732E35C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B44575E"/>
    <w:multiLevelType w:val="multilevel"/>
    <w:tmpl w:val="F698EA8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FF20EA"/>
    <w:multiLevelType w:val="multilevel"/>
    <w:tmpl w:val="F698E8F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2783028"/>
    <w:multiLevelType w:val="multilevel"/>
    <w:tmpl w:val="775A36E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8774300"/>
    <w:multiLevelType w:val="multilevel"/>
    <w:tmpl w:val="0D72362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4147A7"/>
    <w:multiLevelType w:val="multilevel"/>
    <w:tmpl w:val="1004A7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370DAD"/>
    <w:multiLevelType w:val="multilevel"/>
    <w:tmpl w:val="AB0A37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8227501">
    <w:abstractNumId w:val="3"/>
  </w:num>
  <w:num w:numId="2" w16cid:durableId="1125539841">
    <w:abstractNumId w:val="15"/>
  </w:num>
  <w:num w:numId="3" w16cid:durableId="1927182970">
    <w:abstractNumId w:val="22"/>
  </w:num>
  <w:num w:numId="4" w16cid:durableId="1937011158">
    <w:abstractNumId w:val="14"/>
  </w:num>
  <w:num w:numId="5" w16cid:durableId="1373310749">
    <w:abstractNumId w:val="17"/>
  </w:num>
  <w:num w:numId="6" w16cid:durableId="169948936">
    <w:abstractNumId w:val="18"/>
  </w:num>
  <w:num w:numId="7" w16cid:durableId="900554600">
    <w:abstractNumId w:val="7"/>
  </w:num>
  <w:num w:numId="8" w16cid:durableId="216015998">
    <w:abstractNumId w:val="5"/>
  </w:num>
  <w:num w:numId="9" w16cid:durableId="2080669592">
    <w:abstractNumId w:val="1"/>
  </w:num>
  <w:num w:numId="10" w16cid:durableId="2108571528">
    <w:abstractNumId w:val="16"/>
  </w:num>
  <w:num w:numId="11" w16cid:durableId="1526865584">
    <w:abstractNumId w:val="21"/>
  </w:num>
  <w:num w:numId="12" w16cid:durableId="189609168">
    <w:abstractNumId w:val="19"/>
  </w:num>
  <w:num w:numId="13" w16cid:durableId="825167739">
    <w:abstractNumId w:val="20"/>
  </w:num>
  <w:num w:numId="14" w16cid:durableId="1249923329">
    <w:abstractNumId w:val="6"/>
  </w:num>
  <w:num w:numId="15" w16cid:durableId="875658755">
    <w:abstractNumId w:val="13"/>
  </w:num>
  <w:num w:numId="16" w16cid:durableId="2097970956">
    <w:abstractNumId w:val="9"/>
  </w:num>
  <w:num w:numId="17" w16cid:durableId="222564274">
    <w:abstractNumId w:val="11"/>
  </w:num>
  <w:num w:numId="18" w16cid:durableId="631592536">
    <w:abstractNumId w:val="10"/>
  </w:num>
  <w:num w:numId="19" w16cid:durableId="1671060513">
    <w:abstractNumId w:val="8"/>
  </w:num>
  <w:num w:numId="20" w16cid:durableId="2126733355">
    <w:abstractNumId w:val="2"/>
  </w:num>
  <w:num w:numId="21" w16cid:durableId="136147487">
    <w:abstractNumId w:val="12"/>
  </w:num>
  <w:num w:numId="22" w16cid:durableId="1514882723">
    <w:abstractNumId w:val="0"/>
  </w:num>
  <w:num w:numId="23" w16cid:durableId="18584958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205"/>
    <w:rsid w:val="000879EC"/>
    <w:rsid w:val="00246205"/>
    <w:rsid w:val="003124C9"/>
    <w:rsid w:val="0046165C"/>
    <w:rsid w:val="00491B4E"/>
    <w:rsid w:val="0067421E"/>
    <w:rsid w:val="006D65A1"/>
    <w:rsid w:val="00720BDB"/>
    <w:rsid w:val="009C0638"/>
    <w:rsid w:val="00BF7FD9"/>
    <w:rsid w:val="00D01FAD"/>
    <w:rsid w:val="00DD434F"/>
    <w:rsid w:val="00F62855"/>
    <w:rsid w:val="00FA7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F61D"/>
  <w15:docId w15:val="{BAD973FF-A486-4D19-864B-2DBA669B7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91B4E"/>
    <w:pPr>
      <w:spacing w:line="240" w:lineRule="auto"/>
    </w:pPr>
    <w:rPr>
      <w:rFonts w:ascii="Calibri" w:eastAsia="Calibri" w:hAnsi="Calibri" w:cs="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510831">
      <w:bodyDiv w:val="1"/>
      <w:marLeft w:val="0"/>
      <w:marRight w:val="0"/>
      <w:marTop w:val="0"/>
      <w:marBottom w:val="0"/>
      <w:divBdr>
        <w:top w:val="none" w:sz="0" w:space="0" w:color="auto"/>
        <w:left w:val="none" w:sz="0" w:space="0" w:color="auto"/>
        <w:bottom w:val="none" w:sz="0" w:space="0" w:color="auto"/>
        <w:right w:val="none" w:sz="0" w:space="0" w:color="auto"/>
      </w:divBdr>
    </w:div>
    <w:div w:id="1466892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18</Pages>
  <Words>4186</Words>
  <Characters>23861</Characters>
  <Application>Microsoft Office Word</Application>
  <DocSecurity>0</DocSecurity>
  <Lines>198</Lines>
  <Paragraphs>55</Paragraphs>
  <ScaleCrop>false</ScaleCrop>
  <Company/>
  <LinksUpToDate>false</LinksUpToDate>
  <CharactersWithSpaces>27992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Shafin</cp:lastModifiedBy>
  <cp:revision>19</cp:revision>
  <dcterms:created xsi:type="dcterms:W3CDTF">2024-05-08T07:59:00Z</dcterms:created>
  <dcterms:modified xsi:type="dcterms:W3CDTF">2024-05-08T16:06:00Z</dcterms:modified>
</cp:coreProperties>
</file>