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6.png" ContentType="image/png"/>
  <Override PartName="/word/media/rId38.png" ContentType="image/png"/>
  <Override PartName="/word/media/rId34.png" ContentType="image/png"/>
  <Override PartName="/word/media/rId32.png" ContentType="image/png"/>
  <Override PartName="/word/media/rId40.png" ContentType="image/png"/>
  <Override PartName="/word/media/rId42.png" ContentType="image/png"/>
  <Override PartName="/word/media/rId44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  <Override PartName="/word/media/rId56.png" ContentType="image/png"/>
  <Override PartName="/word/media/rId58.png" ContentType="image/png"/>
  <Override PartName="/word/media/rId60.png" ContentType="image/png"/>
  <Override PartName="/word/media/rId6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№14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Матвеева</w:t>
      </w:r>
      <w:r>
        <w:t xml:space="preserve"> </w:t>
      </w:r>
      <w:r>
        <w:t xml:space="preserve">Анастасия</w:t>
      </w:r>
      <w:r>
        <w:t xml:space="preserve"> </w:t>
      </w:r>
      <w:r>
        <w:t xml:space="preserve">Сергеевна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Приобрести простейшие навыки разработки, анализа, тестирования и отладки приложений в ОС типа UNIX/Linux на примере создания на языке программирования С калькулятора с простейшими функциями.</w:t>
      </w:r>
    </w:p>
    <w:bookmarkEnd w:id="20"/>
    <w:bookmarkStart w:id="21" w:name="задачи"/>
    <w:p>
      <w:pPr>
        <w:pStyle w:val="Heading1"/>
      </w:pPr>
      <w:r>
        <w:t xml:space="preserve">Задачи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со стандартным средством для компиляции программ в ОС типа UNIX - GCC (GNU Compiler Collection).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отладчиком GDB (GNU Debugger).</w:t>
      </w:r>
    </w:p>
    <w:p>
      <w:pPr>
        <w:numPr>
          <w:ilvl w:val="0"/>
          <w:numId w:val="1001"/>
        </w:numPr>
        <w:pStyle w:val="Compact"/>
      </w:pPr>
      <w:r>
        <w:t xml:space="preserve">Познакомиться с утилитой splint.</w:t>
      </w:r>
    </w:p>
    <w:p>
      <w:pPr>
        <w:numPr>
          <w:ilvl w:val="0"/>
          <w:numId w:val="1001"/>
        </w:numPr>
        <w:pStyle w:val="Compact"/>
      </w:pPr>
      <w:r>
        <w:t xml:space="preserve">В ходе работы проанализировать и выполнить данные программы.</w:t>
      </w:r>
    </w:p>
    <w:bookmarkEnd w:id="21"/>
    <w:bookmarkStart w:id="64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numPr>
          <w:ilvl w:val="0"/>
          <w:numId w:val="1002"/>
        </w:numPr>
        <w:pStyle w:val="Compact"/>
      </w:pPr>
      <w:r>
        <w:t xml:space="preserve">В домашнем каталоге создаю подкаталог ~/work/os/lab_prog с помощью команды «mkdir -p ~/work/os/lab_prog». Далее создала в каталоге файлы: calculate.h, calculate.c, main.c, используя команды «cd ~/work/os/lab_prog» и «touch calculate.h calculate.c main.c»(рис. 1)</w:t>
      </w:r>
    </w:p>
    <w:p>
      <w:pPr>
        <w:pStyle w:val="CaptionedFigure"/>
      </w:pPr>
      <w:bookmarkStart w:id="23" w:name="fig:001"/>
      <w:r>
        <w:drawing>
          <wp:inline>
            <wp:extent cx="5334000" cy="1155410"/>
            <wp:effectExtent b="0" l="0" r="0" t="0"/>
            <wp:docPr descr="Figure 1: Создание подкаталога и файлов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55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 1: Создание подкаталога и файлов</w:t>
      </w:r>
    </w:p>
    <w:p>
      <w:pPr>
        <w:pStyle w:val="BodyText"/>
      </w:pPr>
      <w:r>
        <w:t xml:space="preserve">Это будет примитивнейший калькулятор, способный складывать, вычитать, умножать и делить, возводить число в степень, брать квадратный корень, вычислять sin, cos, tan. При запуске он будет запрашивать первое число, операцию, второе число. После этого программа выведет результат и остановится. Открыв редактор Emacs, приступила к редактированию созданных файлов. Реализация функций калькулятора в файле calculate.с. (рис. 2, 3)</w:t>
      </w:r>
    </w:p>
    <w:p>
      <w:pPr>
        <w:pStyle w:val="CaptionedFigure"/>
      </w:pPr>
      <w:bookmarkStart w:id="25" w:name="fig:002"/>
      <w:r>
        <w:drawing>
          <wp:inline>
            <wp:extent cx="4829175" cy="8267700"/>
            <wp:effectExtent b="0" l="0" r="0" t="0"/>
            <wp:docPr descr="Figure 2: Файл calculate.c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267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Файл calculate.c</w:t>
      </w:r>
    </w:p>
    <w:p>
      <w:pPr>
        <w:pStyle w:val="CaptionedFigure"/>
      </w:pPr>
      <w:bookmarkStart w:id="27" w:name="fig:003"/>
      <w:r>
        <w:drawing>
          <wp:inline>
            <wp:extent cx="5334000" cy="3159910"/>
            <wp:effectExtent b="0" l="0" r="0" t="0"/>
            <wp:docPr descr="Figure 3: Файл calculate.c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599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Файл calculate.c</w:t>
      </w:r>
    </w:p>
    <w:p>
      <w:pPr>
        <w:pStyle w:val="BodyText"/>
      </w:pPr>
      <w:r>
        <w:t xml:space="preserve">Интерфейсный файл calculate.h,описывающий формат вызова функции калькулятора.(рис. 4)</w:t>
      </w:r>
    </w:p>
    <w:p>
      <w:pPr>
        <w:pStyle w:val="CaptionedFigure"/>
      </w:pPr>
      <w:bookmarkStart w:id="29" w:name="fig:004"/>
      <w:r>
        <w:drawing>
          <wp:inline>
            <wp:extent cx="5334000" cy="1920620"/>
            <wp:effectExtent b="0" l="0" r="0" t="0"/>
            <wp:docPr descr="Figure 4: Файл calculate.h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206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Файл calculate.h</w:t>
      </w:r>
    </w:p>
    <w:p>
      <w:pPr>
        <w:pStyle w:val="BodyText"/>
      </w:pPr>
      <w:r>
        <w:t xml:space="preserve">Основной файл main.c,реализующий интерфейс пользователя к калькулятору.(рис. 5)</w:t>
      </w:r>
    </w:p>
    <w:p>
      <w:pPr>
        <w:pStyle w:val="CaptionedFigure"/>
      </w:pPr>
      <w:bookmarkStart w:id="31" w:name="fig:005"/>
      <w:r>
        <w:drawing>
          <wp:inline>
            <wp:extent cx="5334000" cy="3776758"/>
            <wp:effectExtent b="0" l="0" r="0" t="0"/>
            <wp:docPr descr="Figure 5: Файл main.c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67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Файл main.c</w:t>
      </w:r>
    </w:p>
    <w:p>
      <w:pPr>
        <w:numPr>
          <w:ilvl w:val="0"/>
          <w:numId w:val="1003"/>
        </w:numPr>
        <w:pStyle w:val="Compact"/>
      </w:pPr>
      <w:r>
        <w:t xml:space="preserve">Выполнила компиляцию программы посредством gcc (версия компилятора 8.3.0-19),используя команды «gcc -c calculate.c»,«gcc -c main.c» и «gcc calculate.o main.o -o calcul -lm» (рис. 6)</w:t>
      </w:r>
    </w:p>
    <w:p>
      <w:pPr>
        <w:pStyle w:val="CaptionedFigure"/>
      </w:pPr>
      <w:bookmarkStart w:id="33" w:name="fig:006"/>
      <w:r>
        <w:drawing>
          <wp:inline>
            <wp:extent cx="5334000" cy="598714"/>
            <wp:effectExtent b="0" l="0" r="0" t="0"/>
            <wp:docPr descr="Figure 6: Выполняем компиляцию посредством gcc" title="" id="1" name="Picture"/>
            <a:graphic>
              <a:graphicData uri="http://schemas.openxmlformats.org/drawingml/2006/picture">
                <pic:pic>
                  <pic:nvPicPr>
                    <pic:cNvPr descr="image/0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987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Выполняем компиляцию посредством gcc</w:t>
      </w:r>
    </w:p>
    <w:p>
      <w:pPr>
        <w:numPr>
          <w:ilvl w:val="0"/>
          <w:numId w:val="1004"/>
        </w:numPr>
        <w:pStyle w:val="Compact"/>
      </w:pPr>
      <w:r>
        <w:t xml:space="preserve">Так как в ходе предыдущей компиляции программы выявились синтаксические ошибки, поэтому я их исправила и выполнила компиляцию заново. В строке</w:t>
      </w:r>
      <w:r>
        <w:t xml:space="preserve"> </w:t>
      </w:r>
      <w:r>
        <w:t xml:space="preserve">“</w:t>
      </w:r>
      <w:r>
        <w:t xml:space="preserve">scanf(“%s</w:t>
      </w:r>
      <w:r>
        <w:t xml:space="preserve">”</w:t>
      </w:r>
      <w:r>
        <w:t xml:space="preserve">, &amp;Operation);" нужно было убрать знак &amp;, потому что имя массива символов уже является указателем на первый элемент этого массива.(рис. 7)</w:t>
      </w:r>
    </w:p>
    <w:p>
      <w:pPr>
        <w:pStyle w:val="CaptionedFigure"/>
      </w:pPr>
      <w:bookmarkStart w:id="35" w:name="fig:007"/>
      <w:r>
        <w:drawing>
          <wp:inline>
            <wp:extent cx="5334000" cy="3603037"/>
            <wp:effectExtent b="0" l="0" r="0" t="0"/>
            <wp:docPr descr="Figure 7: Исправленные ошибки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030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Исправленные ошибки</w:t>
      </w:r>
    </w:p>
    <w:p>
      <w:pPr>
        <w:numPr>
          <w:ilvl w:val="0"/>
          <w:numId w:val="1005"/>
        </w:numPr>
        <w:pStyle w:val="Compact"/>
      </w:pPr>
      <w:r>
        <w:t xml:space="preserve">Создала Makefile с необходимым содержанием (рис. 8)</w:t>
      </w:r>
    </w:p>
    <w:p>
      <w:pPr>
        <w:pStyle w:val="CaptionedFigure"/>
      </w:pPr>
      <w:bookmarkStart w:id="37" w:name="fig:008"/>
      <w:r>
        <w:drawing>
          <wp:inline>
            <wp:extent cx="5229225" cy="4191000"/>
            <wp:effectExtent b="0" l="0" r="0" t="0"/>
            <wp:docPr descr="Figure 8: Make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419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Figure 8: Makefile</w:t>
      </w:r>
    </w:p>
    <w:p>
      <w:pPr>
        <w:pStyle w:val="BodyText"/>
      </w:pPr>
      <w:r>
        <w:t xml:space="preserve">Данный файл необходим для автоматической компиляции файлов calculate.c (цель calculate.o), main.c (цель main.o), а также их объединения в оди нисполняемый файл calcul (цель calcul). Цель clean нужна для автоматического удаления файлов. Переменная CC отвечает за утилиту для компиляции. Переменная CFLAGS отвечает за опции в данной утилите. Переменная LIBS отвечает за опции для объединения объектных файлов в один исполняемый файл.</w:t>
      </w:r>
    </w:p>
    <w:p>
      <w:pPr>
        <w:numPr>
          <w:ilvl w:val="0"/>
          <w:numId w:val="1006"/>
        </w:numPr>
        <w:pStyle w:val="Compact"/>
      </w:pPr>
      <w:r>
        <w:t xml:space="preserve">Далее исправила Makefile.(рис. 9)</w:t>
      </w:r>
    </w:p>
    <w:p>
      <w:pPr>
        <w:pStyle w:val="CaptionedFigure"/>
      </w:pPr>
      <w:bookmarkStart w:id="39" w:name="fig:009"/>
      <w:r>
        <w:drawing>
          <wp:inline>
            <wp:extent cx="5334000" cy="4208138"/>
            <wp:effectExtent b="0" l="0" r="0" t="0"/>
            <wp:docPr descr="Figure 9: Исправленный Make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081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Figure 9: Исправленный Makefile</w:t>
      </w:r>
    </w:p>
    <w:p>
      <w:pPr>
        <w:pStyle w:val="BodyText"/>
      </w:pPr>
      <w:r>
        <w:t xml:space="preserve">В переменную CFLAGS добавила опцию -g, необходимую для компиляции объектных файлов и их использования в программе отладчика GDB. Сделала так, что утилита компиляции выбирается с помощью переменной CC. После этого я удалила исполняемые и объектные файлы из каталога с помощью команды «make clean». Выполнила компиляцию файлов, используя команды «make calculate.o», «make main.o», «make calcul».(рис. 10)</w:t>
      </w:r>
    </w:p>
    <w:p>
      <w:pPr>
        <w:pStyle w:val="CaptionedFigure"/>
      </w:pPr>
      <w:bookmarkStart w:id="41" w:name="fig:010"/>
      <w:r>
        <w:drawing>
          <wp:inline>
            <wp:extent cx="3762375" cy="1304925"/>
            <wp:effectExtent b="0" l="0" r="0" t="0"/>
            <wp:docPr descr="Figure 10: Компиляция файлов" title="" id="1" name="Picture"/>
            <a:graphic>
              <a:graphicData uri="http://schemas.openxmlformats.org/drawingml/2006/picture">
                <pic:pic>
                  <pic:nvPicPr>
                    <pic:cNvPr descr="image/1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Figure 10: Компиляция файлов</w:t>
      </w:r>
    </w:p>
    <w:p>
      <w:pPr>
        <w:pStyle w:val="BodyText"/>
      </w:pPr>
      <w:r>
        <w:t xml:space="preserve">Далее с помощью gdb выполнила отладку программы calcul. Запустила отладчик GDB, загрузив в него программу для отладки, используя команду:«gdb ./calcul». Для запуска программы внутри отладчика ввела команду «run». (рис. 11)</w:t>
      </w:r>
    </w:p>
    <w:p>
      <w:pPr>
        <w:pStyle w:val="CaptionedFigure"/>
      </w:pPr>
      <w:bookmarkStart w:id="43" w:name="fig:011"/>
      <w:r>
        <w:drawing>
          <wp:inline>
            <wp:extent cx="5334000" cy="3472361"/>
            <wp:effectExtent b="0" l="0" r="0" t="0"/>
            <wp:docPr descr="Figure 11: Запуск отладчика gdb и программы" title="" id="1" name="Picture"/>
            <a:graphic>
              <a:graphicData uri="http://schemas.openxmlformats.org/drawingml/2006/picture">
                <pic:pic>
                  <pic:nvPicPr>
                    <pic:cNvPr descr="image/1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4723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3"/>
    </w:p>
    <w:p>
      <w:pPr>
        <w:pStyle w:val="ImageCaption"/>
      </w:pPr>
      <w:r>
        <w:t xml:space="preserve">Figure 11: Запуск отладчика gdb и программы</w:t>
      </w:r>
    </w:p>
    <w:p>
      <w:pPr>
        <w:pStyle w:val="BodyText"/>
      </w:pPr>
      <w:r>
        <w:t xml:space="preserve">Для постраничного (по 10 строк) просмотра исходного кода использовала команду «list».{ #fig:012 width=70% }</w:t>
      </w:r>
    </w:p>
    <w:p>
      <w:pPr>
        <w:pStyle w:val="CaptionedFigure"/>
      </w:pPr>
      <w:bookmarkStart w:id="45" w:name="fig:012"/>
      <w:r>
        <w:drawing>
          <wp:inline>
            <wp:extent cx="5076825" cy="3467100"/>
            <wp:effectExtent b="0" l="0" r="0" t="0"/>
            <wp:docPr descr="Figure 12: Команда list" title="" id="1" name="Picture"/>
            <a:graphic>
              <a:graphicData uri="http://schemas.openxmlformats.org/drawingml/2006/picture">
                <pic:pic>
                  <pic:nvPicPr>
                    <pic:cNvPr descr="image/1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467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Figure 12: Команда list</w:t>
      </w:r>
    </w:p>
    <w:p>
      <w:pPr>
        <w:pStyle w:val="BodyText"/>
      </w:pPr>
      <w:r>
        <w:t xml:space="preserve">Для просмотра строк с 12 по 15 основного файла использовала list с параметрами:</w:t>
      </w:r>
      <w:r>
        <w:t xml:space="preserve"> </w:t>
      </w:r>
      <w:r>
        <w:t xml:space="preserve">“</w:t>
      </w:r>
      <w:r>
        <w:t xml:space="preserve">list 12,15</w:t>
      </w:r>
      <w:r>
        <w:t xml:space="preserve">”</w:t>
      </w:r>
      <w:r>
        <w:t xml:space="preserve">. (рис. 13)</w:t>
      </w:r>
    </w:p>
    <w:p>
      <w:pPr>
        <w:pStyle w:val="CaptionedFigure"/>
      </w:pPr>
      <w:bookmarkStart w:id="47" w:name="fig:013"/>
      <w:r>
        <w:drawing>
          <wp:inline>
            <wp:extent cx="5133975" cy="857250"/>
            <wp:effectExtent b="0" l="0" r="0" t="0"/>
            <wp:docPr descr="Figure 13: Команда list 12,15" title="" id="1" name="Picture"/>
            <a:graphic>
              <a:graphicData uri="http://schemas.openxmlformats.org/drawingml/2006/picture">
                <pic:pic>
                  <pic:nvPicPr>
                    <pic:cNvPr descr="image/1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Figure 13: Команда list 12,15</w:t>
      </w:r>
    </w:p>
    <w:p>
      <w:pPr>
        <w:pStyle w:val="BodyText"/>
      </w:pPr>
      <w:r>
        <w:t xml:space="preserve">Для просмотра определённых строк не основного файла использовала list с параметрами:</w:t>
      </w:r>
      <w:r>
        <w:t xml:space="preserve"> </w:t>
      </w:r>
      <w:r>
        <w:t xml:space="preserve">“</w:t>
      </w:r>
      <w:r>
        <w:t xml:space="preserve">list calculate.c:12,20</w:t>
      </w:r>
      <w:r>
        <w:t xml:space="preserve">”</w:t>
      </w:r>
      <w:r>
        <w:t xml:space="preserve">. (рис. 14)</w:t>
      </w:r>
    </w:p>
    <w:p>
      <w:pPr>
        <w:pStyle w:val="CaptionedFigure"/>
      </w:pPr>
      <w:bookmarkStart w:id="49" w:name="fig:014"/>
      <w:r>
        <w:drawing>
          <wp:inline>
            <wp:extent cx="4743450" cy="1657350"/>
            <wp:effectExtent b="0" l="0" r="0" t="0"/>
            <wp:docPr descr="Figure 14: list calculate.c:12,20" title="" id="1" name="Picture"/>
            <a:graphic>
              <a:graphicData uri="http://schemas.openxmlformats.org/drawingml/2006/picture">
                <pic:pic>
                  <pic:nvPicPr>
                    <pic:cNvPr descr="image/1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3450" cy="1657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Figure 14: list calculate.c:12,20</w:t>
      </w:r>
    </w:p>
    <w:p>
      <w:pPr>
        <w:pStyle w:val="BodyText"/>
      </w:pPr>
      <w:r>
        <w:t xml:space="preserve">Установила точку останова в файле calculate.c на строке номер 21:</w:t>
      </w:r>
    </w:p>
    <w:p>
      <w:pPr>
        <w:pStyle w:val="BodyText"/>
      </w:pPr>
      <w:r>
        <w:t xml:space="preserve">"list calculate.c:20,27</w:t>
      </w:r>
    </w:p>
    <w:p>
      <w:pPr>
        <w:pStyle w:val="BodyText"/>
      </w:pPr>
      <w:r>
        <w:t xml:space="preserve">break 21". (рис. 15)</w:t>
      </w:r>
    </w:p>
    <w:p>
      <w:pPr>
        <w:pStyle w:val="CaptionedFigure"/>
      </w:pPr>
      <w:bookmarkStart w:id="51" w:name="fig:015"/>
      <w:r>
        <w:drawing>
          <wp:inline>
            <wp:extent cx="4267200" cy="1819275"/>
            <wp:effectExtent b="0" l="0" r="0" t="0"/>
            <wp:docPr descr="Figure 15: Установка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1"/>
    </w:p>
    <w:p>
      <w:pPr>
        <w:pStyle w:val="ImageCaption"/>
      </w:pPr>
      <w:r>
        <w:t xml:space="preserve">Figure 15: Установка точки останова</w:t>
      </w:r>
    </w:p>
    <w:p>
      <w:pPr>
        <w:pStyle w:val="BodyText"/>
      </w:pPr>
      <w:r>
        <w:t xml:space="preserve">Вывела информацию об имеющихся в проекте точках останова:</w:t>
      </w:r>
      <w:r>
        <w:t xml:space="preserve"> </w:t>
      </w:r>
      <w:r>
        <w:t xml:space="preserve">“</w:t>
      </w:r>
      <w:r>
        <w:t xml:space="preserve">info breakpoints</w:t>
      </w:r>
      <w:r>
        <w:t xml:space="preserve">”</w:t>
      </w:r>
      <w:r>
        <w:t xml:space="preserve">. (рис. 16)</w:t>
      </w:r>
    </w:p>
    <w:p>
      <w:pPr>
        <w:pStyle w:val="CaptionedFigure"/>
      </w:pPr>
      <w:bookmarkStart w:id="53" w:name="fig:016"/>
      <w:r>
        <w:drawing>
          <wp:inline>
            <wp:extent cx="5334000" cy="405684"/>
            <wp:effectExtent b="0" l="0" r="0" t="0"/>
            <wp:docPr descr="Figure 16: Информация о точках останова" title="" id="1" name="Picture"/>
            <a:graphic>
              <a:graphicData uri="http://schemas.openxmlformats.org/drawingml/2006/picture">
                <pic:pic>
                  <pic:nvPicPr>
                    <pic:cNvPr descr="image/1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Figure 16: Информация о точках останова</w:t>
      </w:r>
    </w:p>
    <w:p>
      <w:pPr>
        <w:pStyle w:val="BodyText"/>
      </w:pPr>
      <w:r>
        <w:t xml:space="preserve">Запустила программу внутри отладчика и убедилась, что программа остановится в момент прохождения точки останова:</w:t>
      </w:r>
    </w:p>
    <w:p>
      <w:pPr>
        <w:pStyle w:val="BodyText"/>
      </w:pPr>
      <w:r>
        <w:t xml:space="preserve">"run</w:t>
      </w:r>
    </w:p>
    <w:p>
      <w:pPr>
        <w:pStyle w:val="BodyText"/>
      </w:pPr>
      <w:r>
        <w:t xml:space="preserve">5</w:t>
      </w:r>
    </w:p>
    <w:p>
      <w:pPr>
        <w:pStyle w:val="FirstParagraph"/>
      </w:pPr>
      <w:r>
        <w:t xml:space="preserve">backtrace". (рис. 17)</w:t>
      </w:r>
    </w:p>
    <w:p>
      <w:pPr>
        <w:pStyle w:val="CaptionedFigure"/>
      </w:pPr>
      <w:bookmarkStart w:id="55" w:name="fig:017"/>
      <w:r>
        <w:drawing>
          <wp:inline>
            <wp:extent cx="5334000" cy="1494473"/>
            <wp:effectExtent b="0" l="0" r="0" t="0"/>
            <wp:docPr descr="Figure 17: Запуск программы" title="" id="1" name="Picture"/>
            <a:graphic>
              <a:graphicData uri="http://schemas.openxmlformats.org/drawingml/2006/picture">
                <pic:pic>
                  <pic:nvPicPr>
                    <pic:cNvPr descr="image/1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94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5"/>
    </w:p>
    <w:p>
      <w:pPr>
        <w:pStyle w:val="ImageCaption"/>
      </w:pPr>
      <w:r>
        <w:t xml:space="preserve">Figure 17: Запуск программы</w:t>
      </w:r>
    </w:p>
    <w:p>
      <w:pPr>
        <w:pStyle w:val="BodyText"/>
      </w:pPr>
      <w:r>
        <w:t xml:space="preserve">Посмотрела, чему равно на этом этапе значение переменной Numeral, введя команду «print Numeral». Сравнила с результатом вывода на экран после использования команды «display Numeral». Значения совпадают. (рис. 18)</w:t>
      </w:r>
    </w:p>
    <w:p>
      <w:pPr>
        <w:pStyle w:val="CaptionedFigure"/>
      </w:pPr>
      <w:bookmarkStart w:id="57" w:name="fig:018"/>
      <w:r>
        <w:drawing>
          <wp:inline>
            <wp:extent cx="1990725" cy="695325"/>
            <wp:effectExtent b="0" l="0" r="0" t="0"/>
            <wp:docPr descr="Figure 18: Значение переменной Numeral" title="" id="1" name="Picture"/>
            <a:graphic>
              <a:graphicData uri="http://schemas.openxmlformats.org/drawingml/2006/picture">
                <pic:pic>
                  <pic:nvPicPr>
                    <pic:cNvPr descr="image/1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953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Figure 18: Значение переменной Numeral</w:t>
      </w:r>
    </w:p>
    <w:p>
      <w:pPr>
        <w:pStyle w:val="BodyText"/>
      </w:pPr>
      <w:r>
        <w:t xml:space="preserve">Убрала точки останова с помощью команд «info breakpoints» и «delete 1». (рис. 19)</w:t>
      </w:r>
    </w:p>
    <w:p>
      <w:pPr>
        <w:pStyle w:val="CaptionedFigure"/>
      </w:pPr>
      <w:bookmarkStart w:id="59" w:name="fig:019"/>
      <w:r>
        <w:drawing>
          <wp:inline>
            <wp:extent cx="5334000" cy="688513"/>
            <wp:effectExtent b="0" l="0" r="0" t="0"/>
            <wp:docPr descr="Figure 19: Убираем точки останова" title="" id="1" name="Picture"/>
            <a:graphic>
              <a:graphicData uri="http://schemas.openxmlformats.org/drawingml/2006/picture">
                <pic:pic>
                  <pic:nvPicPr>
                    <pic:cNvPr descr="image/19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885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9"/>
    </w:p>
    <w:p>
      <w:pPr>
        <w:pStyle w:val="ImageCaption"/>
      </w:pPr>
      <w:r>
        <w:t xml:space="preserve">Figure 19: Убираем точки останова</w:t>
      </w:r>
    </w:p>
    <w:p>
      <w:pPr>
        <w:pStyle w:val="BodyText"/>
      </w:pPr>
      <w:r>
        <w:t xml:space="preserve">С помощью утилиты splint проанализировала коды файлов calculate.c и main.c. Я воспользовалась командами «splint calculate.c» и «splint main.c». (рис. 20, 21)</w:t>
      </w:r>
    </w:p>
    <w:p>
      <w:pPr>
        <w:pStyle w:val="CaptionedFigure"/>
      </w:pPr>
      <w:bookmarkStart w:id="61" w:name="fig:020"/>
      <w:r>
        <w:drawing>
          <wp:inline>
            <wp:extent cx="5334000" cy="5665354"/>
            <wp:effectExtent b="0" l="0" r="0" t="0"/>
            <wp:docPr descr="Figure 20: splint calculate.c" title="" id="1" name="Picture"/>
            <a:graphic>
              <a:graphicData uri="http://schemas.openxmlformats.org/drawingml/2006/picture">
                <pic:pic>
                  <pic:nvPicPr>
                    <pic:cNvPr descr="image/2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653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Figure 20: splint calculate.c</w:t>
      </w:r>
    </w:p>
    <w:p>
      <w:pPr>
        <w:pStyle w:val="CaptionedFigure"/>
      </w:pPr>
      <w:bookmarkStart w:id="63" w:name="fig:021"/>
      <w:r>
        <w:drawing>
          <wp:inline>
            <wp:extent cx="5334000" cy="2096082"/>
            <wp:effectExtent b="0" l="0" r="0" t="0"/>
            <wp:docPr descr="Figure 21: splint main.c" title="" id="1" name="Picture"/>
            <a:graphic>
              <a:graphicData uri="http://schemas.openxmlformats.org/drawingml/2006/picture">
                <pic:pic>
                  <pic:nvPicPr>
                    <pic:cNvPr descr="image/2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96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3"/>
    </w:p>
    <w:p>
      <w:pPr>
        <w:pStyle w:val="ImageCaption"/>
      </w:pPr>
      <w:r>
        <w:t xml:space="preserve">Figure 21: splint main.c</w:t>
      </w:r>
    </w:p>
    <w:p>
      <w:pPr>
        <w:pStyle w:val="BodyText"/>
      </w:pPr>
      <w:r>
        <w:t xml:space="preserve">C помощью утилиты splint выяснилось, что в файлах calculate.c и main.c присутствует функция чтения scanf, возвращающая целое число (тип int), но эти числа не используются и нигде не сохранятся. Утилита вывела предупреждениео том, что в файле calculate.c происходит сравнение вещественного числа с нулем. Также возвращаемые значения (тип double) в функциях pow, sqrt, sin, cos и tan записываются в переменную типа float, что свидетельствует о потери данных.</w:t>
      </w:r>
    </w:p>
    <w:bookmarkEnd w:id="64"/>
    <w:bookmarkStart w:id="65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данной лабораторной работы я приобрела простейшие навыки разработки, анализа, тестирования и отладки приложений в ОС типа UNIX/Linuxна примере создания на языке программирования С калькулятора с простейшими функциями.</w:t>
      </w:r>
    </w:p>
    <w:bookmarkEnd w:id="65"/>
    <w:bookmarkStart w:id="66" w:name="контрольные-вопросы"/>
    <w:p>
      <w:pPr>
        <w:pStyle w:val="Heading1"/>
      </w:pPr>
      <w:r>
        <w:t xml:space="preserve">Контрольные вопросы</w:t>
      </w:r>
    </w:p>
    <w:p>
      <w:pPr>
        <w:numPr>
          <w:ilvl w:val="0"/>
          <w:numId w:val="1008"/>
        </w:numPr>
      </w:pPr>
      <w:r>
        <w:t xml:space="preserve">Чтобы получить информацию о возможностях программ gcc, make, gdb и др. нужно воспользоваться командой man или опцией -help (-h) для каждой команды.</w:t>
      </w:r>
    </w:p>
    <w:p>
      <w:pPr>
        <w:numPr>
          <w:ilvl w:val="0"/>
          <w:numId w:val="1008"/>
        </w:numPr>
      </w:pPr>
      <w:r>
        <w:t xml:space="preserve">Процесс разработки программного обеспечения обычно разделяется на следующие этапы:</w:t>
      </w:r>
    </w:p>
    <w:p>
      <w:pPr>
        <w:numPr>
          <w:ilvl w:val="0"/>
          <w:numId w:val="1009"/>
        </w:numPr>
      </w:pPr>
      <w:r>
        <w:t xml:space="preserve">планирование, включающее сбор и анализ требований к функционалу и другим характеристикам разрабатываемого приложения;</w:t>
      </w:r>
    </w:p>
    <w:p>
      <w:pPr>
        <w:numPr>
          <w:ilvl w:val="0"/>
          <w:numId w:val="1009"/>
        </w:numPr>
      </w:pPr>
      <w:r>
        <w:t xml:space="preserve">проектирование, включающее в себя разработку базовых алгоритмов и спецификаций, определение языка программирования;</w:t>
      </w:r>
    </w:p>
    <w:p>
      <w:pPr>
        <w:numPr>
          <w:ilvl w:val="0"/>
          <w:numId w:val="1009"/>
        </w:numPr>
      </w:pPr>
      <w:r>
        <w:t xml:space="preserve">непосредственная разработка приложения:</w:t>
      </w:r>
    </w:p>
    <w:p>
      <w:pPr>
        <w:numPr>
          <w:ilvl w:val="0"/>
          <w:numId w:val="1010"/>
        </w:numPr>
      </w:pPr>
      <w:r>
        <w:t xml:space="preserve">кодирование − по сути создание исходного текста программы (возможно в нескольких вариантах); –анализ разработанного кода;</w:t>
      </w:r>
    </w:p>
    <w:p>
      <w:pPr>
        <w:numPr>
          <w:ilvl w:val="0"/>
          <w:numId w:val="1010"/>
        </w:numPr>
      </w:pPr>
      <w:r>
        <w:t xml:space="preserve">сборка, компиляция и разработка исполняемого модуля;</w:t>
      </w:r>
    </w:p>
    <w:p>
      <w:pPr>
        <w:numPr>
          <w:ilvl w:val="0"/>
          <w:numId w:val="1010"/>
        </w:numPr>
      </w:pPr>
      <w:r>
        <w:t xml:space="preserve">тестирование и отладка, сохранение произведённых изменений;</w:t>
      </w:r>
    </w:p>
    <w:p>
      <w:pPr>
        <w:numPr>
          <w:ilvl w:val="0"/>
          <w:numId w:val="1011"/>
        </w:numPr>
        <w:pStyle w:val="Compact"/>
      </w:pPr>
      <w:r>
        <w:t xml:space="preserve">документирование.</w:t>
      </w:r>
    </w:p>
    <w:p>
      <w:pPr>
        <w:pStyle w:val="FirstParagraph"/>
      </w:pPr>
      <w:r>
        <w:t xml:space="preserve">Для создания исходного текста программы разработчик может воспользоваться любым удобным для него редактором текста: vi, vim, mceditor, emacs, geanyи др.</w:t>
      </w:r>
    </w:p>
    <w:p>
      <w:pPr>
        <w:pStyle w:val="BodyText"/>
      </w:pPr>
      <w:r>
        <w:t xml:space="preserve">После завершения написания исходного кода программы (возможно состоящей из нескольких файлов), необходимо её скомпилировать и получить исполняемый модуль.</w:t>
      </w:r>
    </w:p>
    <w:p>
      <w:pPr>
        <w:numPr>
          <w:ilvl w:val="0"/>
          <w:numId w:val="1012"/>
        </w:numPr>
      </w:pPr>
      <w:r>
        <w:t xml:space="preserve">Для имени входного файла суффикс определяет какая компиляция требуется. Суффиксы указывают на тип объекта. Файлы с расширением (суффиксом) .c воспринимаются gcc как программы на языке С, файлы с расширением .cc или .C − как файлы на языке C++, а файлы c расширением .o считаются объектными. Например, в команде «gcc-c main.c»: gcc по расширению (суффиксу) .c распознает тип файла для компиляции и формирует объектный модуль − файл с расширением .o. Если требуется получить исполняемый файл с определённым именем (например, hello), то требуется воспользоваться опцией -o и в качестве параметра задать имя создаваемого файла: «gcc -o hello main.c».</w:t>
      </w:r>
    </w:p>
    <w:p>
      <w:pPr>
        <w:numPr>
          <w:ilvl w:val="0"/>
          <w:numId w:val="1012"/>
        </w:numPr>
      </w:pPr>
      <w:r>
        <w:t xml:space="preserve">Основное назначение компилятора языка Си в UNIX заключается в компиляции всей программы и получении исполняемого файла/модуля.</w:t>
      </w:r>
    </w:p>
    <w:p>
      <w:pPr>
        <w:numPr>
          <w:ilvl w:val="0"/>
          <w:numId w:val="1012"/>
        </w:numPr>
      </w:pPr>
      <w:r>
        <w:t xml:space="preserve">Для сборки разрабатываемого приложения и собственно компиляции полезно воспользоваться утилитой make. Она позволяет автоматизировать процесс преобразования файлов программы из одной формы в другую, отслеживает взаимосвязи между файлами.</w:t>
      </w:r>
    </w:p>
    <w:p>
      <w:pPr>
        <w:numPr>
          <w:ilvl w:val="0"/>
          <w:numId w:val="1012"/>
        </w:numPr>
      </w:pPr>
      <w:r>
        <w:t xml:space="preserve">Для работы с утилитой make необходимо в корне рабочего каталога с Вашим проектом создать файл с названием makefile или Makefile, в котором будут описаны правила обработки файлов Вашего программного комплекса.</w:t>
      </w:r>
    </w:p>
    <w:p>
      <w:pPr>
        <w:pStyle w:val="FirstParagraph"/>
      </w:pPr>
      <w:r>
        <w:t xml:space="preserve">В самом простом случае Makefile имеет следующий синтаксис:</w:t>
      </w:r>
    </w:p>
    <w:p>
      <w:pPr>
        <w:pStyle w:val="BodyText"/>
      </w:pPr>
      <w:r>
        <w:t xml:space="preserve"> </w:t>
      </w:r>
      <w:r>
        <w:t xml:space="preserve"> </w:t>
      </w:r>
      <w:r>
        <w:t xml:space="preserve">… :</w:t>
      </w:r>
      <w:r>
        <w:t xml:space="preserve"> </w:t>
      </w:r>
      <w:r>
        <w:t xml:space="preserve"> </w:t>
      </w:r>
      <w:r>
        <w:t xml:space="preserve"> </w:t>
      </w:r>
      <w:r>
        <w:t xml:space="preserve">…&lt;команда 1&gt;</w:t>
      </w:r>
    </w:p>
    <w:p>
      <w:pPr>
        <w:pStyle w:val="BodyText"/>
      </w:pPr>
      <w:r>
        <w:t xml:space="preserve">…</w:t>
      </w:r>
    </w:p>
    <w:p>
      <w:pPr>
        <w:pStyle w:val="BodyText"/>
      </w:pPr>
    </w:p>
    <w:p>
      <w:pPr>
        <w:pStyle w:val="BodyText"/>
      </w:pPr>
      <w:r>
        <w:t xml:space="preserve">Сначала задаётся список целей, разделённых пробелами, за которым идёт двоеточие и список зависимостей. Затем в следующих строках указываются команды. Строки с командами обязательно должны начинаться с табуляции.</w:t>
      </w:r>
    </w:p>
    <w:p>
      <w:pPr>
        <w:pStyle w:val="BodyText"/>
      </w:pPr>
      <w:r>
        <w:t xml:space="preserve">В качестве цели в Makefile может выступать имя файла или название какого-то действия. Зависимость задаёт исходные параметры (условия) для достижения указанной цели. Зависимость также может быть названием какого-то действия. Команды − собственно действия, которые необходимо выполнить для достижения цели.</w:t>
      </w:r>
    </w:p>
    <w:p>
      <w:pPr>
        <w:pStyle w:val="BodyText"/>
      </w:pPr>
      <w:r>
        <w:t xml:space="preserve">Общий синтаксис Makefileимеет вид:</w:t>
      </w:r>
    </w:p>
    <w:p>
      <w:pPr>
        <w:pStyle w:val="BodyText"/>
      </w:pPr>
      <w:r>
        <w:t xml:space="preserve">target1 [target2…]:[:] [dependment1…]</w:t>
      </w:r>
    </w:p>
    <w:p>
      <w:pPr>
        <w:pStyle w:val="BodyText"/>
      </w:pPr>
      <w:r>
        <w:t xml:space="preserve">[(tab)commands] [#commentary]</w:t>
      </w:r>
    </w:p>
    <w:p>
      <w:pPr>
        <w:pStyle w:val="BodyText"/>
      </w:pPr>
      <w:r>
        <w:t xml:space="preserve">[(tab)commands] [#commentary]</w:t>
      </w:r>
    </w:p>
    <w:p>
      <w:pPr>
        <w:pStyle w:val="BodyText"/>
      </w:pPr>
      <w:r>
        <w:t xml:space="preserve">Здесь знак # определяет начало комментария (содержимое от знака # и до конца строки не будет обрабатываться. Одинарное двоеточие указывает на то, что последовательность команд должна содержаться в одной строке. Для переноса можно в длинной строке команд можно использовать обратный слэш (). Двойное двоеточие указывает на то, что последовательность команд может содержаться в нескольких последовательных строках.</w:t>
      </w:r>
    </w:p>
    <w:p>
      <w:pPr>
        <w:pStyle w:val="BodyText"/>
      </w:pPr>
      <w:r>
        <w:t xml:space="preserve">Пример более сложного синтаксиса Makefile: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t xml:space="preserve"># Makefile for abcd.c</w:t>
      </w:r>
    </w:p>
    <w:p>
      <w:pPr>
        <w:pStyle w:val="BodyText"/>
      </w:pPr>
      <w:r>
        <w:t xml:space="preserve">#</w:t>
      </w:r>
    </w:p>
    <w:p>
      <w:pPr>
        <w:pStyle w:val="BodyText"/>
      </w:pPr>
      <w:r>
        <w:t xml:space="preserve">CC = gcc</w:t>
      </w:r>
    </w:p>
    <w:p>
      <w:pPr>
        <w:pStyle w:val="BodyText"/>
      </w:pPr>
      <w:r>
        <w:t xml:space="preserve">CFLAGS =</w:t>
      </w:r>
    </w:p>
    <w:p>
      <w:pPr>
        <w:pStyle w:val="BodyText"/>
      </w:pPr>
      <w:r>
        <w:t xml:space="preserve"># Compile abcd.c normaly</w:t>
      </w:r>
    </w:p>
    <w:p>
      <w:pPr>
        <w:pStyle w:val="BodyText"/>
      </w:pPr>
      <w:r>
        <w:t xml:space="preserve">abcd: abcd.c</w:t>
      </w:r>
    </w:p>
    <w:p>
      <w:pPr>
        <w:pStyle w:val="SourceCode"/>
      </w:pPr>
      <w:r>
        <w:rPr>
          <w:rStyle w:val="VerbatimChar"/>
        </w:rPr>
        <w:t xml:space="preserve">$(CC) -o abcd $(CFLAGS) abcd.c</w:t>
      </w:r>
    </w:p>
    <w:p>
      <w:pPr>
        <w:pStyle w:val="FirstParagraph"/>
      </w:pPr>
      <w:r>
        <w:t xml:space="preserve">clean:</w:t>
      </w:r>
    </w:p>
    <w:p>
      <w:pPr>
        <w:pStyle w:val="SourceCode"/>
      </w:pPr>
      <w:r>
        <w:rPr>
          <w:rStyle w:val="VerbatimChar"/>
        </w:rPr>
        <w:t xml:space="preserve">-rm abcd *.o *~</w:t>
      </w:r>
    </w:p>
    <w:p>
      <w:pPr>
        <w:pStyle w:val="FirstParagraph"/>
      </w:pPr>
      <w:r>
        <w:t xml:space="preserve"># End Make file for abcd.c</w:t>
      </w:r>
    </w:p>
    <w:p>
      <w:pPr>
        <w:pStyle w:val="BodyText"/>
      </w:pPr>
      <w:r>
        <w:t xml:space="preserve">В этом примере в начале файла заданы три переменные: CC и CFLAGS. Затем указаны цели, их зависимости и соответствующие команды. В командах происходит обращение к значениям переменных. Цель с именем cleanпроизводит очистку каталога от файлов, полученных в результате компиляции. Для её описания использованы регулярные выражения.</w:t>
      </w:r>
    </w:p>
    <w:p>
      <w:pPr>
        <w:numPr>
          <w:ilvl w:val="0"/>
          <w:numId w:val="1013"/>
        </w:numPr>
        <w:pStyle w:val="Compact"/>
      </w:pPr>
      <w:r>
        <w:t xml:space="preserve">Во время работы над кодом программы программист неизбежно сталкивается с появлением ошибок в ней. Использование отладчика для поиска и устранения ошибок в программе существенно облегчает жизнь программиста. В комплект программ GNU для ОС типа UNIX входит отладчик GDB (GNUDebugger).</w:t>
      </w:r>
    </w:p>
    <w:p>
      <w:pPr>
        <w:pStyle w:val="FirstParagraph"/>
      </w:pPr>
      <w:r>
        <w:t xml:space="preserve">Для использования GDB необходимо скомпилировать анализируемый код программы таким образом, чтобы отладочная информация содержалась в результирующем бинарном файле. Для этого следует воспользоваться опцией -gкомпилятора gcc:</w:t>
      </w:r>
    </w:p>
    <w:p>
      <w:pPr>
        <w:pStyle w:val="BodyText"/>
      </w:pPr>
      <w:r>
        <w:t xml:space="preserve">gcc -c file.c -g</w:t>
      </w:r>
    </w:p>
    <w:p>
      <w:pPr>
        <w:pStyle w:val="BodyText"/>
      </w:pPr>
      <w:r>
        <w:t xml:space="preserve">После этого для начала работы с gdb необходимо в командной строке ввести одноимённую команду, указав в качестве аргумента анализируемый бинарный файл:</w:t>
      </w:r>
    </w:p>
    <w:p>
      <w:pPr>
        <w:pStyle w:val="BodyText"/>
      </w:pPr>
      <w:r>
        <w:t xml:space="preserve">gdb file.o</w:t>
      </w:r>
    </w:p>
    <w:p>
      <w:pPr>
        <w:numPr>
          <w:ilvl w:val="0"/>
          <w:numId w:val="1014"/>
        </w:numPr>
        <w:pStyle w:val="Compact"/>
      </w:pPr>
      <w:r>
        <w:t xml:space="preserve">Основные команды отладчика gdb:</w:t>
      </w:r>
    </w:p>
    <w:p>
      <w:pPr>
        <w:numPr>
          <w:ilvl w:val="0"/>
          <w:numId w:val="1015"/>
        </w:numPr>
      </w:pPr>
      <w:r>
        <w:t xml:space="preserve">backtrace − вывод на экран пути к текущей точке останова (по сути вывод − названий всех функций)</w:t>
      </w:r>
    </w:p>
    <w:p>
      <w:pPr>
        <w:numPr>
          <w:ilvl w:val="0"/>
          <w:numId w:val="1015"/>
        </w:numPr>
      </w:pPr>
      <w:r>
        <w:t xml:space="preserve">break − установить точку останова (в качестве параметра может быть указан номер строки или название функции)</w:t>
      </w:r>
    </w:p>
    <w:p>
      <w:pPr>
        <w:numPr>
          <w:ilvl w:val="0"/>
          <w:numId w:val="1015"/>
        </w:numPr>
      </w:pPr>
      <w:r>
        <w:t xml:space="preserve">clear − удалить все точки останова в функции</w:t>
      </w:r>
    </w:p>
    <w:p>
      <w:pPr>
        <w:numPr>
          <w:ilvl w:val="0"/>
          <w:numId w:val="1015"/>
        </w:numPr>
      </w:pPr>
      <w:r>
        <w:t xml:space="preserve">continue − продолжить выполнение программы</w:t>
      </w:r>
    </w:p>
    <w:p>
      <w:pPr>
        <w:numPr>
          <w:ilvl w:val="0"/>
          <w:numId w:val="1015"/>
        </w:numPr>
      </w:pPr>
      <w:r>
        <w:t xml:space="preserve">delete − удалить точку останова</w:t>
      </w:r>
    </w:p>
    <w:p>
      <w:pPr>
        <w:numPr>
          <w:ilvl w:val="0"/>
          <w:numId w:val="1015"/>
        </w:numPr>
      </w:pPr>
      <w:r>
        <w:t xml:space="preserve">display − добавить выражение в список выражений, значения которых отображаются при достижении точки останова программы</w:t>
      </w:r>
    </w:p>
    <w:p>
      <w:pPr>
        <w:numPr>
          <w:ilvl w:val="0"/>
          <w:numId w:val="1015"/>
        </w:numPr>
      </w:pPr>
      <w:r>
        <w:t xml:space="preserve">finish − выполнить программу до момента выхода из функции</w:t>
      </w:r>
    </w:p>
    <w:p>
      <w:pPr>
        <w:numPr>
          <w:ilvl w:val="0"/>
          <w:numId w:val="1015"/>
        </w:numPr>
      </w:pPr>
      <w:r>
        <w:t xml:space="preserve">info breakpoints − вывести на экран список используемых точек останова</w:t>
      </w:r>
    </w:p>
    <w:p>
      <w:pPr>
        <w:numPr>
          <w:ilvl w:val="0"/>
          <w:numId w:val="1015"/>
        </w:numPr>
      </w:pPr>
      <w:r>
        <w:t xml:space="preserve">info watchpoints − вывести на экран список используемых контрольных выражений</w:t>
      </w:r>
    </w:p>
    <w:p>
      <w:pPr>
        <w:numPr>
          <w:ilvl w:val="0"/>
          <w:numId w:val="1015"/>
        </w:numPr>
      </w:pPr>
      <w:r>
        <w:t xml:space="preserve">list − вывести на экран исходный код (в качестве параметра может быть указано название файла и через двоеточие номера начальнойи конечной строк)</w:t>
      </w:r>
    </w:p>
    <w:p>
      <w:pPr>
        <w:numPr>
          <w:ilvl w:val="0"/>
          <w:numId w:val="1015"/>
        </w:numPr>
      </w:pPr>
      <w:r>
        <w:t xml:space="preserve">next − выполнить программу пошагово, но без выполнения вызываемых в программе функций</w:t>
      </w:r>
    </w:p>
    <w:p>
      <w:pPr>
        <w:numPr>
          <w:ilvl w:val="0"/>
          <w:numId w:val="1015"/>
        </w:numPr>
      </w:pPr>
      <w:r>
        <w:t xml:space="preserve">print − вывести значение указываемого в качестве параметра выражения</w:t>
      </w:r>
    </w:p>
    <w:p>
      <w:pPr>
        <w:numPr>
          <w:ilvl w:val="0"/>
          <w:numId w:val="1015"/>
        </w:numPr>
      </w:pPr>
      <w:r>
        <w:t xml:space="preserve">run − запуск программы на выполнение</w:t>
      </w:r>
    </w:p>
    <w:p>
      <w:pPr>
        <w:numPr>
          <w:ilvl w:val="0"/>
          <w:numId w:val="1015"/>
        </w:numPr>
      </w:pPr>
      <w:r>
        <w:t xml:space="preserve">set − установить новое значение переменной</w:t>
      </w:r>
    </w:p>
    <w:p>
      <w:pPr>
        <w:numPr>
          <w:ilvl w:val="0"/>
          <w:numId w:val="1015"/>
        </w:numPr>
      </w:pPr>
      <w:r>
        <w:t xml:space="preserve">step − пошаговое выполнение программы</w:t>
      </w:r>
    </w:p>
    <w:p>
      <w:pPr>
        <w:numPr>
          <w:ilvl w:val="0"/>
          <w:numId w:val="1015"/>
        </w:numPr>
      </w:pPr>
      <w:r>
        <w:t xml:space="preserve">watch − установить контрольное выражение, при изменении значения которого программа будет остановлена</w:t>
      </w:r>
    </w:p>
    <w:p>
      <w:pPr>
        <w:pStyle w:val="FirstParagraph"/>
      </w:pPr>
      <w:r>
        <w:t xml:space="preserve">Для выхода из gdb можно воспользоваться командой quit (или её сокращённым вариантом q) или комбинацией клавиш Ctrl-d. Более подробную информацию по работе с gdb можно получить с помощью команд gdb -h и man gdb.</w:t>
      </w:r>
    </w:p>
    <w:p>
      <w:pPr>
        <w:numPr>
          <w:ilvl w:val="0"/>
          <w:numId w:val="1016"/>
        </w:numPr>
      </w:pPr>
      <w:r>
        <w:t xml:space="preserve">Cхема отладки программы показана в 6 пункте лабораторной работы.</w:t>
      </w:r>
    </w:p>
    <w:p>
      <w:pPr>
        <w:numPr>
          <w:ilvl w:val="0"/>
          <w:numId w:val="1016"/>
        </w:numPr>
      </w:pPr>
      <w:r>
        <w:t xml:space="preserve">При запуске компилятор выдал ошибку в строке:</w:t>
      </w:r>
    </w:p>
    <w:p>
      <w:pPr>
        <w:pStyle w:val="FirstParagraph"/>
      </w:pPr>
      <w:r>
        <w:t xml:space="preserve">scanf(</w:t>
      </w:r>
      <w:r>
        <w:t xml:space="preserve">“</w:t>
      </w:r>
      <w:r>
        <w:t xml:space="preserve">%s</w:t>
      </w:r>
      <w:r>
        <w:t xml:space="preserve">”</w:t>
      </w:r>
      <w:r>
        <w:t xml:space="preserve">, &amp;Operation);</w:t>
      </w:r>
    </w:p>
    <w:p>
      <w:pPr>
        <w:pStyle w:val="BodyText"/>
      </w:pPr>
      <w:r>
        <w:t xml:space="preserve">нужно убрать знак &amp;, потому что имя массива символов уже является указателем на первый элемент этого массива.</w:t>
      </w:r>
    </w:p>
    <w:p>
      <w:pPr>
        <w:numPr>
          <w:ilvl w:val="0"/>
          <w:numId w:val="1017"/>
        </w:numPr>
        <w:pStyle w:val="Compact"/>
      </w:pPr>
      <w:r>
        <w:t xml:space="preserve">Система разработки приложений UNIX предоставляет различные средства, повышающие понимание исходного кода. К ним относятся:</w:t>
      </w:r>
    </w:p>
    <w:p>
      <w:pPr>
        <w:numPr>
          <w:ilvl w:val="0"/>
          <w:numId w:val="1018"/>
        </w:numPr>
      </w:pPr>
      <w:r>
        <w:t xml:space="preserve">cscope − исследование функций, содержащихся в программе,</w:t>
      </w:r>
    </w:p>
    <w:p>
      <w:pPr>
        <w:numPr>
          <w:ilvl w:val="0"/>
          <w:numId w:val="1018"/>
        </w:numPr>
      </w:pPr>
      <w:r>
        <w:t xml:space="preserve">lint − критическая проверка программ, написанных на языке Си.</w:t>
      </w:r>
    </w:p>
    <w:p>
      <w:pPr>
        <w:numPr>
          <w:ilvl w:val="0"/>
          <w:numId w:val="1019"/>
        </w:numPr>
        <w:pStyle w:val="Compact"/>
      </w:pPr>
      <w:r>
        <w:t xml:space="preserve">Утилита splint анализирует программный код, проверяет корректность задания аргументов использованных в программе функций и типов возвращаемых значений, обнаруживает синтаксические и семантические ошибки.</w:t>
      </w:r>
    </w:p>
    <w:p>
      <w:pPr>
        <w:pStyle w:val="FirstParagraph"/>
      </w:pPr>
      <w:r>
        <w:t xml:space="preserve">В отличие от компилятора C анализатор splint генерирует комментарии с описанием разбора кода программы и осуществляет общий контроль, обнаруживая такие ошибки, как одинаковые объекты, определённые в разных файлах, или объекты, чьи значения не используются в работе программы, переменные с некорректно заданными значениямии типами и многое другое.</w:t>
      </w:r>
      <w:r>
        <w:t xml:space="preserve"> </w:t>
      </w:r>
      <w:r>
        <w:t xml:space="preserve"># Библиография</w:t>
      </w:r>
    </w:p>
    <w:p>
      <w:pPr>
        <w:numPr>
          <w:ilvl w:val="0"/>
          <w:numId w:val="1020"/>
        </w:numPr>
      </w:pPr>
      <w:r>
        <w:t xml:space="preserve">https://esystem.rudn.ru/pluginfile.php/1142099/mod_resource/content/2/011-lab_prog.pdf</w:t>
      </w:r>
    </w:p>
    <w:p>
      <w:pPr>
        <w:numPr>
          <w:ilvl w:val="0"/>
          <w:numId w:val="1020"/>
        </w:numPr>
      </w:pPr>
      <w:r>
        <w:t xml:space="preserve">Кулябов Д.С. Операционные системы: лабораторные работы: учебное пособие / Д.С. Кулябов, М.Н. Геворкян, А.В. Королькова, А.В. Демидова. — М. : Изд-во РУДН, 2016. — 117 с. — ISBN 978-5-209-07626-1 : 139.13; То же [Электронный ресурс]. — URL: http://lib.rudn.ru/MegaPro2/Download/MObject/6118.</w:t>
      </w:r>
    </w:p>
    <w:p>
      <w:pPr>
        <w:numPr>
          <w:ilvl w:val="0"/>
          <w:numId w:val="1020"/>
        </w:numPr>
      </w:pPr>
      <w:r>
        <w:t xml:space="preserve">Робачевский А.М. Операционная система UNIХ [текст] : Учебное пособие / А.М. Робачевский, С.А. Немнюгин, О.Л. Стесик. — 2-е изд., перераб. и доп. — СПб. : БХВ-Петербург, 2005, 2010. — 656 с. : ил. — ISBN 5-94157-538-6 : 164.56. (ЕТ 60)</w:t>
      </w:r>
    </w:p>
    <w:p>
      <w:pPr>
        <w:numPr>
          <w:ilvl w:val="0"/>
          <w:numId w:val="1020"/>
        </w:numPr>
      </w:pPr>
      <w:r>
        <w:t xml:space="preserve">Таненбаум Эндрю. Современные операционные системы [Текст] / Э. Таненбаум. — 2-е изд. — СПб. : Питер, 2006. — 1038 с. : ил. — (Классика Computer Science). — ISBN 5-318-00299-4 : 446.05. (ЕТ 50)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71315dca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47261bad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b3cbbdee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4fbe019a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1">
    <w:nsid w:val="91a27d85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21">
    <w:nsid w:val="615f1ed2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3">
    <w:nsid w:val="238d8174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7">
    <w:nsid w:val="41f388d6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da4300bd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8c1c03f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1">
    <w:nsid w:val="5504a012"/>
    <w:multiLevelType w:val="multilevel"/>
    <w:lvl w:ilvl="0">
      <w:start w:val="11"/>
      <w:numFmt w:val="decimal"/>
      <w:lvlText w:val="%1)"/>
      <w:lvlJc w:val="left"/>
      <w:pPr>
        <w:ind w:left="720" w:hanging="480"/>
      </w:pPr>
    </w:lvl>
    <w:lvl w:ilvl="1">
      <w:start w:val="11"/>
      <w:numFmt w:val="decimal"/>
      <w:lvlText w:val="%2)"/>
      <w:lvlJc w:val="left"/>
      <w:pPr>
        <w:ind w:left="1440" w:hanging="480"/>
      </w:pPr>
    </w:lvl>
    <w:lvl w:ilvl="2">
      <w:start w:val="11"/>
      <w:numFmt w:val="decimal"/>
      <w:lvlText w:val="%3)"/>
      <w:lvlJc w:val="left"/>
      <w:pPr>
        <w:ind w:left="2160" w:hanging="480"/>
      </w:pPr>
    </w:lvl>
    <w:lvl w:ilvl="3">
      <w:start w:val="11"/>
      <w:numFmt w:val="decimal"/>
      <w:lvlText w:val="%4)"/>
      <w:lvlJc w:val="left"/>
      <w:pPr>
        <w:ind w:left="2880" w:hanging="480"/>
      </w:pPr>
    </w:lvl>
    <w:lvl w:ilvl="4">
      <w:start w:val="11"/>
      <w:numFmt w:val="decimal"/>
      <w:lvlText w:val="%5)"/>
      <w:lvlJc w:val="left"/>
      <w:pPr>
        <w:ind w:left="3600" w:hanging="480"/>
      </w:pPr>
    </w:lvl>
    <w:lvl w:ilvl="5">
      <w:start w:val="11"/>
      <w:numFmt w:val="decimal"/>
      <w:lvlText w:val="%6)"/>
      <w:lvlJc w:val="left"/>
      <w:pPr>
        <w:ind w:left="4320" w:hanging="480"/>
      </w:pPr>
    </w:lvl>
    <w:lvl w:ilvl="6">
      <w:start w:val="11"/>
      <w:numFmt w:val="decimal"/>
      <w:lvlText w:val="%7)"/>
      <w:lvlJc w:val="left"/>
      <w:pPr>
        <w:ind w:left="5040" w:hanging="480"/>
      </w:pPr>
    </w:lvl>
    <w:lvl w:ilvl="7">
      <w:start w:val="11"/>
      <w:numFmt w:val="decimal"/>
      <w:lvlText w:val="%8)"/>
      <w:lvlJc w:val="left"/>
      <w:pPr>
        <w:ind w:left="5760" w:hanging="480"/>
      </w:pPr>
    </w:lvl>
    <w:lvl w:ilvl="8">
      <w:start w:val="11"/>
      <w:numFmt w:val="decimal"/>
      <w:lvlText w:val="%9)"/>
      <w:lvlJc w:val="left"/>
      <w:pPr>
        <w:ind w:left="6480" w:hanging="480"/>
      </w:pPr>
    </w:lvl>
  </w:abstractNum>
  <w:abstractNum w:abstractNumId="994212">
    <w:nsid w:val="5a538d88"/>
    <w:multiLevelType w:val="multilevel"/>
    <w:lvl w:ilvl="0">
      <w:start w:val="12"/>
      <w:numFmt w:val="decimal"/>
      <w:lvlText w:val="%1)"/>
      <w:lvlJc w:val="left"/>
      <w:pPr>
        <w:ind w:left="720" w:hanging="480"/>
      </w:pPr>
    </w:lvl>
    <w:lvl w:ilvl="1">
      <w:start w:val="12"/>
      <w:numFmt w:val="decimal"/>
      <w:lvlText w:val="%2)"/>
      <w:lvlJc w:val="left"/>
      <w:pPr>
        <w:ind w:left="1440" w:hanging="480"/>
      </w:pPr>
    </w:lvl>
    <w:lvl w:ilvl="2">
      <w:start w:val="12"/>
      <w:numFmt w:val="decimal"/>
      <w:lvlText w:val="%3)"/>
      <w:lvlJc w:val="left"/>
      <w:pPr>
        <w:ind w:left="2160" w:hanging="480"/>
      </w:pPr>
    </w:lvl>
    <w:lvl w:ilvl="3">
      <w:start w:val="12"/>
      <w:numFmt w:val="decimal"/>
      <w:lvlText w:val="%4)"/>
      <w:lvlJc w:val="left"/>
      <w:pPr>
        <w:ind w:left="2880" w:hanging="480"/>
      </w:pPr>
    </w:lvl>
    <w:lvl w:ilvl="4">
      <w:start w:val="12"/>
      <w:numFmt w:val="decimal"/>
      <w:lvlText w:val="%5)"/>
      <w:lvlJc w:val="left"/>
      <w:pPr>
        <w:ind w:left="3600" w:hanging="480"/>
      </w:pPr>
    </w:lvl>
    <w:lvl w:ilvl="5">
      <w:start w:val="12"/>
      <w:numFmt w:val="decimal"/>
      <w:lvlText w:val="%6)"/>
      <w:lvlJc w:val="left"/>
      <w:pPr>
        <w:ind w:left="4320" w:hanging="480"/>
      </w:pPr>
    </w:lvl>
    <w:lvl w:ilvl="6">
      <w:start w:val="12"/>
      <w:numFmt w:val="decimal"/>
      <w:lvlText w:val="%7)"/>
      <w:lvlJc w:val="left"/>
      <w:pPr>
        <w:ind w:left="5040" w:hanging="480"/>
      </w:pPr>
    </w:lvl>
    <w:lvl w:ilvl="7">
      <w:start w:val="12"/>
      <w:numFmt w:val="decimal"/>
      <w:lvlText w:val="%8)"/>
      <w:lvlJc w:val="left"/>
      <w:pPr>
        <w:ind w:left="5760" w:hanging="480"/>
      </w:pPr>
    </w:lvl>
    <w:lvl w:ilvl="8">
      <w:start w:val="12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1"/>
  </w:num>
  <w:num w:numId="1008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9">
    <w:abstractNumId w:val="991"/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  <w:num w:numId="1012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3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4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5">
    <w:abstractNumId w:val="991"/>
  </w:num>
  <w:num w:numId="1016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7">
    <w:abstractNumId w:val="9942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8">
    <w:abstractNumId w:val="991"/>
  </w:num>
  <w:num w:numId="1019">
    <w:abstractNumId w:val="9942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34" Target="media/rId34.png" /><Relationship Type="http://schemas.openxmlformats.org/officeDocument/2006/relationships/image" Id="rId32" Target="media/rId32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4" Target="media/rId44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Relationship Type="http://schemas.openxmlformats.org/officeDocument/2006/relationships/image" Id="rId56" Target="media/rId56.png" /><Relationship Type="http://schemas.openxmlformats.org/officeDocument/2006/relationships/image" Id="rId58" Target="media/rId58.png" /><Relationship Type="http://schemas.openxmlformats.org/officeDocument/2006/relationships/image" Id="rId60" Target="media/rId60.png" /><Relationship Type="http://schemas.openxmlformats.org/officeDocument/2006/relationships/image" Id="rId62" Target="media/rId6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№14</dc:title>
  <dc:creator>Матвеева Анастасия Сергеевна</dc:creator>
  <dc:language>ru-RU</dc:language>
  <cp:keywords/>
  <dcterms:created xsi:type="dcterms:W3CDTF">2021-06-03T07:57:20Z</dcterms:created>
  <dcterms:modified xsi:type="dcterms:W3CDTF">2021-06-03T07:57:20Z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;lot">
    <vt:lpwstr>True</vt:lpwstr>
  </property>
  <property fmtid="{D5CDD505-2E9C-101B-9397-08002B2CF9AE}" pid="3" name="autoEqnLabels">
    <vt:lpwstr>False</vt:lpwstr>
  </property>
  <property fmtid="{D5CDD505-2E9C-101B-9397-08002B2CF9AE}" pid="4" name="autoSectionLabels">
    <vt:lpwstr>False</vt:lpwstr>
  </property>
  <property fmtid="{D5CDD505-2E9C-101B-9397-08002B2CF9AE}" pid="5" name="ccsDelim">
    <vt:lpwstr>, </vt:lpwstr>
  </property>
  <property fmtid="{D5CDD505-2E9C-101B-9397-08002B2CF9AE}" pid="6" name="ccsLabelSep">
    <vt:lpwstr> — </vt:lpwstr>
  </property>
  <property fmtid="{D5CDD505-2E9C-101B-9397-08002B2CF9AE}" pid="7" name="ccsTemplate">
    <vt:lpwstr>iccsLabelSept</vt:lpwstr>
  </property>
  <property fmtid="{D5CDD505-2E9C-101B-9397-08002B2CF9AE}" pid="8" name="chapDelim">
    <vt:lpwstr>.</vt:lpwstr>
  </property>
  <property fmtid="{D5CDD505-2E9C-101B-9397-08002B2CF9AE}" pid="9" name="chapters">
    <vt:lpwstr>False</vt:lpwstr>
  </property>
  <property fmtid="{D5CDD505-2E9C-101B-9397-08002B2CF9AE}" pid="10" name="chaptersDepth">
    <vt:lpwstr>1</vt:lpwstr>
  </property>
  <property fmtid="{D5CDD505-2E9C-101B-9397-08002B2CF9AE}" pid="11" name="codeBlockCaptions">
    <vt:lpwstr>False</vt:lpwstr>
  </property>
  <property fmtid="{D5CDD505-2E9C-101B-9397-08002B2CF9AE}" pid="12" name="cref">
    <vt:lpwstr>False</vt:lpwstr>
  </property>
  <property fmtid="{D5CDD505-2E9C-101B-9397-08002B2CF9AE}" pid="13" name="crossrefYaml">
    <vt:lpwstr>pandoc-crossref.yaml</vt:lpwstr>
  </property>
  <property fmtid="{D5CDD505-2E9C-101B-9397-08002B2CF9AE}" pid="14" name="documentclass">
    <vt:lpwstr>scrreprt</vt:lpwstr>
  </property>
  <property fmtid="{D5CDD505-2E9C-101B-9397-08002B2CF9AE}" pid="15" name="eqLabels">
    <vt:lpwstr>arabic</vt:lpwstr>
  </property>
  <property fmtid="{D5CDD505-2E9C-101B-9397-08002B2CF9AE}" pid="16" name="eqnPrefix">
    <vt:lpwstr/>
  </property>
  <property fmtid="{D5CDD505-2E9C-101B-9397-08002B2CF9AE}" pid="17" name="eqnPrefixTemplate">
    <vt:lpwstr>p i</vt:lpwstr>
  </property>
  <property fmtid="{D5CDD505-2E9C-101B-9397-08002B2CF9AE}" pid="18" name="figLabels">
    <vt:lpwstr>arabic</vt:lpwstr>
  </property>
  <property fmtid="{D5CDD505-2E9C-101B-9397-08002B2CF9AE}" pid="19" name="figPrefix">
    <vt:lpwstr/>
  </property>
  <property fmtid="{D5CDD505-2E9C-101B-9397-08002B2CF9AE}" pid="20" name="figPrefixTemplate">
    <vt:lpwstr>p i</vt:lpwstr>
  </property>
  <property fmtid="{D5CDD505-2E9C-101B-9397-08002B2CF9AE}" pid="21" name="figureTemplate">
    <vt:lpwstr>figureTitle ititleDelim t</vt:lpwstr>
  </property>
  <property fmtid="{D5CDD505-2E9C-101B-9397-08002B2CF9AE}" pid="22" name="figureTitle">
    <vt:lpwstr>Figure</vt:lpwstr>
  </property>
  <property fmtid="{D5CDD505-2E9C-101B-9397-08002B2CF9AE}" pid="23" name="fontsize">
    <vt:lpwstr>12pt</vt:lpwstr>
  </property>
  <property fmtid="{D5CDD505-2E9C-101B-9397-08002B2CF9AE}" pid="24" name="header-includes">
    <vt:lpwstr/>
  </property>
  <property fmtid="{D5CDD505-2E9C-101B-9397-08002B2CF9AE}" pid="25" name="indent">
    <vt:lpwstr>True</vt:lpwstr>
  </property>
  <property fmtid="{D5CDD505-2E9C-101B-9397-08002B2CF9AE}" pid="26" name="lastDelim">
    <vt:lpwstr>, </vt:lpwstr>
  </property>
  <property fmtid="{D5CDD505-2E9C-101B-9397-08002B2CF9AE}" pid="27" name="linestretch">
    <vt:lpwstr>1.5</vt:lpwstr>
  </property>
  <property fmtid="{D5CDD505-2E9C-101B-9397-08002B2CF9AE}" pid="28" name="linkReferences">
    <vt:lpwstr>False</vt:lpwstr>
  </property>
  <property fmtid="{D5CDD505-2E9C-101B-9397-08002B2CF9AE}" pid="29" name="listingTemplate">
    <vt:lpwstr>listingTitle ititleDelim t</vt:lpwstr>
  </property>
  <property fmtid="{D5CDD505-2E9C-101B-9397-08002B2CF9AE}" pid="30" name="listingTitle">
    <vt:lpwstr>Listing</vt:lpwstr>
  </property>
  <property fmtid="{D5CDD505-2E9C-101B-9397-08002B2CF9AE}" pid="31" name="listings">
    <vt:lpwstr>False</vt:lpwstr>
  </property>
  <property fmtid="{D5CDD505-2E9C-101B-9397-08002B2CF9AE}" pid="32" name="lof">
    <vt:lpwstr>True</vt:lpwstr>
  </property>
  <property fmtid="{D5CDD505-2E9C-101B-9397-08002B2CF9AE}" pid="33" name="lofTitle">
    <vt:lpwstr>List of Figures</vt:lpwstr>
  </property>
  <property fmtid="{D5CDD505-2E9C-101B-9397-08002B2CF9AE}" pid="34" name="lolTitle">
    <vt:lpwstr>List of Listings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Дисциплина: Операционные системы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