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utg2pewx8i9" w:id="0"/>
      <w:bookmarkEnd w:id="0"/>
      <w:r w:rsidDel="00000000" w:rsidR="00000000" w:rsidRPr="00000000">
        <w:rPr>
          <w:rtl w:val="0"/>
        </w:rPr>
        <w:t xml:space="preserve">Overleaf: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https://www.overleaf.com/project/6975d6063c64a9319a16b7d8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leg1sng5mt2" w:id="1"/>
      <w:bookmarkEnd w:id="1"/>
      <w:r w:rsidDel="00000000" w:rsidR="00000000" w:rsidRPr="00000000">
        <w:rPr>
          <w:rtl w:val="0"/>
        </w:rPr>
        <w:t xml:space="preserve">Main Problem: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Recent language-driven approaches for controlling robots enable flexible task specification but lack formal mechanisms to ensure correctness and safety when deployed across diverse robotic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platforms and middleware.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dvrx0uxtc5s" w:id="2"/>
      <w:bookmarkEnd w:id="2"/>
      <w:r w:rsidDel="00000000" w:rsidR="00000000" w:rsidRPr="00000000">
        <w:rPr>
          <w:rtl w:val="0"/>
        </w:rPr>
        <w:t xml:space="preserve">Central Research Question: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can high-level, language-driven autonomy be safely and reliably integrated into heterogeneous multi-robot systems while providing formal guarantees of correctness and adaptability in dynamic environments?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w9exg8k3ksl" w:id="3"/>
      <w:bookmarkEnd w:id="3"/>
      <w:r w:rsidDel="00000000" w:rsidR="00000000" w:rsidRPr="00000000">
        <w:rPr>
          <w:rtl w:val="0"/>
        </w:rPr>
        <w:t xml:space="preserve">Architecture Diagram: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https://drive.google.com/drive/folders/1FP0gE6xhjuGGbdX_jg3GO50jwaM9-Ej3?usp=drive_link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dr0jsmlo7le9" w:id="4"/>
      <w:bookmarkEnd w:id="4"/>
      <w:r w:rsidDel="00000000" w:rsidR="00000000" w:rsidRPr="00000000">
        <w:rPr>
          <w:rtl w:val="0"/>
        </w:rPr>
        <w:t xml:space="preserve">Github: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tv82dw3hc33" w:id="5"/>
      <w:bookmarkEnd w:id="5"/>
      <w:r w:rsidDel="00000000" w:rsidR="00000000" w:rsidRPr="00000000">
        <w:rPr>
          <w:rtl w:val="0"/>
        </w:rPr>
        <w:br w:type="textWrapping"/>
        <w:t xml:space="preserve">Sim + Agent + Gui:</w:t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https://github.com/asmbatati/ros2_agent_sim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jd5vzsgqgd2" w:id="6"/>
      <w:bookmarkEnd w:id="6"/>
      <w:r w:rsidDel="00000000" w:rsidR="00000000" w:rsidRPr="00000000">
        <w:rPr>
          <w:rtl w:val="0"/>
        </w:rPr>
        <w:br w:type="textWrapping"/>
        <w:t xml:space="preserve">Docker: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https://github.com/asmbatati/ros2_agent_sim_docker/tree/jazzy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7g6ehimvds1o" w:id="7"/>
      <w:bookmarkEnd w:id="7"/>
      <w:r w:rsidDel="00000000" w:rsidR="00000000" w:rsidRPr="00000000">
        <w:rPr>
          <w:rtl w:val="0"/>
        </w:rPr>
        <w:t xml:space="preserve">Literature:</w:t>
      </w:r>
    </w:p>
    <w:p w:rsidR="00000000" w:rsidDel="00000000" w:rsidP="00000000" w:rsidRDefault="00000000" w:rsidRPr="00000000" w14:paraId="0000001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https://drive.google.com/drive/folders/1MBTnH739NGs14pH1y_HxJC_c9_21aZqH?usp=drive_link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juk7slkp8l63" w:id="8"/>
      <w:bookmarkEnd w:id="8"/>
      <w:r w:rsidDel="00000000" w:rsidR="00000000" w:rsidRPr="00000000">
        <w:rPr>
          <w:rtl w:val="0"/>
        </w:rPr>
        <w:t xml:space="preserve">Literature Summary:</w:t>
      </w:r>
    </w:p>
    <w:p w:rsidR="00000000" w:rsidDel="00000000" w:rsidP="00000000" w:rsidRDefault="00000000" w:rsidRPr="00000000" w14:paraId="00000018">
      <w:pPr>
        <w:pStyle w:val="Heading1"/>
        <w:rPr>
          <w:color w:val="1f2937"/>
          <w:sz w:val="21"/>
          <w:szCs w:val="21"/>
          <w:highlight w:val="white"/>
        </w:rPr>
      </w:pPr>
      <w:bookmarkStart w:colFirst="0" w:colLast="0" w:name="_sak7ahv2s4pg" w:id="9"/>
      <w:bookmarkEnd w:id="9"/>
      <w:hyperlink r:id="rId11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https://elicit.com/review/2e548b0c-47b1-468f-afda-5fefbc9a9080</w:t>
        </w:r>
      </w:hyperlink>
      <w:r w:rsidDel="00000000" w:rsidR="00000000" w:rsidRPr="00000000">
        <w:rPr>
          <w:color w:val="1f2937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color w:val="1f2937"/>
          <w:sz w:val="21"/>
          <w:szCs w:val="21"/>
          <w:highlight w:val="white"/>
        </w:rPr>
      </w:pPr>
      <w:hyperlink r:id="rId12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https://elicit.com/review/a32f4fb4-656a-498f-9eff-242d782b2bc4</w:t>
        </w:r>
      </w:hyperlink>
      <w:r w:rsidDel="00000000" w:rsidR="00000000" w:rsidRPr="00000000">
        <w:rPr>
          <w:color w:val="1f2937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color w:val="1f293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293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293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135"/>
        <w:gridCol w:w="3645"/>
        <w:tblGridChange w:id="0">
          <w:tblGrid>
            <w:gridCol w:w="2010"/>
            <w:gridCol w:w="3135"/>
            <w:gridCol w:w="36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Rationale: Why We Need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VLA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(Vision-Language-Action)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 multimodal foundation model (e.g., RT-2) that maps visual observations and natural language instructions directly to low-level robotic control tokens or poses 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End-to-End Execution: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While LLMs plan, VLAs execute complex, non-pre-programmed physical interactions (e.g., "carefully lift the debris") that traditional control loops struggle to generalize 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VLM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(Vision-Language Model)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AI models (e.g., Qwen2.5-VL) trained on images and text to understand visual-semantic relationships.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Semantic Grounding: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Necessary to map unstructured human inputs (photos of survivors) into real-world coordinates and identifying targets.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HTN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(Hierarchical Task Network)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 planning methodology that recursively decomposes complex missions into high-level tasks and then into atomic sub-tasks.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Structural Logic: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Prevents complexity explosion by breaking down a "Rescue" mission into phases like "Map," then "Locate," then "Retrieve".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PDDL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(Planning Domain Definition Language)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 formal, standardized language used to describe robot actions, states, and goal constraints.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Optimal Planning: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Ensures task allocation respects hard constraints and is logically optimal, outperforming pure LLM reasoning.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CoT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(Chain-of-Thought)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 prompting strategy forcing the LLM to output a sequence of intermediate reasoning before providing a final plan.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Dependency Identification: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Essential for ensuring the robot "thinks" through prerequisites, such as mapping an area before searching it.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SMT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(Satisfiability Modulo Theories)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 form of Formal Verification that determines if a plan is mathematically "safe" (e.g., using the Z3 solver).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Safety Shield: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Acts as a logical gate to eliminate "hallucinations" by checking the plan against physical invariants like battery life and kinematic limits.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LTL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(Linear Temporal Logic)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 formal language for specifying mission requirements and safety invariants over a timeline.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Temporal Constraints: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Allows for rules like "Never (N) enter water unless (U) the agent is a UUV," providing mathematical safety guarantees.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MCP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(Model Context Protocol)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The standardized interface between a reasoning agent (the "brain") and its specialized "tools".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Tool Orchestration: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Allows the proxy to invoke specific capabilities (SLAM, Perception) only when contextually required.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URDF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(Unified Robot Description Format)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An XML file describing a robot's joints, sensors, and kinematic limits.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Robot Resumes: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Used to generate capability summaries, ensuring tasks are assigned based on actual physical payload and mobility.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PEFA Loop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(Proposal-Execution-Feedback)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 closed-loop mechanism where the system proposes a plan, executes it, and adjusts based on real-time feedback.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Dynamic Reliability: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Essential for error recovery; if a robot gets stuck, the system detects the drift and triggers a re-planning phase.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HAL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(Hardware Abstraction Layer)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A universal bridge translating high-level decisions into specific protocols (ROS 1, ROS 2, gRPC).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Interoperability:</w:t>
            </w: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Solves middleware silos, allowing heterogeneous fleets to act as a single unit despite running on different software backbones.</w:t>
            </w:r>
          </w:p>
        </w:tc>
      </w:tr>
    </w:tbl>
    <w:p w:rsidR="00000000" w:rsidDel="00000000" w:rsidP="00000000" w:rsidRDefault="00000000" w:rsidRPr="00000000" w14:paraId="00000041">
      <w:pPr>
        <w:rPr>
          <w:color w:val="1f293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licit.com/review/2e548b0c-47b1-468f-afda-5fefbc9a9080" TargetMode="External"/><Relationship Id="rId10" Type="http://schemas.openxmlformats.org/officeDocument/2006/relationships/hyperlink" Target="https://drive.google.com/drive/folders/1MBTnH739NGs14pH1y_HxJC_c9_21aZqH?usp=drive_link" TargetMode="External"/><Relationship Id="rId12" Type="http://schemas.openxmlformats.org/officeDocument/2006/relationships/hyperlink" Target="https://elicit.com/review/a32f4fb4-656a-498f-9eff-242d782b2bc4" TargetMode="External"/><Relationship Id="rId9" Type="http://schemas.openxmlformats.org/officeDocument/2006/relationships/hyperlink" Target="https://github.com/asmbatati/ros2_agent_sim_docker/tree/jazz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verleaf.com/project/6975d6063c64a9319a16b7d8" TargetMode="External"/><Relationship Id="rId7" Type="http://schemas.openxmlformats.org/officeDocument/2006/relationships/hyperlink" Target="https://drive.google.com/drive/folders/1FP0gE6xhjuGGbdX_jg3GO50jwaM9-Ej3?usp=drive_link" TargetMode="External"/><Relationship Id="rId8" Type="http://schemas.openxmlformats.org/officeDocument/2006/relationships/hyperlink" Target="https://github.com/asmbatati/ros2_agent_s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