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2A4A"/>
          <w:sz w:val="72"/>
        </w:rPr>
        <w:t>SENTINEL™</w:t>
      </w:r>
    </w:p>
    <w:p>
      <w:pPr>
        <w:jc w:val="center"/>
      </w:pPr>
      <w:r>
        <w:rPr>
          <w:color w:val="1B2A4A"/>
          <w:sz w:val="36"/>
        </w:rPr>
        <w:t>Agentic Security Platform</w:t>
      </w:r>
    </w:p>
    <w:p>
      <w:pPr>
        <w:jc w:val="center"/>
      </w:pPr>
      <w:r>
        <w:rPr>
          <w:sz w:val="28"/>
        </w:rPr>
        <w:t>Product Requirements Document</w:t>
      </w:r>
    </w:p>
    <w:p/>
    <w:p>
      <w:pPr>
        <w:jc w:val="center"/>
      </w:pPr>
      <w:r>
        <w:rPr>
          <w:i/>
          <w:sz w:val="24"/>
        </w:rPr>
        <w:t>Your agents have no security team. Until now.</w:t>
      </w:r>
    </w:p>
    <w:p/>
    <w:p>
      <w:pPr>
        <w:jc w:val="center"/>
      </w:pPr>
      <w:r>
        <w:rPr>
          <w:sz w:val="20"/>
        </w:rPr>
        <w:t>Version 1.0  |  April 2026  |  Smeyatsky Labs</w:t>
      </w:r>
    </w:p>
    <w:p>
      <w:pPr>
        <w:jc w:val="center"/>
      </w:pPr>
      <w:r>
        <w:rPr>
          <w:i/>
          <w:sz w:val="18"/>
        </w:rPr>
        <w:t>Confidential — For Internal Use and Authorised Investor / Partner Review Only</w:t>
      </w:r>
    </w:p>
    <w:p>
      <w:r>
        <w:br w:type="page"/>
      </w:r>
    </w:p>
    <w:p>
      <w:pPr>
        <w:pStyle w:val="Heading1"/>
      </w:pPr>
      <w:r>
        <w:t>1. Executive Summary</w:t>
      </w:r>
    </w:p>
    <w:p>
      <w:r>
        <w:t>Every multi-agent system deployed today operates without a security team. Not a human security team — those exist. A security layer that understands what agents are, how they behave, and what it looks like when they are compromised. Firewalls protect networks. WAFs protect web applications. EDR protects endpoints. Nothing protects agent systems — the fastest-growing, most privileged, and least monitored attack surface in enterprise IT.</w:t>
      </w:r>
    </w:p>
    <w:p>
      <w:r>
        <w:t>SENTINEL™ is the agentic security platform that closes this gap. It monitors MCP attack surfaces, detects anomalous agent behaviour, prevents data leakage from agent operations, blocks API abuse, automates incident response, and feeds security events into the CODEX™ governance platform as first-class compliance evidence.</w:t>
      </w:r>
    </w:p>
    <w:p>
      <w:r>
        <w:t>SENTINEL™ is not a SIEM. It is not a WAF. It is not a model security scanner. It is the security control plane purpose-built for autonomous, tool-using, multi-model agent systems — the systems that hold the most privileged access in the enterprise and currently have the least oversight.</w:t>
      </w:r>
    </w:p>
    <w:p>
      <w:r>
        <w:t>SENTINEL™ is MCP-native by design. It deploys as an MCP observer that intercepts and evaluates every tool call, inter-agent message, and resource access in a SYNTHERA™-enabled system — transparently, without modifying agent code or degrading performance. For non-SYNTHERA environments, SENTINEL™ integrates via SDK, webhook, or sidecar proxy.</w:t>
      </w:r>
    </w:p>
    <w:p>
      <w:r>
        <w:t>Phase 1 ships six core modules: RECON (attack surface discovery), DETECT (anomaly detection), SHIELD (data leakage prevention), INTERCEPT (API abuse defence), CONTAIN (automated incident response), and SIGNAL (governance event feed). Subsequent phases add adversarial simulation, agent forensics, and cross-organisation threat intelligence sharing.</w:t>
      </w:r>
    </w:p>
    <w:p>
      <w:pPr>
        <w:pStyle w:val="Heading1"/>
      </w:pPr>
      <w:r>
        <w:t>2. Problem Statement</w:t>
      </w:r>
    </w:p>
    <w:p>
      <w:pPr>
        <w:pStyle w:val="Heading2"/>
      </w:pPr>
      <w:r>
        <w:t>2.1 The Agent Security Blindspot</w:t>
      </w:r>
    </w:p>
    <w:p>
      <w:r>
        <w:t>Enterprise security stacks were built for a world where software executes deterministic code paths, accesses resources through well-defined APIs, and operates within static permission boundaries. Agents violate every one of these assumptions. They reason dynamically, select tools at runtime, chain operations across unpredictable sequences, and hold credentials that grant broad system access — often broader than any human user in the organisation.</w:t>
      </w:r>
    </w:p>
    <w:p>
      <w:r>
        <w:t>The result is the most dangerous class of shadow IT in enterprise history: autonomous systems with privileged access, variable behaviour, and no dedicated security monitoring.</w:t>
      </w:r>
    </w:p>
    <w:p>
      <w:pPr>
        <w:pStyle w:val="Heading2"/>
      </w:pPr>
      <w:r>
        <w:t>2.2 Five Threat Categories Unique to Agent Systems</w:t>
      </w:r>
    </w:p>
    <w:p>
      <w:r>
        <w:rPr>
          <w:b/>
        </w:rPr>
        <w:t xml:space="preserve">Prompt Injection via Tool Output. </w:t>
      </w:r>
      <w:r>
        <w:t>An agent calls an external API or reads a file. The returned content contains adversarial instructions that hijack the agent's subsequent behaviour. The agent follows the injected instructions because it cannot distinguish data from commands. No firewall detects this because the payload is natural language, not code.</w:t>
      </w:r>
    </w:p>
    <w:p>
      <w:r>
        <w:rPr>
          <w:b/>
        </w:rPr>
        <w:t xml:space="preserve">Capability Escalation. </w:t>
      </w:r>
      <w:r>
        <w:t>An agent designed with a narrow tool set discovers — through reasoning or through compromised context — that it can invoke tools outside its intended scope. In a multi-agent system, one compromised agent can delegate to others, laundering escalated capabilities through legitimate coordination channels.</w:t>
      </w:r>
    </w:p>
    <w:p>
      <w:r>
        <w:rPr>
          <w:b/>
        </w:rPr>
        <w:t xml:space="preserve">Data Exfiltration via Agent Actions. </w:t>
      </w:r>
      <w:r>
        <w:t>An agent with access to sensitive data (customer records, financial data, health information) includes that data in tool calls, inter-agent messages, or model API requests. The data leaves the security perimeter not through a network breach but through the agent's normal operational behaviour.</w:t>
      </w:r>
    </w:p>
    <w:p>
      <w:r>
        <w:rPr>
          <w:b/>
        </w:rPr>
        <w:t xml:space="preserve">Coordination Poisoning. </w:t>
      </w:r>
      <w:r>
        <w:t>In multi-agent systems, agents coordinate via shared context, message buses, and memory stores. A compromised or manipulated agent can inject false information into the coordination layer, causing downstream agents to make decisions based on poisoned inputs. The cascade is difficult to detect because each individual agent appears to behave correctly given its inputs.</w:t>
      </w:r>
    </w:p>
    <w:p>
      <w:r>
        <w:rPr>
          <w:b/>
        </w:rPr>
        <w:t xml:space="preserve">Model Substitution and Supply Chain Attacks. </w:t>
      </w:r>
      <w:r>
        <w:t>The agent's underlying model is swapped, downgraded, or intercepted. The agent continues to function but with degraded safety properties, altered behaviour, or exfiltration capabilities embedded in the replacement model. Current security tooling has no mechanism to verify model integrity at runtime.</w:t>
      </w:r>
    </w:p>
    <w:p>
      <w:pPr>
        <w:pStyle w:val="Heading2"/>
      </w:pPr>
      <w:r>
        <w:t>2.3 Why Existing Security Tools Cannot Solve This</w:t>
      </w:r>
    </w:p>
    <w:p>
      <w:r>
        <w:t>SIEM platforms (Splunk, Chronicle, Sentinel) ingest logs but have no concept of agent trajectories, tool call sequences, or MCP protocol semantics. They cannot distinguish a legitimate multi-step agent operation from an attack that follows the same structural pattern.</w:t>
      </w:r>
    </w:p>
    <w:p>
      <w:r>
        <w:t>WAFs and API gateways protect HTTP endpoints but do not inspect MCP tool call payloads or inter-agent message content. An agent exfiltrating data through a legitimate API call produces no WAF alert.</w:t>
      </w:r>
    </w:p>
    <w:p>
      <w:r>
        <w:t>Model security scanners (Garak, Promptfoo) test models in isolation. They do not monitor live agent systems in production. They cannot detect runtime behaviour drift, coordination poisoning, or capability escalation across agent boundaries.</w:t>
      </w:r>
    </w:p>
    <w:p>
      <w:r>
        <w:t>EDR tools monitor process-level behaviour on endpoints. Agents operate at the application layer, often across multiple services and cloud functions. No endpoint agent can observe the full trajectory of a multi-agent operation.</w:t>
      </w:r>
    </w:p>
    <w:p>
      <w:pPr>
        <w:pStyle w:val="Heading2"/>
      </w:pPr>
      <w:r>
        <w:t>2.4 The Cost of the Gap</w:t>
      </w:r>
    </w:p>
    <w:p>
      <w:r>
        <w:t>The gap is not theoretical. Agent-mediated security incidents are already occurring: prompt injection attacks against customer-facing agents, data leakage through agent tool calls, credential exposure in agent memory stores, and supply chain attacks targeting agent frameworks (the axios incident of March 2025 is instructive). As agent deployments scale from experimental to production, the attack surface grows linearly with the number of agents and exponentially with the number of agent-to-agent interactions.</w:t>
      </w:r>
    </w:p>
    <w:p>
      <w:pPr>
        <w:pStyle w:val="Heading1"/>
      </w:pPr>
      <w:r>
        <w:t>3. Product Vision</w:t>
      </w:r>
    </w:p>
    <w:p>
      <w:pPr>
        <w:pStyle w:val="Heading2"/>
      </w:pPr>
      <w:r>
        <w:t>3.1 Vision Statement</w:t>
      </w:r>
    </w:p>
    <w:p>
      <w:r>
        <w:rPr>
          <w:i/>
        </w:rPr>
        <w:t>SENTINEL™ is the security control plane for the agentic era — the platform that makes autonomous AI systems as observable, governable, and defensible as the networks and endpoints they operate alongside.</w:t>
      </w:r>
    </w:p>
    <w:p>
      <w:pPr>
        <w:pStyle w:val="Heading2"/>
      </w:pPr>
      <w:r>
        <w:t>3.2 Positioning</w:t>
      </w:r>
    </w:p>
    <w:p>
      <w:r>
        <w:t>For enterprise security teams responsible for AI system risk, SENTINEL™ is the agentic security platform that monitors agent behaviour, detects novel threats, prevents data leakage, and automates incident response across multi-agent deployments. Unlike SIEM bolt-ons and model scanners, SENTINEL™ is MCP-native, agent-aware, and architecturally integrated with the SYNTHERA™ trust substrate and CODEX™ governance platform.</w:t>
      </w:r>
    </w:p>
    <w:p>
      <w:pPr>
        <w:pStyle w:val="Heading2"/>
      </w:pPr>
      <w:r>
        <w:t>3.3 Design Principles</w:t>
      </w:r>
    </w:p>
    <w:p>
      <w:r>
        <w:rPr>
          <w:b/>
        </w:rPr>
        <w:t xml:space="preserve">Agent-native, not agent-adjacent. </w:t>
      </w:r>
      <w:r>
        <w:t>SENTINEL™ understands agents as first-class entities — their identities, capabilities, tool calls, trajectories, and coordination patterns. It does not treat agents as opaque application processes.</w:t>
      </w:r>
    </w:p>
    <w:p>
      <w:r>
        <w:rPr>
          <w:b/>
        </w:rPr>
        <w:t xml:space="preserve">Observe everything, block surgically. </w:t>
      </w:r>
      <w:r>
        <w:t>SENTINEL™ defaults to full observability. Blocking is targeted, threshold-driven, and auditable. Over-blocking agents produces cascading failures worse than the threats being mitigated.</w:t>
      </w:r>
    </w:p>
    <w:p>
      <w:r>
        <w:rPr>
          <w:b/>
        </w:rPr>
        <w:t xml:space="preserve">Security as evidence, not assertion. </w:t>
      </w:r>
      <w:r>
        <w:t>Every detection, block, and incident produces structured, immutable evidence consumable by CODEX™ for governance and by human reviewers for investigation.</w:t>
      </w:r>
    </w:p>
    <w:p>
      <w:r>
        <w:rPr>
          <w:b/>
        </w:rPr>
        <w:t xml:space="preserve">Zero-trust by default. </w:t>
      </w:r>
      <w:r>
        <w:t>No agent is trusted by virtue of its origin, framework, or prior behaviour. Every tool call, every message, every resource access is evaluated against the current threat posture.</w:t>
      </w:r>
    </w:p>
    <w:p>
      <w:r>
        <w:rPr>
          <w:b/>
        </w:rPr>
        <w:t xml:space="preserve">Performance is a security property. </w:t>
      </w:r>
      <w:r>
        <w:t>A security layer that degrades agent performance will be bypassed or disabled. SENTINEL™ targets &lt;5ms overhead per tool call evaluation. Security that is too expensive to run is security that does not run.</w:t>
      </w:r>
    </w:p>
    <w:p>
      <w:pPr>
        <w:pStyle w:val="Heading1"/>
      </w:pPr>
      <w:r>
        <w:t>4. Target Market</w:t>
      </w:r>
    </w:p>
    <w:p>
      <w:pPr>
        <w:pStyle w:val="Heading2"/>
      </w:pPr>
      <w:r>
        <w:t>4.1 Primary Buyers</w:t>
      </w:r>
    </w:p>
    <w:p>
      <w:r>
        <w:rPr>
          <w:b/>
        </w:rPr>
        <w:t xml:space="preserve">CISO / Head of Security. </w:t>
      </w:r>
      <w:r>
        <w:t>Accountable for the security posture of the entire technology estate — including the AI systems they currently have no tooling to monitor. SENTINEL™ extends their existing security operations to cover the agentic attack surface.</w:t>
      </w:r>
    </w:p>
    <w:p>
      <w:r>
        <w:rPr>
          <w:b/>
        </w:rPr>
        <w:t xml:space="preserve">AI/ML Platform Engineering. </w:t>
      </w:r>
      <w:r>
        <w:t>Building and operating the agent infrastructure. Needs security guardrails that integrate into existing deployment pipelines without creating friction or requiring agent code changes.</w:t>
      </w:r>
    </w:p>
    <w:p>
      <w:r>
        <w:rPr>
          <w:b/>
        </w:rPr>
        <w:t xml:space="preserve">Security Operations (SecOps). </w:t>
      </w:r>
      <w:r>
        <w:t>Operating the SOC. Needs agent security events in their existing SIEM workflow, not in a separate console. SENTINEL™ feeds Chronicle, Splunk, and Datadog natively.</w:t>
      </w:r>
    </w:p>
    <w:p>
      <w:r>
        <w:rPr>
          <w:b/>
        </w:rPr>
        <w:t xml:space="preserve">Chief Risk Officer (CRO). </w:t>
      </w:r>
      <w:r>
        <w:t>SENTINEL™ security events feed CODEX™ governance evidence. The CRO gets a security dimension in their AI risk portfolio without operating SENTINEL™ directly.</w:t>
      </w:r>
    </w:p>
    <w:p>
      <w:pPr>
        <w:pStyle w:val="Heading2"/>
      </w:pPr>
      <w:r>
        <w:t>4.2 Ideal Customer Profile</w:t>
      </w:r>
    </w:p>
    <w:p>
      <w:r>
        <w:t>Enterprise with 5+ production agents or multi-agent systems. Using Claude, GPT-4, Gemini, or open-weight models via any orchestration framework. Operating in a regulated sector (financial services, healthcare, legal, public sector) or handling sensitive data through agent workflows. Has a SOC or security operations function that currently has zero visibility into agent behaviour.</w:t>
      </w:r>
    </w:p>
    <w:p>
      <w:pPr>
        <w:pStyle w:val="Heading2"/>
      </w:pPr>
      <w:r>
        <w:t>4.3 Market Size</w:t>
      </w:r>
    </w:p>
    <w:p>
      <w:r>
        <w:t>The AI security market is projected at $8–15B by 2028 (Gartner, IDC). The agentic security subsegment — purpose-built security for autonomous agent systems — is nascent but will track agent deployment growth. Every production agent deployment requires security monitoring. SENTINEL™ addresses a SAM of $2–5B within the broader AI security market by 2028.</w:t>
      </w:r>
    </w:p>
    <w:p>
      <w:pPr>
        <w:pStyle w:val="Heading1"/>
      </w:pPr>
      <w:r>
        <w:t>5. Core Capability Modules (Phase 1)</w:t>
      </w:r>
    </w:p>
    <w:p>
      <w:r>
        <w:t>SENTINEL™ is structured as six modules, each addressing a distinct security function. All modules share a common event bus, threat context, and VAID-aware identity model. Phase 1 delivers all six modules as a unified platform.</w:t>
      </w:r>
    </w:p>
    <w:p>
      <w:pPr>
        <w:pStyle w:val="Heading2"/>
      </w:pPr>
      <w:r>
        <w:t>5.1 RECON — Attack Surface Discovery</w:t>
      </w:r>
    </w:p>
    <w:p>
      <w:r>
        <w:t>RECON continuously discovers, maps, and monitors the attack surface of an agent deployment. It answers the question every CISO asks first: what do I have, and what is it exposed to?</w:t>
      </w:r>
    </w:p>
    <w:p>
      <w:pPr>
        <w:pStyle w:val="Heading3"/>
      </w:pPr>
      <w:r>
        <w:t>Capabilities</w:t>
      </w:r>
    </w:p>
    <w:p>
      <w:pPr>
        <w:pStyle w:val="ListBullet"/>
      </w:pPr>
      <w:r>
        <w:t>Agent inventory — automated discovery of all agents, sub-agents, and agent chains in a SYNTHERA™ or MCP-compatible deployment. Each agent mapped to its VAID, capability grants, tool registrations, and model bindings.</w:t>
      </w:r>
    </w:p>
    <w:p>
      <w:pPr>
        <w:pStyle w:val="ListBullet"/>
      </w:pPr>
      <w:r>
        <w:t>MCP server enumeration — catalogues every MCP server exposed to the agent estate, its registered tools, authentication posture, and network exposure.</w:t>
      </w:r>
    </w:p>
    <w:p>
      <w:pPr>
        <w:pStyle w:val="ListBullet"/>
      </w:pPr>
      <w:r>
        <w:t>Tool permission audit — analyses the aggregate tool permissions granted across all agents. Flags over-privileged agents, redundant grants, and permissions that violate least-privilege principles.</w:t>
      </w:r>
    </w:p>
    <w:p>
      <w:pPr>
        <w:pStyle w:val="ListBullet"/>
      </w:pPr>
      <w:r>
        <w:t>Dependency mapping — traces agent dependencies on external services, APIs, data sources, and other agents. Produces a live dependency graph showing blast radius for any single-point compromise.</w:t>
      </w:r>
    </w:p>
    <w:p>
      <w:pPr>
        <w:pStyle w:val="ListBullet"/>
      </w:pPr>
      <w:r>
        <w:t>Configuration drift — detects changes to agent configurations, tool registrations, and MCP server definitions between scan intervals. Alerts on undocumented changes.</w:t>
      </w:r>
    </w:p>
    <w:p>
      <w:pPr>
        <w:pStyle w:val="ListBullet"/>
      </w:pPr>
      <w:r>
        <w:t>Shadow agent detection — identifies agents deployed outside the governed SYNTHERA™ estate — rogue deployments, developer experiments running in production, unregistered MCP servers.</w:t>
      </w:r>
    </w:p>
    <w:p>
      <w:pPr>
        <w:pStyle w:val="Heading3"/>
      </w:pPr>
      <w:r>
        <w:t>Outputs</w:t>
      </w:r>
    </w:p>
    <w:p>
      <w:r>
        <w:t>Agent Estate Map — interactive graph of all agents, tools, servers, and dependencies. Attack Surface Score — composite metric (0–100) measuring exposure. Privilege Heatmap — visual representation of permission concentration. Configuration Change Log — immutable record of all configuration changes detected.</w:t>
      </w:r>
    </w:p>
    <w:p>
      <w:pPr>
        <w:pStyle w:val="Heading2"/>
      </w:pPr>
      <w:r>
        <w:t>5.2 DETECT — Anomaly Detection Engine</w:t>
      </w:r>
    </w:p>
    <w:p>
      <w:r>
        <w:t>DETECT is the core analytical engine. It monitors live agent behaviour and identifies anomalies that indicate compromise, misconfiguration, or emergent risk. DETECT operates on agent trajectories — the full sequence of reasoning steps, tool calls, and inter-agent messages — not on isolated events.</w:t>
      </w:r>
    </w:p>
    <w:p>
      <w:pPr>
        <w:pStyle w:val="Heading3"/>
      </w:pPr>
      <w:r>
        <w:t>Detection Categories</w:t>
      </w:r>
    </w:p>
    <w:p>
      <w:r>
        <w:rPr>
          <w:b/>
        </w:rPr>
        <w:t xml:space="preserve">Behavioural Anomaly. </w:t>
      </w:r>
      <w:r>
        <w:t>Statistical deviation from the agent's established behavioural baseline. An agent that normally calls 3–5 tools per task suddenly calling 15. An agent that normally completes in 2 seconds running for 30. An agent that normally accesses 2 data sources accessing 8. Baselines are established per-agent, per-task-type, and continuously recalibrated.</w:t>
      </w:r>
    </w:p>
    <w:p>
      <w:r>
        <w:rPr>
          <w:b/>
        </w:rPr>
        <w:t xml:space="preserve">Trajectory Anomaly. </w:t>
      </w:r>
      <w:r>
        <w:t>Unusual sequences of tool calls or inter-agent delegations. An agent that reads a customer database, then calls an external API, then writes to a file system — a pattern never seen in its training baseline. Trajectory anomaly detection uses sequence models trained on the agent's historical tool call patterns.</w:t>
      </w:r>
    </w:p>
    <w:p>
      <w:r>
        <w:rPr>
          <w:b/>
        </w:rPr>
        <w:t xml:space="preserve">Prompt Injection Detection. </w:t>
      </w:r>
      <w:r>
        <w:t>Real-time analysis of tool call returns and external data ingested by agents for adversarial instruction patterns. Uses a combination of classifier models and heuristic pattern matching. Operates on the data flowing into the agent, not just the agent's outputs.</w:t>
      </w:r>
    </w:p>
    <w:p>
      <w:r>
        <w:rPr>
          <w:b/>
        </w:rPr>
        <w:t xml:space="preserve">Capability Boundary Violation. </w:t>
      </w:r>
      <w:r>
        <w:t>Detection of tool calls or resource accesses that exceed the agent's VAID-defined capability grants. In a SYNTHERA™ deployment, this is enforced at the Kernel level. SENTINEL™ provides the detection and alerting layer — and for non-SYNTHERA deployments, provides the enforcement layer directly.</w:t>
      </w:r>
    </w:p>
    <w:p>
      <w:r>
        <w:rPr>
          <w:b/>
        </w:rPr>
        <w:t xml:space="preserve">Coordination Anomaly. </w:t>
      </w:r>
      <w:r>
        <w:t>In multi-agent systems, detects unusual patterns in inter-agent communication: message volume spikes, unexpected delegation chains, circular delegation loops, and agents communicating with agents outside their normal coordination graph.</w:t>
      </w:r>
    </w:p>
    <w:p>
      <w:r>
        <w:rPr>
          <w:b/>
        </w:rPr>
        <w:t xml:space="preserve">Model Integrity. </w:t>
      </w:r>
      <w:r>
        <w:t>Monitors for indicators that the underlying model has changed: statistical shifts in output distribution, latency profile changes, token usage pattern changes. Cannot definitively detect model substitution but can flag statistical indicators that warrant investigation.</w:t>
      </w:r>
    </w:p>
    <w:p>
      <w:pPr>
        <w:pStyle w:val="Heading3"/>
      </w:pPr>
      <w:r>
        <w:t>Detection Architecture</w:t>
      </w:r>
    </w:p>
    <w:p>
      <w:r>
        <w:t>DETECT operates in two tiers. Tier 1 (real-time, &lt;5ms) uses rule-based and lightweight ML classifiers for known threat patterns — prompt injection signatures, capability violations, rate anomalies. Tier 2 (near-real-time, &lt;500ms) uses heavier statistical models and LLM-as-judge evaluation for trajectory-level anomaly detection. Tier 1 can block. Tier 2 alerts and escalates.</w:t>
      </w:r>
    </w:p>
    <w:p>
      <w:pPr>
        <w:pStyle w:val="Heading2"/>
      </w:pPr>
      <w:r>
        <w:t>5.3 SHIELD — Data Leakage Prevention</w:t>
      </w:r>
    </w:p>
    <w:p>
      <w:r>
        <w:t>SHIELD prevents sensitive data from leaving the security perimeter through agent operations. Agents are uniquely dangerous vectors for data leakage because they access sensitive data as part of their normal function and transmit data to external services (model APIs, tool endpoints, other agents) as part of their normal operation. The boundary between legitimate data use and data exfiltration is contextual, not structural.</w:t>
      </w:r>
    </w:p>
    <w:p>
      <w:pPr>
        <w:pStyle w:val="Heading3"/>
      </w:pPr>
      <w:r>
        <w:t>Capabilities</w:t>
      </w:r>
    </w:p>
    <w:p>
      <w:pPr>
        <w:pStyle w:val="ListBullet"/>
      </w:pPr>
      <w:r>
        <w:t>PII detection in tool call payloads — scans every outbound tool call, API request, and inter-agent message for PII patterns (names, email addresses, phone numbers, national IDs, financial account numbers, health identifiers). Configurable per data classification and jurisdiction.</w:t>
      </w:r>
    </w:p>
    <w:p>
      <w:pPr>
        <w:pStyle w:val="ListBullet"/>
      </w:pPr>
      <w:r>
        <w:t>Sensitive data classification — automatically classifies data accessed by agents using content inspection and metadata analysis. Maps to data classification tiers: Public, Internal, Confidential, Restricted.</w:t>
      </w:r>
    </w:p>
    <w:p>
      <w:pPr>
        <w:pStyle w:val="ListBullet"/>
      </w:pPr>
      <w:r>
        <w:t>Exfiltration pattern detection — identifies patterns consistent with data staging and exfiltration: agents aggregating data across multiple sources, writing aggregated data to external endpoints, or encoding sensitive data in seemingly innocuous outputs.</w:t>
      </w:r>
    </w:p>
    <w:p>
      <w:pPr>
        <w:pStyle w:val="ListBullet"/>
      </w:pPr>
      <w:r>
        <w:t>Model API payload inspection — analyses data sent to model API endpoints (Anthropic, OpenAI, Google) for sensitive content. Alerts when agents send customer data, credentials, or restricted information to model providers.</w:t>
      </w:r>
    </w:p>
    <w:p>
      <w:pPr>
        <w:pStyle w:val="ListBullet"/>
      </w:pPr>
      <w:r>
        <w:t>Redaction engine — optionally redacts PII from agent payloads before transmission, replacing sensitive values with tokens. Reversible redaction for authorised consumers.</w:t>
      </w:r>
    </w:p>
    <w:p>
      <w:pPr>
        <w:pStyle w:val="ListBullet"/>
      </w:pPr>
      <w:r>
        <w:t>Data residency enforcement — ensures agent operations respect jurisdictional data residency requirements. An agent processing Kenyan customer data must not route that data through infrastructure outside Kenya without explicit legal basis. Critical for Zetu's multi-jurisdiction operations.</w:t>
      </w:r>
    </w:p>
    <w:p>
      <w:pPr>
        <w:pStyle w:val="Heading2"/>
      </w:pPr>
      <w:r>
        <w:t>5.4 INTERCEPT — API Abuse Detection &amp; Rate Defence</w:t>
      </w:r>
    </w:p>
    <w:p>
      <w:r>
        <w:t>INTERCEPT protects agent-facing APIs and MCP servers from abuse — both from compromised agents and from external attackers targeting agent infrastructure.</w:t>
      </w:r>
    </w:p>
    <w:p>
      <w:pPr>
        <w:pStyle w:val="Heading3"/>
      </w:pPr>
      <w:r>
        <w:t>Capabilities</w:t>
      </w:r>
    </w:p>
    <w:p>
      <w:pPr>
        <w:pStyle w:val="ListBullet"/>
      </w:pPr>
      <w:r>
        <w:t>Agent-aware rate limiting — rate limits applied per VAID, not per IP or API key. A compromised agent burning through its tool call budget is throttled without affecting other agents in the system.</w:t>
      </w:r>
    </w:p>
    <w:p>
      <w:pPr>
        <w:pStyle w:val="ListBullet"/>
      </w:pPr>
      <w:r>
        <w:t>MCP protocol validation — deep inspection of MCP messages for protocol violations, malformed payloads, and exploitation attempts targeting MCP server implementations.</w:t>
      </w:r>
    </w:p>
    <w:p>
      <w:pPr>
        <w:pStyle w:val="ListBullet"/>
      </w:pPr>
      <w:r>
        <w:t>Credential abuse detection — monitors for agents using credentials outside their granted scope, accessing resources with revoked tokens, or attempting credential escalation through MCP server interactions.</w:t>
      </w:r>
    </w:p>
    <w:p>
      <w:pPr>
        <w:pStyle w:val="ListBullet"/>
      </w:pPr>
      <w:r>
        <w:t>Cost anomaly detection — tracks inference costs per agent. An agent that normally costs $0.50 per run suddenly generating $50 in model API calls triggers an immediate alert and optional kill switch.</w:t>
      </w:r>
    </w:p>
    <w:p>
      <w:pPr>
        <w:pStyle w:val="ListBullet"/>
      </w:pPr>
      <w:r>
        <w:t>Replay attack prevention — detects and blocks replay of captured MCP messages or tool call sequences. Sequence IDs and nonce validation enforced on all Bus-routed communications.</w:t>
      </w:r>
    </w:p>
    <w:p>
      <w:pPr>
        <w:pStyle w:val="ListBullet"/>
      </w:pPr>
      <w:r>
        <w:t>DDoS protection for MCP servers — rate-based and pattern-based protection for MCP server endpoints against volumetric and application-layer attacks.</w:t>
      </w:r>
    </w:p>
    <w:p>
      <w:pPr>
        <w:pStyle w:val="Heading2"/>
      </w:pPr>
      <w:r>
        <w:t>5.5 CONTAIN — Automated Incident Response</w:t>
      </w:r>
    </w:p>
    <w:p>
      <w:r>
        <w:t>CONTAIN automates the response lifecycle when DETECT or SHIELD identifies a security event. The design philosophy: agents operate at machine speed; the security response must operate at the same speed. A human-in-the-loop response to an agent-speed attack is a response that arrives after the damage is done.</w:t>
      </w:r>
    </w:p>
    <w:p>
      <w:pPr>
        <w:pStyle w:val="Heading3"/>
      </w:pPr>
      <w:r>
        <w:t>Response Actions (Automated)</w:t>
      </w:r>
    </w:p>
    <w:p>
      <w:pPr>
        <w:pStyle w:val="ListBullet"/>
      </w:pPr>
      <w:r>
        <w:t>Agent isolation — immediately revoke a compromised agent's VAID, severing its ability to invoke tools, send messages, or access resources. In a SYNTHERA™ deployment, this is a Kernel-level operation. In non-SYNTHERA deployments, SENTINEL™ revokes API keys and blocks at the proxy layer.</w:t>
      </w:r>
    </w:p>
    <w:p>
      <w:pPr>
        <w:pStyle w:val="ListBullet"/>
      </w:pPr>
      <w:r>
        <w:t>Tool call blocking — selectively block specific tool calls or tool categories without fully isolating the agent. Allows the agent to continue operating in a degraded but safe mode while investigation proceeds.</w:t>
      </w:r>
    </w:p>
    <w:p>
      <w:pPr>
        <w:pStyle w:val="ListBullet"/>
      </w:pPr>
      <w:r>
        <w:t>Agent quarantine — move a suspect agent into an isolated execution environment where it can continue to operate but all inputs and outputs are captured for forensic analysis. The agent does not know it is quarantined.</w:t>
      </w:r>
    </w:p>
    <w:p>
      <w:pPr>
        <w:pStyle w:val="ListBullet"/>
      </w:pPr>
      <w:r>
        <w:t>Credential rotation — automatically rotate credentials for resources accessed by a compromised agent. Propagate new credentials to unaffected agents in the system.</w:t>
      </w:r>
    </w:p>
    <w:p>
      <w:pPr>
        <w:pStyle w:val="ListBullet"/>
      </w:pPr>
      <w:r>
        <w:t>Blast radius containment — identify all agents that received messages from or delegated tasks to the compromised agent. Apply elevated monitoring to the blast radius population.</w:t>
      </w:r>
    </w:p>
    <w:p>
      <w:pPr>
        <w:pStyle w:val="ListBullet"/>
      </w:pPr>
      <w:r>
        <w:t>Kill switch — immediate termination of all agent processes in a deployment. Nuclear option. Requires post-incident manual restart. Available but discouraged except for critical severity events.</w:t>
      </w:r>
    </w:p>
    <w:p>
      <w:pPr>
        <w:pStyle w:val="Heading3"/>
      </w:pPr>
      <w:r>
        <w:t>Response Actions (Human-Escalated)</w:t>
      </w:r>
    </w:p>
    <w:p>
      <w:pPr>
        <w:pStyle w:val="ListBullet"/>
      </w:pPr>
      <w:r>
        <w:t>Incident ticket creation — auto-generates structured incident tickets in ServiceNow, Jira, PagerDuty, or OpsGenie with full context: the detection event, affected agents, blast radius assessment, and recommended actions.</w:t>
      </w:r>
    </w:p>
    <w:p>
      <w:pPr>
        <w:pStyle w:val="ListBullet"/>
      </w:pPr>
      <w:r>
        <w:t>Forensic evidence bundle — produces a downloadable evidence package containing the full agent trajectory, all tool calls and responses, inter-agent messages, DETECT scores, and timeline. Suitable for security investigation and regulatory response.</w:t>
      </w:r>
    </w:p>
    <w:p>
      <w:pPr>
        <w:pStyle w:val="ListBullet"/>
      </w:pPr>
      <w:r>
        <w:t>Regulatory notification draft — for incidents involving personal data or regulated operations, auto-generates draft notification for the relevant regulator (GDPR DPA, CBK, FSCA, ICO) with structured incident narrative.</w:t>
      </w:r>
    </w:p>
    <w:p>
      <w:pPr>
        <w:pStyle w:val="Heading2"/>
      </w:pPr>
      <w:r>
        <w:t>5.6 SIGNAL — Governance Event Feed</w:t>
      </w:r>
    </w:p>
    <w:p>
      <w:r>
        <w:t>SIGNAL is the integration layer that transforms SENTINEL™ security events into structured governance signals consumed by the Smeyatsky Labs portfolio and enterprise security toolchains. SIGNAL is what makes SENTINEL™ part of a system rather than a standalone tool.</w:t>
      </w:r>
    </w:p>
    <w:p>
      <w:pPr>
        <w:pStyle w:val="Heading3"/>
      </w:pPr>
      <w:r>
        <w:t>Event Feeds</w:t>
      </w:r>
    </w:p>
    <w:p>
      <w:r>
        <w:rPr>
          <w:b/>
        </w:rPr>
        <w:t xml:space="preserve">CODEX™ Governance Feed. </w:t>
      </w:r>
      <w:r>
        <w:t>Every SENTINEL™ detection, block, and incident is emitted as a structured governance event to CODEX™. CODEX™ consumes these events in its EVIDENCE audit trail and RESPOND incident management modules. The CISO and CRO see the same events through different lenses — security operations and governance compliance respectively.</w:t>
      </w:r>
    </w:p>
    <w:p>
      <w:r>
        <w:rPr>
          <w:b/>
        </w:rPr>
        <w:t xml:space="preserve">CRUCIBLE™ Baseline Feed. </w:t>
      </w:r>
      <w:r>
        <w:t>SENTINEL™ behavioural baselines and anomaly patterns feed CRUCIBLE™'s adversarial evaluation engine. When CRUCIBLE™ runs adversarial injection tests (Phase 2+), it calibrates attack scenarios against SENTINEL™'s detection thresholds — testing whether SENTINEL™ catches what CRUCIBLE™ throws.</w:t>
      </w:r>
    </w:p>
    <w:p>
      <w:r>
        <w:rPr>
          <w:b/>
        </w:rPr>
        <w:t xml:space="preserve">ContextOps™ Security Feed. </w:t>
      </w:r>
      <w:r>
        <w:t>SENTINEL™ M4-equivalent detection patterns (prompt injection vectors, context poisoning indicators) are shared with ContextOps™ Security Gateway. Context files flagged by SENTINEL™ as potential injection vectors are quarantined in the ContextOps™ registry.</w:t>
      </w:r>
    </w:p>
    <w:p>
      <w:r>
        <w:rPr>
          <w:b/>
        </w:rPr>
        <w:t xml:space="preserve">SIEM Integration. </w:t>
      </w:r>
      <w:r>
        <w:t>Native event streaming to Chronicle (GCP), Splunk, Datadog, and Microsoft Sentinel via structured event schema. Security events land in the SOC's existing workflow — no separate console required for day-to-day operations.</w:t>
      </w:r>
    </w:p>
    <w:p>
      <w:r>
        <w:rPr>
          <w:b/>
        </w:rPr>
        <w:t xml:space="preserve">SYNTHERA™ Kernel Feedback. </w:t>
      </w:r>
      <w:r>
        <w:t>SENTINEL™ detection events feed back into the SYNTHERA™ Kernel to dynamically adjust capability grants, tighten tool permissions, and update zero-trust policies in real time. The security posture adapts to the threat landscape without manual policy updates.</w:t>
      </w:r>
    </w:p>
    <w:p>
      <w:pPr>
        <w:pStyle w:val="Heading1"/>
      </w:pPr>
      <w:r>
        <w:t>6. Technical Architecture</w:t>
      </w:r>
    </w:p>
    <w:p>
      <w:pPr>
        <w:pStyle w:val="Heading2"/>
      </w:pPr>
      <w:r>
        <w:t>6.1 Architectural Principles</w:t>
      </w:r>
    </w:p>
    <w:p>
      <w:r>
        <w:t>Consistent with the Smeyatsky Labs architectural constitution — hexagonal/DDD, MCP-native, GCP-native, Rust hot path, Python coordination layer, React/TypeScript frontend.</w:t>
      </w:r>
    </w:p>
    <w:p>
      <w:pPr>
        <w:pStyle w:val="Heading2"/>
      </w:pPr>
      <w:r>
        <w:t>6.2 Core Services</w:t>
      </w:r>
    </w:p>
    <w:p>
      <w:r>
        <w:rPr>
          <w:b/>
        </w:rPr>
        <w:t xml:space="preserve">recon-service (Rust) — </w:t>
      </w:r>
      <w:r>
        <w:t>Agent discovery, MCP server enumeration, permission audit, shadow agent detection. Scheduled scanning + event-driven re-scan on configuration change.</w:t>
      </w:r>
    </w:p>
    <w:p>
      <w:r>
        <w:rPr>
          <w:b/>
        </w:rPr>
        <w:t xml:space="preserve">detect-engine (Rust) — </w:t>
      </w:r>
      <w:r>
        <w:t>Tier 1 real-time detection — rule engine, lightweight ML classifiers, capability boundary enforcement. Hot path. Target: &lt;5ms per evaluation.</w:t>
      </w:r>
    </w:p>
    <w:p>
      <w:r>
        <w:rPr>
          <w:b/>
        </w:rPr>
        <w:t xml:space="preserve">detect-analytics (Python) — </w:t>
      </w:r>
      <w:r>
        <w:t>Tier 2 near-real-time detection — statistical anomaly models, trajectory sequence analysis, LLM-as-judge evaluation for complex threat patterns.</w:t>
      </w:r>
    </w:p>
    <w:p>
      <w:r>
        <w:rPr>
          <w:b/>
        </w:rPr>
        <w:t xml:space="preserve">shield-service (Rust) — </w:t>
      </w:r>
      <w:r>
        <w:t>PII detection, data classification, payload inspection, redaction engine. Hot path — inspects every outbound payload. Target: &lt;3ms per inspection for Tier 1 patterns.</w:t>
      </w:r>
    </w:p>
    <w:p>
      <w:r>
        <w:rPr>
          <w:b/>
        </w:rPr>
        <w:t xml:space="preserve">intercept-service (Rust) — </w:t>
      </w:r>
      <w:r>
        <w:t>Rate limiting, MCP protocol validation, credential abuse detection, replay prevention. Inline on the MCP message path.</w:t>
      </w:r>
    </w:p>
    <w:p>
      <w:r>
        <w:rPr>
          <w:b/>
        </w:rPr>
        <w:t xml:space="preserve">contain-service (Python) — </w:t>
      </w:r>
      <w:r>
        <w:t>Incident response orchestration, agent isolation, credential rotation, forensic bundle generation. Coordination-heavy, not latency-critical.</w:t>
      </w:r>
    </w:p>
    <w:p>
      <w:r>
        <w:rPr>
          <w:b/>
        </w:rPr>
        <w:t xml:space="preserve">signal-service (Rust) — </w:t>
      </w:r>
      <w:r>
        <w:t>Event normalisation, routing, and delivery to CODEX™, CRUCIBLE™, ContextOps™, and SIEM endpoints. High throughput, guaranteed delivery.</w:t>
      </w:r>
    </w:p>
    <w:p>
      <w:r>
        <w:rPr>
          <w:b/>
        </w:rPr>
        <w:t xml:space="preserve">sentinel-mcp-server (Rust) — </w:t>
      </w:r>
      <w:r>
        <w:t>MCP protocol layer — SENTINEL™ registers as an MCP observer in SYNTHERA™ deployments. Intercepts tool calls and messages transparently. Also exposes SENTINEL™ management tools (sentinel.status, sentinel.isolate, sentinel.investigate) as MCP tools for authorised operators.</w:t>
      </w:r>
    </w:p>
    <w:p>
      <w:r>
        <w:rPr>
          <w:b/>
        </w:rPr>
        <w:t xml:space="preserve">console-ui (React/TypeScript) — </w:t>
      </w:r>
      <w:r>
        <w:t>Security operations dashboard — attack surface map, live threat feed, incident timeline, agent risk profiles, investigation workspace.</w:t>
      </w:r>
    </w:p>
    <w:p>
      <w:pPr>
        <w:pStyle w:val="Heading2"/>
      </w:pPr>
      <w:r>
        <w:t>6.3 Data Architecture</w:t>
      </w:r>
    </w:p>
    <w:p>
      <w:pPr>
        <w:pStyle w:val="ListBullet"/>
      </w:pPr>
      <w:r>
        <w:t>Event Store — Cloud Spanner (append-only, cryptographic hash chaining per event). All SENTINEL™ events are immutable and tamper-evident. Shared integrity model with CODEX™ EVIDENCE module.</w:t>
      </w:r>
    </w:p>
    <w:p>
      <w:pPr>
        <w:pStyle w:val="ListBullet"/>
      </w:pPr>
      <w:r>
        <w:t>Behavioural Baselines — BigQuery ML. Per-agent statistical profiles updated on a rolling window. Baseline snapshots versioned and retained for forensic comparison.</w:t>
      </w:r>
    </w:p>
    <w:p>
      <w:pPr>
        <w:pStyle w:val="ListBullet"/>
      </w:pPr>
      <w:r>
        <w:t>Threat Intelligence — Firestore. Curated threat patterns, prompt injection signatures, known-bad tool call sequences. Updated from community feed and CRUCIBLE™ adversarial runs.</w:t>
      </w:r>
    </w:p>
    <w:p>
      <w:pPr>
        <w:pStyle w:val="ListBullet"/>
      </w:pPr>
      <w:r>
        <w:t>Real-time Stream — Pub/Sub. All agent events ingested via Pub/Sub for fan-out to DETECT, SHIELD, INTERCEPT, and SIGNAL. Designed for 100k+ events/second at enterprise scale.</w:t>
      </w:r>
    </w:p>
    <w:p>
      <w:pPr>
        <w:pStyle w:val="ListBullet"/>
      </w:pPr>
      <w:r>
        <w:t>Forensic Archive — GCS. Full trajectory captures for investigated incidents. Retention per jurisdictional requirements (EU 10-year, UK 7-year, GCC variable).</w:t>
      </w:r>
    </w:p>
    <w:p>
      <w:pPr>
        <w:pStyle w:val="Heading2"/>
      </w:pPr>
      <w:r>
        <w:t>6.4 Deployment Model</w:t>
      </w:r>
    </w:p>
    <w:p>
      <w:r>
        <w:t>Primary deployment: GCP Cloud Run (API services) + GKE (detect-engine, intercept-service for sustained low-latency workloads). Multi-region: EU (europe-west1), UK (europe-west2), Africa (me-west1 or closest). SENTINEL™ must be deployed in the same region as the agent systems it monitors to meet latency requirements.</w:t>
      </w:r>
    </w:p>
    <w:p>
      <w:r>
        <w:t>Enterprise deployment option: self-hosted on customer GKE or bare metal. All SENTINEL™ services are containerised and deployable via Helm chart. No external dependencies except GCP managed services (substitutable with open-source equivalents for air-gapped deployments).</w:t>
      </w:r>
    </w:p>
    <w:p>
      <w:pPr>
        <w:pStyle w:val="Heading2"/>
      </w:pPr>
      <w:r>
        <w:t>6.5 Performance Requirements</w:t>
      </w:r>
    </w:p>
    <w:p>
      <w:pPr>
        <w:pStyle w:val="ListBullet"/>
      </w:pPr>
      <w:r>
        <w:t>Tier 1 detection (DETECT, SHIELD, INTERCEPT): &lt;5ms per event evaluation.</w:t>
      </w:r>
    </w:p>
    <w:p>
      <w:pPr>
        <w:pStyle w:val="ListBullet"/>
      </w:pPr>
      <w:r>
        <w:t>Tier 2 detection (DETECT analytics): &lt;500ms per trajectory evaluation.</w:t>
      </w:r>
    </w:p>
    <w:p>
      <w:pPr>
        <w:pStyle w:val="ListBullet"/>
      </w:pPr>
      <w:r>
        <w:t>CONTAIN agent isolation: &lt;100ms from detection to VAID revocation.</w:t>
      </w:r>
    </w:p>
    <w:p>
      <w:pPr>
        <w:pStyle w:val="ListBullet"/>
      </w:pPr>
      <w:r>
        <w:t>SIGNAL event delivery: &lt;1s from detection to CODEX™/SIEM receipt.</w:t>
      </w:r>
    </w:p>
    <w:p>
      <w:pPr>
        <w:pStyle w:val="ListBullet"/>
      </w:pPr>
      <w:r>
        <w:t>RECON full estate scan: &lt;60s for deployments up to 500 agents.</w:t>
      </w:r>
    </w:p>
    <w:p>
      <w:pPr>
        <w:pStyle w:val="ListBullet"/>
      </w:pPr>
      <w:r>
        <w:t>Availability: 99.99% for Tier 1 (inline) services. 99.9% for Tier 2 and console.</w:t>
      </w:r>
    </w:p>
    <w:p>
      <w:pPr>
        <w:pStyle w:val="ListBullet"/>
      </w:pPr>
      <w:r>
        <w:t>Zero data loss: all security events persisted before acknowledgement.</w:t>
      </w:r>
    </w:p>
    <w:p>
      <w:pPr>
        <w:pStyle w:val="Heading1"/>
      </w:pPr>
      <w:r>
        <w:t>7. Portfolio Integration</w:t>
      </w:r>
    </w:p>
    <w:p>
      <w:pPr>
        <w:pStyle w:val="Heading2"/>
      </w:pPr>
      <w:r>
        <w:t>7.1 SYNTHERA™ — Native Security Layer</w:t>
      </w:r>
    </w:p>
    <w:p>
      <w:r>
        <w:t>SENTINEL™ is architecturally native to SYNTHERA™. In a SYNTHERA™ deployment, SENTINEL™ registers as an MCP observer on the Bus. Every message that traverses the Bus — tool calls, inter-agent messages, capability exercises — is visible to SENTINEL™ without any instrumentation of individual agents. This is the critical advantage of the Bus constraint: because all communication is routed through a single substrate, security observation is complete by default.</w:t>
      </w:r>
    </w:p>
    <w:p>
      <w:r>
        <w:t>The integration contract: SYNTHERA™ Kernel evaluates SENTINEL™ threat posture before issuing or renewing VAID capability grants. A SENTINEL™ HIGH threat assessment on an agent triggers automatic capability restriction at the Kernel level. SENTINEL™ can request VAID revocation directly from the Kernel via a privileged MCP tool call (sentinel.kernel.revoke).</w:t>
      </w:r>
    </w:p>
    <w:p>
      <w:pPr>
        <w:pStyle w:val="Heading2"/>
      </w:pPr>
      <w:r>
        <w:t>7.2 CODEX™ — Security as Governance Evidence</w:t>
      </w:r>
    </w:p>
    <w:p>
      <w:r>
        <w:t>Every SENTINEL™ event is a CODEX™ governance event. The integration is bidirectional: SENTINEL™ feeds security events into CODEX™ EVIDENCE and RESPOND modules. CODEX™ feeds policy definitions into SENTINEL™ — policies defined in CODEX™ ENFORCE are evaluated at runtime by SENTINEL™ DETECT. The CISO operates SENTINEL™. The CRO operates CODEX™. They see the same underlying events through different operational lenses.</w:t>
      </w:r>
    </w:p>
    <w:p>
      <w:pPr>
        <w:pStyle w:val="Heading2"/>
      </w:pPr>
      <w:r>
        <w:t>7.3 CRUCIBLE™ — Adversarial Testing Loop</w:t>
      </w:r>
    </w:p>
    <w:p>
      <w:r>
        <w:t>CRUCIBLE™ Phase 2 introduces adversarial injection testing. SENTINEL™ is both a consumer and a subject of these tests. CRUCIBLE™ runs adversarial scenarios against agent systems. SENTINEL™ detects (or fails to detect) the injected threats. The detection rate becomes a CRUCIBLE™ evaluation metric. This creates a continuous improvement loop: CRUCIBLE™ finds gaps in SENTINEL™ detection, SENTINEL™ detection models are retrained, CRUCIBLE™ re-evaluates.</w:t>
      </w:r>
    </w:p>
    <w:p>
      <w:pPr>
        <w:pStyle w:val="Heading2"/>
      </w:pPr>
      <w:r>
        <w:t>7.4 ContextOps™ — Context Security</w:t>
      </w:r>
    </w:p>
    <w:p>
      <w:r>
        <w:t>SENTINEL™ and ContextOps™ M4 (Security Gateway) share threat intelligence. SENTINEL™ identifies prompt injection vectors in live agent operations. These patterns are propagated to ContextOps™ for static analysis of context files in the registry. Conversely, ContextOps™ context security scan results feed SENTINEL™ threat intelligence — a context file flagged as containing an injection vector updates SENTINEL™'s real-time detection signatures.</w:t>
      </w:r>
    </w:p>
    <w:p>
      <w:pPr>
        <w:pStyle w:val="Heading2"/>
      </w:pPr>
      <w:r>
        <w:t>7.5 Zetu — Mandatory Security Substrate</w:t>
      </w:r>
    </w:p>
    <w:p>
      <w:r>
        <w:t>SENTINEL™ is deployed as the mandatory security layer across all Zetu services from day one. Zetu operates across multiple regulatory jurisdictions (CBK, FSCA, CBN) handling KYC data, financial ledgers, and (from Phase 3) health records. The specific SENTINEL™ configurations for Zetu include:</w:t>
      </w:r>
    </w:p>
    <w:p>
      <w:pPr>
        <w:pStyle w:val="ListBullet"/>
      </w:pPr>
      <w:r>
        <w:t>Transaction anomaly detection — real-time monitoring of all financial transactions for fraud patterns, velocity abuse, and account takeover indicators.</w:t>
      </w:r>
    </w:p>
    <w:p>
      <w:pPr>
        <w:pStyle w:val="ListBullet"/>
      </w:pPr>
      <w:r>
        <w:t>PII leakage prevention — SHIELD configured for Kenyan national IDs, South African ID numbers, Nigerian BVN, and cross-jurisdictional PII patterns.</w:t>
      </w:r>
    </w:p>
    <w:p>
      <w:pPr>
        <w:pStyle w:val="ListBullet"/>
      </w:pPr>
      <w:r>
        <w:t>AML/CFT integration — SENTINEL™ anomaly signals feed Zetu's transaction monitoring rules engine. Suspicious activity patterns trigger SAR workflow.</w:t>
      </w:r>
    </w:p>
    <w:p>
      <w:pPr>
        <w:pStyle w:val="ListBullet"/>
      </w:pPr>
      <w:r>
        <w:t>Agent-level monitoring — each Zetu AI agent (Credit, Crop, Health, Fraud) is individually baselined and monitored. The Credit Scoring agent accessing health data triggers an immediate DETECT alert.</w:t>
      </w:r>
    </w:p>
    <w:p>
      <w:pPr>
        <w:pStyle w:val="ListBullet"/>
      </w:pPr>
      <w:r>
        <w:t>Data residency enforcement — SHIELD ensures Kenyan user data stays in Kenya, South African data in South Africa. Cross-border data movement requires explicit VAID capability grant.</w:t>
      </w:r>
    </w:p>
    <w:p>
      <w:pPr>
        <w:pStyle w:val="Heading1"/>
      </w:pPr>
      <w:r>
        <w:t>8. Competitive Landscape</w:t>
      </w:r>
    </w:p>
    <w:p>
      <w:r>
        <w:t>The agentic security market is pre-formation. No established vendor has shipped a purpose-built security platform for autonomous agent systems. The competitive landscape is a set of adjacent tools, none of which address the core problem.</w:t>
      </w:r>
    </w:p>
    <w:p>
      <w:r>
        <w:rPr>
          <w:b/>
        </w:rPr>
        <w:t xml:space="preserve">SIEM Platforms (Splunk, Chronicle, Microsoft Sentinel). </w:t>
      </w:r>
      <w:r>
        <w:t>Strengths: established SOC integration, mature alerting, large customer base. Weakness: no concept of agents, tool calls, trajectories, or MCP. Cannot detect agent-specific threats without significant custom development.</w:t>
      </w:r>
    </w:p>
    <w:p>
      <w:r>
        <w:rPr>
          <w:b/>
        </w:rPr>
        <w:t xml:space="preserve">Model Security Scanners (Garak, Promptfoo, Robust Intelligence). </w:t>
      </w:r>
      <w:r>
        <w:t>Strengths: model-level vulnerability testing, prompt injection detection. Weakness: pre-production testing only. No runtime monitoring. No multi-agent awareness. No incident response.</w:t>
      </w:r>
    </w:p>
    <w:p>
      <w:r>
        <w:rPr>
          <w:b/>
        </w:rPr>
        <w:t xml:space="preserve">API Security (Salt Security, Noname). </w:t>
      </w:r>
      <w:r>
        <w:t>Strengths: API behaviour analysis, abuse detection. Weakness: HTTP/REST-centric. No MCP protocol support. No understanding of agent identity or capability models.</w:t>
      </w:r>
    </w:p>
    <w:p>
      <w:r>
        <w:rPr>
          <w:b/>
        </w:rPr>
        <w:t xml:space="preserve">LLM Observability (LangSmith, Helicone, Braintrust). </w:t>
      </w:r>
      <w:r>
        <w:t>Strengths: trace capture, cost tracking, quality monitoring. Weakness: observability, not security. No threat detection, no incident response, no data leakage prevention.</w:t>
      </w:r>
    </w:p>
    <w:p/>
    <w:p>
      <w:r>
        <w:rPr>
          <w:b/>
        </w:rPr>
        <w:t xml:space="preserve">SENTINEL™ differentiation: </w:t>
      </w:r>
      <w:r>
        <w:t>Agent-native (understands VAID, MCP, tool calls, trajectories). Runtime (monitors live production systems, not just pre-production tests). Full lifecycle (detect, prevent, respond, govern). Portfolio-integrated (SYNTHERA™ + CODEX™ + CRUCIBLE™ + ContextOps™). MCP-native (deploys as an MCP observer — zero agent code changes).</w:t>
      </w:r>
    </w:p>
    <w:p>
      <w:pPr>
        <w:pStyle w:val="Heading1"/>
      </w:pPr>
      <w:r>
        <w:t>9. Pricing</w:t>
      </w:r>
    </w:p>
    <w:p>
      <w:r>
        <w:rPr>
          <w:b/>
        </w:rPr>
        <w:t xml:space="preserve">WATCH (Free). </w:t>
      </w:r>
      <w:r>
        <w:t>Up to 3 agents. RECON + basic DETECT (Tier 1 rules only). Community support. Console dashboard. Designed for developer adoption and evaluation.</w:t>
      </w:r>
    </w:p>
    <w:p>
      <w:r>
        <w:rPr>
          <w:b/>
        </w:rPr>
        <w:t xml:space="preserve">GUARD ($1,500/month). </w:t>
      </w:r>
      <w:r>
        <w:t>Up to 25 agents. All six modules. Tier 1 + Tier 2 detection. SIEM integration (1 target). 30-day event retention. Email support.</w:t>
      </w:r>
    </w:p>
    <w:p>
      <w:r>
        <w:rPr>
          <w:b/>
        </w:rPr>
        <w:t xml:space="preserve">FORTRESS ($5,000/month). </w:t>
      </w:r>
      <w:r>
        <w:t>Up to 100 agents. All modules + advanced CONTAIN automation + full CODEX™/CRUCIBLE™ integration. SIEM integration (unlimited). 1-year event retention. Priority support. Custom detection rules.</w:t>
      </w:r>
    </w:p>
    <w:p>
      <w:r>
        <w:rPr>
          <w:b/>
        </w:rPr>
        <w:t xml:space="preserve">CITADEL (Custom). </w:t>
      </w:r>
      <w:r>
        <w:t>Unlimited agents. Self-hosted or dedicated cloud option. Custom retention. Dedicated CSM. SLA. Source code escrow. On-premises deployment. Professional services for threat model development and incident response retainer.</w:t>
      </w:r>
    </w:p>
    <w:p/>
    <w:p>
      <w:r>
        <w:t>Annual billing discount: 20%. Volume pricing available for &gt;50 agents on GUARD tier.</w:t>
      </w:r>
    </w:p>
    <w:p>
      <w:pPr>
        <w:pStyle w:val="Heading1"/>
      </w:pPr>
      <w:r>
        <w:t>10. Go-To-Market</w:t>
      </w:r>
    </w:p>
    <w:p>
      <w:pPr>
        <w:pStyle w:val="Heading2"/>
      </w:pPr>
      <w:r>
        <w:t>10.1 GTM Motion</w:t>
      </w:r>
    </w:p>
    <w:p>
      <w:r>
        <w:t>SENTINEL™ follows a developer-first adoption model with enterprise expansion. The WATCH free tier captures developer and security researcher adoption. Content marketing establishes the "agentic security" category. Enterprise sales motion targets CISOs in regulated sectors via the compliance narrative.</w:t>
      </w:r>
    </w:p>
    <w:p>
      <w:pPr>
        <w:pStyle w:val="Heading2"/>
      </w:pPr>
      <w:r>
        <w:t>10.2 Content Strategy</w:t>
      </w:r>
    </w:p>
    <w:p>
      <w:pPr>
        <w:pStyle w:val="ListBullet"/>
      </w:pPr>
      <w:r>
        <w:t>The liability post: "Your agents have credentials. Your SIEM doesn't know they exist."</w:t>
      </w:r>
    </w:p>
    <w:p>
      <w:pPr>
        <w:pStyle w:val="ListBullet"/>
      </w:pPr>
      <w:r>
        <w:t>The attack anatomy: "How to exfiltrate customer data through a well-behaved agent — and how to stop it."</w:t>
      </w:r>
    </w:p>
    <w:p>
      <w:pPr>
        <w:pStyle w:val="ListBullet"/>
      </w:pPr>
      <w:r>
        <w:t>The MCP security audit: "We scanned 50 public MCP servers. Here is what we found."</w:t>
      </w:r>
    </w:p>
    <w:p>
      <w:pPr>
        <w:pStyle w:val="ListBullet"/>
      </w:pPr>
      <w:r>
        <w:t>The benchmark: "SENTINEL™ vs SIEM: detection rates for 10 common agentic attack patterns."</w:t>
      </w:r>
    </w:p>
    <w:p>
      <w:pPr>
        <w:pStyle w:val="ListBullet"/>
      </w:pPr>
      <w:r>
        <w:t>The incident playbook: "When your agent gets compromised: a 12-step response protocol."</w:t>
      </w:r>
    </w:p>
    <w:p>
      <w:pPr>
        <w:pStyle w:val="Heading2"/>
      </w:pPr>
      <w:r>
        <w:t>10.3 Partnership Channels</w:t>
      </w:r>
    </w:p>
    <w:p>
      <w:r>
        <w:rPr>
          <w:b/>
        </w:rPr>
        <w:t xml:space="preserve">Searce (GCP Premier Partner). </w:t>
      </w:r>
      <w:r>
        <w:t>SENTINEL™ as a security accelerator for GCP AI customers. Bundled with SYNTHERA™ and CODEX™ deployments.</w:t>
      </w:r>
    </w:p>
    <w:p>
      <w:r>
        <w:rPr>
          <w:b/>
        </w:rPr>
        <w:t xml:space="preserve">Google Cloud Marketplace. </w:t>
      </w:r>
      <w:r>
        <w:t>Direct listing. GCP-native customers discover and deploy via Marketplace.</w:t>
      </w:r>
    </w:p>
    <w:p>
      <w:r>
        <w:rPr>
          <w:b/>
        </w:rPr>
        <w:t xml:space="preserve">SIEM Vendors. </w:t>
      </w:r>
      <w:r>
        <w:t>Technology partnerships with Splunk, Datadog, Chronicle. SENTINEL™ as the agent-aware enrichment layer that feeds their platforms.</w:t>
      </w:r>
    </w:p>
    <w:p>
      <w:r>
        <w:rPr>
          <w:b/>
        </w:rPr>
        <w:t xml:space="preserve">MCP Ecosystem. </w:t>
      </w:r>
      <w:r>
        <w:t>Positioning as the security standard for MCP deployments. Open-source sentinel-mcp-observer as the reference implementation for MCP security monitoring.</w:t>
      </w:r>
    </w:p>
    <w:p>
      <w:pPr>
        <w:pStyle w:val="Heading2"/>
      </w:pPr>
      <w:r>
        <w:t>10.4 Revenue Targets</w:t>
      </w:r>
    </w:p>
    <w:p>
      <w:r>
        <w:t>Year 1: £350k ARR (40 GUARD seats, 5 FORTRESS, 1 CITADEL).</w:t>
      </w:r>
    </w:p>
    <w:p>
      <w:r>
        <w:t>Year 2: £1.5M ARR (expansion + FORTRESS/CITADEL growth + portfolio bundling).</w:t>
      </w:r>
    </w:p>
    <w:p>
      <w:r>
        <w:t>Year 3: £4M+ ARR (category establishment + regulatory-driven enterprise demand).</w:t>
      </w:r>
    </w:p>
    <w:p>
      <w:pPr>
        <w:pStyle w:val="Heading1"/>
      </w:pPr>
      <w:r>
        <w:t>11. Roadmap</w:t>
      </w:r>
    </w:p>
    <w:p>
      <w:pPr>
        <w:pStyle w:val="Heading2"/>
      </w:pPr>
      <w:r>
        <w:t>Phase 1 — Core Platform (Q3–Q4 2026)</w:t>
      </w:r>
    </w:p>
    <w:p>
      <w:pPr>
        <w:pStyle w:val="ListBullet"/>
      </w:pPr>
      <w:r>
        <w:t>RECON: agent discovery, MCP server enumeration, permission audit.</w:t>
      </w:r>
    </w:p>
    <w:p>
      <w:pPr>
        <w:pStyle w:val="ListBullet"/>
      </w:pPr>
      <w:r>
        <w:t>DETECT: Tier 1 rule engine + Tier 2 behavioural baseline detection.</w:t>
      </w:r>
    </w:p>
    <w:p>
      <w:pPr>
        <w:pStyle w:val="ListBullet"/>
      </w:pPr>
      <w:r>
        <w:t>SHIELD: PII detection, data classification, payload inspection.</w:t>
      </w:r>
    </w:p>
    <w:p>
      <w:pPr>
        <w:pStyle w:val="ListBullet"/>
      </w:pPr>
      <w:r>
        <w:t>INTERCEPT: rate limiting, MCP protocol validation, cost anomaly detection.</w:t>
      </w:r>
    </w:p>
    <w:p>
      <w:pPr>
        <w:pStyle w:val="ListBullet"/>
      </w:pPr>
      <w:r>
        <w:t>CONTAIN: agent isolation, tool call blocking, incident ticket generation.</w:t>
      </w:r>
    </w:p>
    <w:p>
      <w:pPr>
        <w:pStyle w:val="ListBullet"/>
      </w:pPr>
      <w:r>
        <w:t>SIGNAL: CODEX™ event feed, Chronicle/Splunk integration.</w:t>
      </w:r>
    </w:p>
    <w:p>
      <w:pPr>
        <w:pStyle w:val="ListBullet"/>
      </w:pPr>
      <w:r>
        <w:t>SYNTHERA™ MCP observer integration.</w:t>
      </w:r>
    </w:p>
    <w:p>
      <w:pPr>
        <w:pStyle w:val="ListBullet"/>
      </w:pPr>
      <w:r>
        <w:t>Console UI: attack surface map, threat feed, incident timeline.</w:t>
      </w:r>
    </w:p>
    <w:p>
      <w:pPr>
        <w:pStyle w:val="ListBullet"/>
      </w:pPr>
      <w:r>
        <w:t>WATCH free tier live.</w:t>
      </w:r>
    </w:p>
    <w:p>
      <w:pPr>
        <w:pStyle w:val="ListBullet"/>
      </w:pPr>
      <w:r>
        <w:t>Zetu deployment: transaction anomaly + PII leakage + AML signal feed.</w:t>
      </w:r>
    </w:p>
    <w:p>
      <w:pPr>
        <w:pStyle w:val="Heading2"/>
      </w:pPr>
      <w:r>
        <w:t>Phase 2 — Advanced Detection &amp; Response (Q1–Q2 2027)</w:t>
      </w:r>
    </w:p>
    <w:p>
      <w:pPr>
        <w:pStyle w:val="ListBullet"/>
      </w:pPr>
      <w:r>
        <w:t>DETECT: trajectory sequence models, coordination anomaly detection, model integrity monitoring.</w:t>
      </w:r>
    </w:p>
    <w:p>
      <w:pPr>
        <w:pStyle w:val="ListBullet"/>
      </w:pPr>
      <w:r>
        <w:t>SHIELD: redaction engine, data residency enforcement, model API payload deep inspection.</w:t>
      </w:r>
    </w:p>
    <w:p>
      <w:pPr>
        <w:pStyle w:val="ListBullet"/>
      </w:pPr>
      <w:r>
        <w:t>CONTAIN: agent quarantine, credential rotation, blast radius containment automation.</w:t>
      </w:r>
    </w:p>
    <w:p>
      <w:pPr>
        <w:pStyle w:val="ListBullet"/>
      </w:pPr>
      <w:r>
        <w:t>CRUCIBLE™ adversarial testing loop integration.</w:t>
      </w:r>
    </w:p>
    <w:p>
      <w:pPr>
        <w:pStyle w:val="ListBullet"/>
      </w:pPr>
      <w:r>
        <w:t>ContextOps™ threat intelligence sharing.</w:t>
      </w:r>
    </w:p>
    <w:p>
      <w:pPr>
        <w:pStyle w:val="ListBullet"/>
      </w:pPr>
      <w:r>
        <w:t>GUARD and FORTRESS tiers launched.</w:t>
      </w:r>
    </w:p>
    <w:p>
      <w:pPr>
        <w:pStyle w:val="ListBullet"/>
      </w:pPr>
      <w:r>
        <w:t>Non-SYNTHERA deployment support: SDK + sidecar proxy for LangChain, CrewAI, AutoGen.</w:t>
      </w:r>
    </w:p>
    <w:p>
      <w:pPr>
        <w:pStyle w:val="Heading2"/>
      </w:pPr>
      <w:r>
        <w:t>Phase 3 — Enterprise &amp; Ecosystem (Q3 2027+)</w:t>
      </w:r>
    </w:p>
    <w:p>
      <w:pPr>
        <w:pStyle w:val="ListBullet"/>
      </w:pPr>
      <w:r>
        <w:t>Adversarial simulation engine — automated attack scenario generation and execution.</w:t>
      </w:r>
    </w:p>
    <w:p>
      <w:pPr>
        <w:pStyle w:val="ListBullet"/>
      </w:pPr>
      <w:r>
        <w:t>Agent forensics — deep trajectory analysis and reconstruction for incident investigation.</w:t>
      </w:r>
    </w:p>
    <w:p>
      <w:pPr>
        <w:pStyle w:val="ListBullet"/>
      </w:pPr>
      <w:r>
        <w:t>Cross-organisation threat intelligence sharing — anonymised threat patterns shared across SENTINEL™ deployments.</w:t>
      </w:r>
    </w:p>
    <w:p>
      <w:pPr>
        <w:pStyle w:val="ListBullet"/>
      </w:pPr>
      <w:r>
        <w:t>CITADEL tier and on-premises deployment.</w:t>
      </w:r>
    </w:p>
    <w:p>
      <w:pPr>
        <w:pStyle w:val="ListBullet"/>
      </w:pPr>
      <w:r>
        <w:t>Google Cloud Marketplace listing.</w:t>
      </w:r>
    </w:p>
    <w:p>
      <w:pPr>
        <w:pStyle w:val="ListBullet"/>
      </w:pPr>
      <w:r>
        <w:t>Searce channel activation.</w:t>
      </w:r>
    </w:p>
    <w:p>
      <w:pPr>
        <w:pStyle w:val="ListBullet"/>
      </w:pPr>
      <w:r>
        <w:t>Open-source sentinel-mcp-observer for community adoption.</w:t>
      </w:r>
    </w:p>
    <w:p>
      <w:pPr>
        <w:pStyle w:val="ListBullet"/>
      </w:pPr>
      <w:r>
        <w:t>Compliance certifications: SOC2 Type II, ISO 27001.</w:t>
      </w:r>
    </w:p>
    <w:p>
      <w:pPr>
        <w:pStyle w:val="Heading1"/>
      </w:pPr>
      <w:r>
        <w:t>12. Risks and Mitigations</w:t>
      </w:r>
    </w:p>
    <w:p>
      <w:r>
        <w:rPr>
          <w:b/>
        </w:rPr>
        <w:t xml:space="preserve">False positive rate. </w:t>
      </w:r>
      <w:r>
        <w:t>Agent behaviour is inherently variable. Aggressive detection produces alert fatigue; permissive detection misses real threats. Mitigation: two-tier detection architecture. Tier 1 has a high-confidence, low-false-positive threshold for automated blocking. Tier 2 operates at a lower threshold for human-escalated alerting. Continuous baseline recalibration reduces false positives as the system learns each agent's normal operating patterns.</w:t>
      </w:r>
    </w:p>
    <w:p>
      <w:r>
        <w:rPr>
          <w:b/>
        </w:rPr>
        <w:t xml:space="preserve">Performance overhead. </w:t>
      </w:r>
      <w:r>
        <w:t>Inline security inspection adds latency to every agent operation. If the overhead is perceptible, teams will disable SENTINEL™. Mitigation: Rust hot path for all inline services. &lt;5ms target is an engineering constraint, not an aspiration. Performance regression testing in CI/CD.</w:t>
      </w:r>
    </w:p>
    <w:p>
      <w:r>
        <w:rPr>
          <w:b/>
        </w:rPr>
        <w:t xml:space="preserve">Framework fragmentation. </w:t>
      </w:r>
      <w:r>
        <w:t>Agents are built on many frameworks — LangChain, CrewAI, AutoGen, Claude Code, bespoke systems. SENTINEL™ cannot build native integrations for all of them simultaneously. Mitigation: MCP-native observation is the primary integration model. For non-MCP frameworks, a lightweight SDK and sidecar proxy provide coverage. SYNTHERA™ deployments get the deepest integration by default.</w:t>
      </w:r>
    </w:p>
    <w:p>
      <w:r>
        <w:rPr>
          <w:b/>
        </w:rPr>
        <w:t xml:space="preserve">Category creation risk. </w:t>
      </w:r>
      <w:r>
        <w:t>"Agentic security" is not yet a recognised category. Buyers may not have budget allocated. Mitigation: position SENTINEL™ within existing CISO budget categories (application security, API security, AI risk). The regulatory narrative (EU AI Act, NIST AI RMF) creates urgency that accelerates category formation.</w:t>
      </w:r>
    </w:p>
    <w:p>
      <w:r>
        <w:rPr>
          <w:b/>
        </w:rPr>
        <w:t xml:space="preserve">Adversarial evasion. </w:t>
      </w:r>
      <w:r>
        <w:t>Sophisticated attackers will study SENTINEL™ detection patterns and craft evasion techniques. Mitigation: the CRUCIBLE™ adversarial testing loop continuously probes SENTINEL™ detection capabilities. Threat intelligence sharing across deployments provides collective defence. Tier 2 LLM-as-judge evaluation is harder to evade than pattern-matching rules.</w:t>
      </w:r>
    </w:p>
    <w:p>
      <w:pPr>
        <w:pStyle w:val="Heading1"/>
      </w:pPr>
      <w:r>
        <w:t>13. Success Metrics</w:t>
      </w:r>
    </w:p>
    <w:p>
      <w:pPr>
        <w:pStyle w:val="Heading2"/>
      </w:pPr>
      <w:r>
        <w:t>Product Metrics — Year 1</w:t>
      </w:r>
    </w:p>
    <w:p>
      <w:pPr>
        <w:pStyle w:val="ListBullet"/>
      </w:pPr>
      <w:r>
        <w:t>Agents monitored: 500+ across all deployments.</w:t>
      </w:r>
    </w:p>
    <w:p>
      <w:pPr>
        <w:pStyle w:val="ListBullet"/>
      </w:pPr>
      <w:r>
        <w:t>Mean time to detect (MTTD): &lt;30 seconds for Tier 1 threats, &lt;5 minutes for Tier 2.</w:t>
      </w:r>
    </w:p>
    <w:p>
      <w:pPr>
        <w:pStyle w:val="ListBullet"/>
      </w:pPr>
      <w:r>
        <w:t>Mean time to contain (MTTC): &lt;60 seconds for automated containment actions.</w:t>
      </w:r>
    </w:p>
    <w:p>
      <w:pPr>
        <w:pStyle w:val="ListBullet"/>
      </w:pPr>
      <w:r>
        <w:t>False positive rate: &lt;5% for Tier 1 (blocking) detections.</w:t>
      </w:r>
    </w:p>
    <w:p>
      <w:pPr>
        <w:pStyle w:val="ListBullet"/>
      </w:pPr>
      <w:r>
        <w:t>Detection coverage: 90%+ of OWASP Top 10 for LLM Applications threat categories.</w:t>
      </w:r>
    </w:p>
    <w:p>
      <w:pPr>
        <w:pStyle w:val="ListBullet"/>
      </w:pPr>
      <w:r>
        <w:t>Tier 1 evaluation latency: p99 &lt;5ms.</w:t>
      </w:r>
    </w:p>
    <w:p>
      <w:pPr>
        <w:pStyle w:val="ListBullet"/>
      </w:pPr>
      <w:r>
        <w:t>SHIELD PII detection precision: &gt;98%.</w:t>
      </w:r>
    </w:p>
    <w:p>
      <w:pPr>
        <w:pStyle w:val="ListBullet"/>
      </w:pPr>
      <w:r>
        <w:t>System availability: 99.99% for inline services.</w:t>
      </w:r>
    </w:p>
    <w:p>
      <w:pPr>
        <w:pStyle w:val="Heading2"/>
      </w:pPr>
      <w:r>
        <w:t>Business Metrics — Year 1</w:t>
      </w:r>
    </w:p>
    <w:p>
      <w:pPr>
        <w:pStyle w:val="ListBullet"/>
      </w:pPr>
      <w:r>
        <w:t>ARR: £350k.</w:t>
      </w:r>
    </w:p>
    <w:p>
      <w:pPr>
        <w:pStyle w:val="ListBullet"/>
      </w:pPr>
      <w:r>
        <w:t>Customers: 46 (40 GUARD, 5 FORTRESS, 1 CITADEL).</w:t>
      </w:r>
    </w:p>
    <w:p>
      <w:pPr>
        <w:pStyle w:val="ListBullet"/>
      </w:pPr>
      <w:r>
        <w:t>WATCH free tier: 200+ deployments.</w:t>
      </w:r>
    </w:p>
    <w:p>
      <w:pPr>
        <w:pStyle w:val="ListBullet"/>
      </w:pPr>
      <w:r>
        <w:t>Zetu: zero agent-mediated security incidents.</w:t>
      </w:r>
    </w:p>
    <w:p>
      <w:pPr>
        <w:pStyle w:val="ListBullet"/>
      </w:pPr>
      <w:r>
        <w:t>Portfolio attach rate: 60%+ of SYNTHERA™ customers also deploy SENTINEL™.</w:t>
      </w:r>
    </w:p>
    <w:p>
      <w:pPr>
        <w:pStyle w:val="Heading1"/>
      </w:pPr>
      <w:r>
        <w:t>14. Appendix</w:t>
      </w:r>
    </w:p>
    <w:p>
      <w:pPr>
        <w:pStyle w:val="Heading2"/>
      </w:pPr>
      <w:r>
        <w:t>Appendix A — Glossary</w:t>
      </w:r>
    </w:p>
    <w:p>
      <w:r>
        <w:rPr>
          <w:b/>
        </w:rPr>
        <w:t xml:space="preserve">VAID: </w:t>
      </w:r>
      <w:r>
        <w:t>Verifiable Agent Identity Document. SYNTHERA™'s foundational trust primitive — the cryptographically signed, capability-scoped identity carried by every agent.</w:t>
      </w:r>
    </w:p>
    <w:p>
      <w:r>
        <w:rPr>
          <w:b/>
        </w:rPr>
        <w:t xml:space="preserve">MCP: </w:t>
      </w:r>
      <w:r>
        <w:t>Model Context Protocol. The protocol layer for agent-to-tool and agent-to-agent communication. SENTINEL™ is MCP-native.</w:t>
      </w:r>
    </w:p>
    <w:p>
      <w:r>
        <w:rPr>
          <w:b/>
        </w:rPr>
        <w:t xml:space="preserve">Bus: </w:t>
      </w:r>
      <w:r>
        <w:t>SYNTHERA™'s mandatory communication channel. All agent-to-agent messages traverse the Bus. SENTINEL™ observes the Bus transparently.</w:t>
      </w:r>
    </w:p>
    <w:p>
      <w:r>
        <w:rPr>
          <w:b/>
        </w:rPr>
        <w:t xml:space="preserve">Tier 1 Detection: </w:t>
      </w:r>
      <w:r>
        <w:t>Real-time, inline detection using rule-based and lightweight ML classifiers. &lt;5ms latency. Can block.</w:t>
      </w:r>
    </w:p>
    <w:p>
      <w:r>
        <w:rPr>
          <w:b/>
        </w:rPr>
        <w:t xml:space="preserve">Tier 2 Detection: </w:t>
      </w:r>
      <w:r>
        <w:t>Near-real-time detection using heavier statistical models and LLM-as-judge evaluation. &lt;500ms latency. Alerts and escalates.</w:t>
      </w:r>
    </w:p>
    <w:p>
      <w:r>
        <w:rPr>
          <w:b/>
        </w:rPr>
        <w:t xml:space="preserve">Agent Trajectory: </w:t>
      </w:r>
      <w:r>
        <w:t>The complete sequence of reasoning steps, tool calls, inter-agent messages, and outputs produced by an agent during a single task execution.</w:t>
      </w:r>
    </w:p>
    <w:p>
      <w:r>
        <w:rPr>
          <w:b/>
        </w:rPr>
        <w:t xml:space="preserve">Behavioural Baseline: </w:t>
      </w:r>
      <w:r>
        <w:t>Statistical profile of an agent's normal operating patterns — tool call frequency, latency distribution, data access patterns, delegation patterns. Used by DETECT for anomaly scoring.</w:t>
      </w:r>
    </w:p>
    <w:p>
      <w:r>
        <w:rPr>
          <w:b/>
        </w:rPr>
        <w:t xml:space="preserve">Blast Radius: </w:t>
      </w:r>
      <w:r>
        <w:t>The set of agents, services, and data potentially affected by the compromise of a single agent. Determined by the agent's communication graph and delegation history.</w:t>
      </w:r>
    </w:p>
    <w:p>
      <w:pPr>
        <w:pStyle w:val="Heading2"/>
      </w:pPr>
      <w:r>
        <w:t>Appendix B — Brand</w:t>
      </w:r>
    </w:p>
    <w:p>
      <w:r>
        <w:rPr>
          <w:b/>
        </w:rPr>
        <w:t xml:space="preserve">Product Name: </w:t>
      </w:r>
      <w:r>
        <w:t>SENTINEL™</w:t>
      </w:r>
    </w:p>
    <w:p>
      <w:r>
        <w:rPr>
          <w:b/>
        </w:rPr>
        <w:t xml:space="preserve">Tagline: </w:t>
      </w:r>
      <w:r>
        <w:t>"Your agents have no security team. Until now."</w:t>
      </w:r>
    </w:p>
    <w:p>
      <w:r>
        <w:rPr>
          <w:b/>
        </w:rPr>
        <w:t xml:space="preserve">Brand Voice: </w:t>
      </w:r>
      <w:r>
        <w:t>Direct, technically precise, zero-tolerance for ambiguity. SENTINEL™ does not soften its language around threats. It names them, quantifies them, and describes the response. Security products that equivocate are security products that are not trusted.</w:t>
      </w:r>
    </w:p>
    <w:p>
      <w:r>
        <w:rPr>
          <w:b/>
        </w:rPr>
        <w:t xml:space="preserve">Visual Identity: </w:t>
      </w:r>
      <w:r>
        <w:t>Deep navy primary (consistent with Smeyatsky Labs palette), alert amber for warning states, critical red for high-severity events. Sharp, angular design language. No rounded corners, no soft gradients. Per Smeyatsky Labs brand guidelines.</w:t>
      </w:r>
    </w:p>
    <w:p/>
    <w:p/>
    <w:p>
      <w:pPr>
        <w:jc w:val="center"/>
      </w:pPr>
      <w:r>
        <w:rPr>
          <w:sz w:val="18"/>
        </w:rPr>
        <w:t>SENTINEL™ is a Smeyatsky Labs product. All rights reserved.</w:t>
      </w:r>
    </w:p>
    <w:p>
      <w:pPr>
        <w:jc w:val="center"/>
      </w:pPr>
      <w:r>
        <w:rPr>
          <w:i/>
          <w:sz w:val="18"/>
        </w:rPr>
        <w:t>This document is confidential and intended for internal use and authorised investor/partner review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