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71CF3" w14:textId="77777777" w:rsidR="00D85BD0" w:rsidRPr="00DC6ED8" w:rsidRDefault="00000000">
      <w:pPr>
        <w:spacing w:after="0"/>
        <w:jc w:val="right"/>
        <w:rPr>
          <w:lang w:val="ru-RU"/>
        </w:rPr>
      </w:pPr>
      <w:r w:rsidRPr="00DC6ED8">
        <w:rPr>
          <w:b/>
          <w:lang w:val="ru-RU"/>
        </w:rPr>
        <w:t>УТВЕРЖДАЮ</w:t>
      </w:r>
    </w:p>
    <w:p w14:paraId="411E76B6" w14:textId="77777777" w:rsidR="00D85BD0" w:rsidRPr="00DC6ED8" w:rsidRDefault="00000000">
      <w:pPr>
        <w:spacing w:after="0"/>
        <w:jc w:val="right"/>
        <w:rPr>
          <w:lang w:val="ru-RU"/>
        </w:rPr>
      </w:pPr>
      <w:r w:rsidRPr="00DC6ED8">
        <w:rPr>
          <w:lang w:val="ru-RU"/>
        </w:rPr>
        <w:t>Генеральный директор</w:t>
      </w:r>
    </w:p>
    <w:p w14:paraId="48BCF530" w14:textId="77777777" w:rsidR="00D85BD0" w:rsidRPr="00DC6ED8" w:rsidRDefault="00000000">
      <w:pPr>
        <w:spacing w:after="0"/>
        <w:jc w:val="right"/>
        <w:rPr>
          <w:lang w:val="ru-RU"/>
        </w:rPr>
      </w:pPr>
      <w:r w:rsidRPr="00DC6ED8">
        <w:rPr>
          <w:lang w:val="ru-RU"/>
        </w:rPr>
        <w:t>ООО «Консалтинговая группа «ГРАНДЪ»</w:t>
      </w:r>
    </w:p>
    <w:p w14:paraId="141720CF" w14:textId="77777777" w:rsidR="00D85BD0" w:rsidRPr="00DC6ED8" w:rsidRDefault="00000000">
      <w:pPr>
        <w:spacing w:after="0"/>
        <w:jc w:val="right"/>
        <w:rPr>
          <w:lang w:val="ru-RU"/>
        </w:rPr>
      </w:pPr>
      <w:r w:rsidRPr="00DC6ED8">
        <w:rPr>
          <w:lang w:val="ru-RU"/>
        </w:rPr>
        <w:t>_______________ /А.Н. Грохотов/</w:t>
      </w:r>
    </w:p>
    <w:p w14:paraId="56526E07" w14:textId="77777777" w:rsidR="00D85BD0" w:rsidRPr="00DC6ED8" w:rsidRDefault="00000000">
      <w:pPr>
        <w:spacing w:after="240"/>
        <w:jc w:val="right"/>
        <w:rPr>
          <w:lang w:val="ru-RU"/>
        </w:rPr>
      </w:pPr>
      <w:r w:rsidRPr="00DC6ED8">
        <w:rPr>
          <w:lang w:val="ru-RU"/>
        </w:rPr>
        <w:t>«___» ____________ 20___ г.</w:t>
      </w:r>
    </w:p>
    <w:p w14:paraId="3353F1AA" w14:textId="77777777" w:rsidR="00D85BD0" w:rsidRPr="00DC6ED8" w:rsidRDefault="00000000">
      <w:pPr>
        <w:spacing w:after="0"/>
        <w:jc w:val="center"/>
        <w:rPr>
          <w:lang w:val="ru-RU"/>
        </w:rPr>
      </w:pPr>
      <w:r w:rsidRPr="00DC6ED8">
        <w:rPr>
          <w:b/>
          <w:lang w:val="ru-RU"/>
        </w:rPr>
        <w:t>ПОЛИТИКА В ОТНОШЕНИИ ОБРАБОТКИ ПЕРСОНАЛЬНЫХ ДАННЫХ</w:t>
      </w:r>
    </w:p>
    <w:p w14:paraId="366AC88C" w14:textId="77777777" w:rsidR="00D85BD0" w:rsidRPr="00DC6ED8" w:rsidRDefault="00000000">
      <w:pPr>
        <w:spacing w:after="0"/>
        <w:jc w:val="center"/>
        <w:rPr>
          <w:lang w:val="ru-RU"/>
        </w:rPr>
      </w:pPr>
      <w:r w:rsidRPr="00DC6ED8">
        <w:rPr>
          <w:b/>
          <w:lang w:val="ru-RU"/>
        </w:rPr>
        <w:t>Общества с ограниченной ответственностью «Консалтинговая группа «ГРАНДЪ»</w:t>
      </w:r>
    </w:p>
    <w:p w14:paraId="399C68C5" w14:textId="77777777" w:rsidR="00D85BD0" w:rsidRPr="00DC6ED8" w:rsidRDefault="00000000">
      <w:pPr>
        <w:spacing w:after="240"/>
        <w:jc w:val="center"/>
        <w:rPr>
          <w:lang w:val="ru-RU"/>
        </w:rPr>
      </w:pPr>
      <w:r w:rsidRPr="00DC6ED8">
        <w:rPr>
          <w:i/>
          <w:lang w:val="ru-RU"/>
        </w:rPr>
        <w:t>редакция от 04.10.2026</w:t>
      </w:r>
    </w:p>
    <w:p w14:paraId="406C131A" w14:textId="77777777" w:rsidR="00D85BD0" w:rsidRPr="00DC6ED8" w:rsidRDefault="00000000">
      <w:pPr>
        <w:keepNext/>
        <w:spacing w:before="280"/>
        <w:rPr>
          <w:lang w:val="ru-RU"/>
        </w:rPr>
      </w:pPr>
      <w:r w:rsidRPr="00DC6ED8">
        <w:rPr>
          <w:b/>
          <w:sz w:val="26"/>
          <w:lang w:val="ru-RU"/>
        </w:rPr>
        <w:t>1. Общие положения</w:t>
      </w:r>
    </w:p>
    <w:p w14:paraId="0D259581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 xml:space="preserve">1.1. Настоящая Политика определяет цели, правовые основания, условия и порядок обработки персональных данных пользователей сайта </w:t>
      </w:r>
      <w:r>
        <w:t>https</w:t>
      </w:r>
      <w:r w:rsidRPr="00DC6ED8">
        <w:rPr>
          <w:lang w:val="ru-RU"/>
        </w:rPr>
        <w:t>://</w:t>
      </w:r>
      <w:r>
        <w:t>grand</w:t>
      </w:r>
      <w:r w:rsidRPr="00DC6ED8">
        <w:rPr>
          <w:lang w:val="ru-RU"/>
        </w:rPr>
        <w:t>-</w:t>
      </w:r>
      <w:r>
        <w:t>kg</w:t>
      </w:r>
      <w:r w:rsidRPr="00DC6ED8">
        <w:rPr>
          <w:lang w:val="ru-RU"/>
        </w:rPr>
        <w:t>.</w:t>
      </w:r>
      <w:r>
        <w:t>ru</w:t>
      </w:r>
      <w:r w:rsidRPr="00DC6ED8">
        <w:rPr>
          <w:lang w:val="ru-RU"/>
        </w:rPr>
        <w:t xml:space="preserve"> (далее — Сайт), а также сведения о мерах, применяемых для защиты персональных данных.</w:t>
      </w:r>
    </w:p>
    <w:p w14:paraId="75E52D28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1.2. Оператор персональных данных — Общество с ограниченной ответственностью «Консалтинговая группа «ГРАНДЪ» (далее — Оператор):</w:t>
      </w:r>
    </w:p>
    <w:p w14:paraId="740259AE" w14:textId="77777777" w:rsidR="00D85BD0" w:rsidRPr="00DC6ED8" w:rsidRDefault="00000000">
      <w:pPr>
        <w:spacing w:after="60"/>
        <w:ind w:left="709"/>
        <w:jc w:val="both"/>
        <w:rPr>
          <w:lang w:val="ru-RU"/>
        </w:rPr>
      </w:pPr>
      <w:r w:rsidRPr="00DC6ED8">
        <w:rPr>
          <w:lang w:val="ru-RU"/>
        </w:rPr>
        <w:t>– полное наименование: Общество с ограниченной ответственностью «Консалтинговая группа «ГРАНДЪ»;</w:t>
      </w:r>
    </w:p>
    <w:p w14:paraId="193755AF" w14:textId="77777777" w:rsidR="00D85BD0" w:rsidRPr="00DC6ED8" w:rsidRDefault="00000000">
      <w:pPr>
        <w:spacing w:after="60"/>
        <w:ind w:left="709"/>
        <w:jc w:val="both"/>
        <w:rPr>
          <w:lang w:val="ru-RU"/>
        </w:rPr>
      </w:pPr>
      <w:r w:rsidRPr="00DC6ED8">
        <w:rPr>
          <w:lang w:val="ru-RU"/>
        </w:rPr>
        <w:t>– ОГРН: 1094632001056;</w:t>
      </w:r>
    </w:p>
    <w:p w14:paraId="7ADEDC95" w14:textId="77777777" w:rsidR="00D85BD0" w:rsidRPr="00DC6ED8" w:rsidRDefault="00000000">
      <w:pPr>
        <w:spacing w:after="60"/>
        <w:ind w:left="709"/>
        <w:jc w:val="both"/>
        <w:rPr>
          <w:lang w:val="ru-RU"/>
        </w:rPr>
      </w:pPr>
      <w:r w:rsidRPr="00DC6ED8">
        <w:rPr>
          <w:lang w:val="ru-RU"/>
        </w:rPr>
        <w:t>– ИНН: 4632103720; КПП: 463201001;</w:t>
      </w:r>
    </w:p>
    <w:p w14:paraId="52C1414E" w14:textId="77777777" w:rsidR="00D85BD0" w:rsidRPr="00DC6ED8" w:rsidRDefault="00000000">
      <w:pPr>
        <w:spacing w:after="60"/>
        <w:ind w:left="709"/>
        <w:jc w:val="both"/>
        <w:rPr>
          <w:lang w:val="ru-RU"/>
        </w:rPr>
      </w:pPr>
      <w:r w:rsidRPr="00DC6ED8">
        <w:rPr>
          <w:lang w:val="ru-RU"/>
        </w:rPr>
        <w:t>– адрес: 305005, Курская область, г. Курск, пр-кт Вячеслава Клыкова, д. 51, офис 189;</w:t>
      </w:r>
    </w:p>
    <w:p w14:paraId="5AF32CDE" w14:textId="77777777" w:rsidR="00D85BD0" w:rsidRPr="00DC6ED8" w:rsidRDefault="00000000">
      <w:pPr>
        <w:spacing w:after="60"/>
        <w:ind w:left="709"/>
        <w:jc w:val="both"/>
        <w:rPr>
          <w:lang w:val="ru-RU"/>
        </w:rPr>
      </w:pPr>
      <w:r w:rsidRPr="00DC6ED8">
        <w:rPr>
          <w:lang w:val="ru-RU"/>
        </w:rPr>
        <w:t>– телефон: +7 (4712) 37-40-10;</w:t>
      </w:r>
    </w:p>
    <w:p w14:paraId="3E0D3131" w14:textId="77777777" w:rsidR="00D85BD0" w:rsidRPr="00DC6ED8" w:rsidRDefault="00000000">
      <w:pPr>
        <w:spacing w:after="60"/>
        <w:ind w:left="709"/>
        <w:jc w:val="both"/>
        <w:rPr>
          <w:lang w:val="ru-RU"/>
        </w:rPr>
      </w:pPr>
      <w:r w:rsidRPr="00DC6ED8">
        <w:rPr>
          <w:lang w:val="ru-RU"/>
        </w:rPr>
        <w:t>– электронная почта для обращений по вопросам персональных данных: [указать действующий адрес электронной почты].</w:t>
      </w:r>
    </w:p>
    <w:p w14:paraId="1B24F7E6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1.3. Политика разработана в соответствии с Федеральным законом от 27.07.2006 № 152-ФЗ «О персональных данных» (далее — Закон о персональных данных).</w:t>
      </w:r>
    </w:p>
    <w:p w14:paraId="7446F6E3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1.4. Политика распространяется на персональные данные посетителей Сайта, лиц, направляющих обращения и заявки, потенциальных клиентов, а также представителей организаций, обращающихся к Оператору через Сайт.</w:t>
      </w:r>
    </w:p>
    <w:p w14:paraId="617A557A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1.5. Политика не является согласием на обработку персональных данных. Посещение Сайта или ознакомление с Политикой сами по себе не означают предоставления такого согласия.</w:t>
      </w:r>
    </w:p>
    <w:p w14:paraId="2D2E22A1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1.6. Обработка документов и материалов дел, передаваемых в рамках оказания юридических услуг, регулируется применимым законодательством, договором и внутренними документами Оператора. Формы Сайта не предназначены для передачи таких материалов.</w:t>
      </w:r>
    </w:p>
    <w:p w14:paraId="5DF3573F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1.7. Термины, используемые в Политике, применяются в значениях, определённых Законом о персональных данных.</w:t>
      </w:r>
    </w:p>
    <w:p w14:paraId="5B670724" w14:textId="77777777" w:rsidR="00D85BD0" w:rsidRPr="00DC6ED8" w:rsidRDefault="00000000">
      <w:pPr>
        <w:keepNext/>
        <w:spacing w:before="280"/>
        <w:rPr>
          <w:lang w:val="ru-RU"/>
        </w:rPr>
      </w:pPr>
      <w:r w:rsidRPr="00DC6ED8">
        <w:rPr>
          <w:b/>
          <w:sz w:val="26"/>
          <w:lang w:val="ru-RU"/>
        </w:rPr>
        <w:lastRenderedPageBreak/>
        <w:t>2. Принципы обработки персональных данных</w:t>
      </w:r>
    </w:p>
    <w:p w14:paraId="1A89E891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2.1. Оператор осуществляет обработку персональных данных на законной и справедливой основе исключительно для конкретных, заранее определённых и законных целей.</w:t>
      </w:r>
    </w:p>
    <w:p w14:paraId="37ABB926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2.2. Объём и содержание обрабатываемых данных должны соответствовать заявленным целям обработки. Сбор избыточных данных и использование данных для несовместимых целей не допускаются.</w:t>
      </w:r>
    </w:p>
    <w:p w14:paraId="51EAC2AA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2.3. Оператор принимает меры для обеспечения точности и актуальности данных, их уточнения либо удаления при наличии предусмотренных законом оснований.</w:t>
      </w:r>
    </w:p>
    <w:p w14:paraId="363AE81F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2.4. Данные хранятся не дольше, чем этого требуют цели обработки, если иной срок не установлен федеральным законом или применимым договором.</w:t>
      </w:r>
    </w:p>
    <w:p w14:paraId="0CE7CA7A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2.5. Оператор не объединяет базы данных, содержащие персональные данные, обработка которых осуществляется в несовместимых между собой целях.</w:t>
      </w:r>
    </w:p>
    <w:p w14:paraId="334F5C4C" w14:textId="77777777" w:rsidR="00D85BD0" w:rsidRPr="00DC6ED8" w:rsidRDefault="00000000">
      <w:pPr>
        <w:keepNext/>
        <w:spacing w:before="280"/>
        <w:rPr>
          <w:lang w:val="ru-RU"/>
        </w:rPr>
      </w:pPr>
      <w:r w:rsidRPr="00DC6ED8">
        <w:rPr>
          <w:b/>
          <w:sz w:val="26"/>
          <w:lang w:val="ru-RU"/>
        </w:rPr>
        <w:t>3. Цели, категории данных и сроки обработки</w:t>
      </w:r>
    </w:p>
    <w:p w14:paraId="0694AF5F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3.1. Состав обрабатываемых данных, цели, правовые основания и сроки обработки приведены в таблице: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2165"/>
        <w:gridCol w:w="1839"/>
        <w:gridCol w:w="1843"/>
        <w:gridCol w:w="1967"/>
      </w:tblGrid>
      <w:tr w:rsidR="00D85BD0" w14:paraId="3071BA92" w14:textId="77777777">
        <w:trPr>
          <w:tblHeader/>
          <w:jc w:val="center"/>
        </w:trPr>
        <w:tc>
          <w:tcPr>
            <w:tcW w:w="1814" w:type="dxa"/>
          </w:tcPr>
          <w:p w14:paraId="1118883C" w14:textId="77777777" w:rsidR="00D85BD0" w:rsidRDefault="00000000">
            <w:pPr>
              <w:spacing w:before="40" w:after="40"/>
            </w:pPr>
            <w:r>
              <w:rPr>
                <w:b/>
                <w:sz w:val="20"/>
              </w:rPr>
              <w:t>Категория субъектов</w:t>
            </w:r>
          </w:p>
        </w:tc>
        <w:tc>
          <w:tcPr>
            <w:tcW w:w="2381" w:type="dxa"/>
          </w:tcPr>
          <w:p w14:paraId="752F2C87" w14:textId="77777777" w:rsidR="00D85BD0" w:rsidRDefault="00000000">
            <w:pPr>
              <w:spacing w:before="40" w:after="40"/>
            </w:pPr>
            <w:r>
              <w:rPr>
                <w:b/>
                <w:sz w:val="20"/>
              </w:rPr>
              <w:t>Состав персональных данных</w:t>
            </w:r>
          </w:p>
        </w:tc>
        <w:tc>
          <w:tcPr>
            <w:tcW w:w="1928" w:type="dxa"/>
          </w:tcPr>
          <w:p w14:paraId="2DCC22DE" w14:textId="77777777" w:rsidR="00D85BD0" w:rsidRDefault="00000000">
            <w:pPr>
              <w:spacing w:before="40" w:after="40"/>
            </w:pPr>
            <w:r>
              <w:rPr>
                <w:b/>
                <w:sz w:val="20"/>
              </w:rPr>
              <w:t>Цели обработки</w:t>
            </w:r>
          </w:p>
        </w:tc>
        <w:tc>
          <w:tcPr>
            <w:tcW w:w="1644" w:type="dxa"/>
          </w:tcPr>
          <w:p w14:paraId="0B6260D0" w14:textId="77777777" w:rsidR="00D85BD0" w:rsidRDefault="00000000">
            <w:pPr>
              <w:spacing w:before="40" w:after="40"/>
            </w:pPr>
            <w:r>
              <w:rPr>
                <w:b/>
                <w:sz w:val="20"/>
              </w:rPr>
              <w:t>Правовое основание</w:t>
            </w:r>
          </w:p>
        </w:tc>
        <w:tc>
          <w:tcPr>
            <w:tcW w:w="2154" w:type="dxa"/>
          </w:tcPr>
          <w:p w14:paraId="5828CDF3" w14:textId="77777777" w:rsidR="00D85BD0" w:rsidRDefault="00000000">
            <w:pPr>
              <w:spacing w:before="40" w:after="40"/>
            </w:pPr>
            <w:r>
              <w:rPr>
                <w:b/>
                <w:sz w:val="20"/>
              </w:rPr>
              <w:t>Срок обработки и хранения</w:t>
            </w:r>
          </w:p>
        </w:tc>
      </w:tr>
      <w:tr w:rsidR="00D85BD0" w:rsidRPr="00DC6ED8" w14:paraId="206E3ACC" w14:textId="77777777">
        <w:trPr>
          <w:jc w:val="center"/>
        </w:trPr>
        <w:tc>
          <w:tcPr>
            <w:tcW w:w="1814" w:type="dxa"/>
          </w:tcPr>
          <w:p w14:paraId="160F3DF8" w14:textId="77777777" w:rsidR="00D85BD0" w:rsidRPr="00DC6ED8" w:rsidRDefault="00000000">
            <w:pPr>
              <w:spacing w:before="40" w:after="40"/>
              <w:rPr>
                <w:lang w:val="ru-RU"/>
              </w:rPr>
            </w:pPr>
            <w:r w:rsidRPr="00DC6ED8">
              <w:rPr>
                <w:sz w:val="20"/>
                <w:lang w:val="ru-RU"/>
              </w:rPr>
              <w:t>Лица, направляющие обращения и заявки через формы Сайта; потенциальные клиенты; представители организаций</w:t>
            </w:r>
          </w:p>
        </w:tc>
        <w:tc>
          <w:tcPr>
            <w:tcW w:w="2381" w:type="dxa"/>
          </w:tcPr>
          <w:p w14:paraId="61C91F25" w14:textId="77777777" w:rsidR="00D85BD0" w:rsidRPr="00DC6ED8" w:rsidRDefault="00000000">
            <w:pPr>
              <w:spacing w:before="40" w:after="40"/>
              <w:rPr>
                <w:lang w:val="ru-RU"/>
              </w:rPr>
            </w:pPr>
            <w:r w:rsidRPr="00DC6ED8">
              <w:rPr>
                <w:sz w:val="20"/>
                <w:lang w:val="ru-RU"/>
              </w:rPr>
              <w:t>Имя; фамилия и отчество (если указаны); номер телефона и/или адрес электронной почты; тема обращения; текст сообщения; наименование организации и должность представителя (если указаны)</w:t>
            </w:r>
          </w:p>
        </w:tc>
        <w:tc>
          <w:tcPr>
            <w:tcW w:w="1928" w:type="dxa"/>
          </w:tcPr>
          <w:p w14:paraId="7BBCB64A" w14:textId="77777777" w:rsidR="00D85BD0" w:rsidRPr="00DC6ED8" w:rsidRDefault="00000000">
            <w:pPr>
              <w:spacing w:before="40" w:after="40"/>
              <w:rPr>
                <w:lang w:val="ru-RU"/>
              </w:rPr>
            </w:pPr>
            <w:r w:rsidRPr="00DC6ED8">
              <w:rPr>
                <w:sz w:val="20"/>
                <w:lang w:val="ru-RU"/>
              </w:rPr>
              <w:t>Ответ на обращение, обратный звонок, согласование времени консультации, обсуждение возможности заключения договора</w:t>
            </w:r>
          </w:p>
        </w:tc>
        <w:tc>
          <w:tcPr>
            <w:tcW w:w="1644" w:type="dxa"/>
          </w:tcPr>
          <w:p w14:paraId="11AA2BA6" w14:textId="77777777" w:rsidR="00D85BD0" w:rsidRPr="00DC6ED8" w:rsidRDefault="00000000">
            <w:pPr>
              <w:spacing w:before="40" w:after="40"/>
              <w:rPr>
                <w:lang w:val="ru-RU"/>
              </w:rPr>
            </w:pPr>
            <w:r w:rsidRPr="00DC6ED8">
              <w:rPr>
                <w:sz w:val="20"/>
                <w:lang w:val="ru-RU"/>
              </w:rPr>
              <w:t>Отдельное согласие пользователя; договорное основание (при инициативе пользователя)</w:t>
            </w:r>
          </w:p>
        </w:tc>
        <w:tc>
          <w:tcPr>
            <w:tcW w:w="2154" w:type="dxa"/>
          </w:tcPr>
          <w:p w14:paraId="48592F09" w14:textId="77777777" w:rsidR="00D85BD0" w:rsidRPr="00DC6ED8" w:rsidRDefault="00000000">
            <w:pPr>
              <w:spacing w:before="40" w:after="40"/>
              <w:rPr>
                <w:lang w:val="ru-RU"/>
              </w:rPr>
            </w:pPr>
            <w:r w:rsidRPr="00DC6ED8">
              <w:rPr>
                <w:sz w:val="20"/>
                <w:lang w:val="ru-RU"/>
              </w:rPr>
              <w:t>До завершения рассмотрения обращения или перехода к заключению договора. При отказе от договора — уничтожение не позднее 30 дней, если иной срок не установлен законом</w:t>
            </w:r>
          </w:p>
        </w:tc>
      </w:tr>
      <w:tr w:rsidR="00D85BD0" w:rsidRPr="00DC6ED8" w14:paraId="12DD49A9" w14:textId="77777777">
        <w:trPr>
          <w:jc w:val="center"/>
        </w:trPr>
        <w:tc>
          <w:tcPr>
            <w:tcW w:w="1814" w:type="dxa"/>
          </w:tcPr>
          <w:p w14:paraId="3FD2655F" w14:textId="77777777" w:rsidR="00D85BD0" w:rsidRDefault="00000000">
            <w:pPr>
              <w:spacing w:before="40" w:after="40"/>
            </w:pPr>
            <w:r>
              <w:rPr>
                <w:sz w:val="20"/>
              </w:rPr>
              <w:t>Посетители Сайта</w:t>
            </w:r>
          </w:p>
        </w:tc>
        <w:tc>
          <w:tcPr>
            <w:tcW w:w="2381" w:type="dxa"/>
          </w:tcPr>
          <w:p w14:paraId="0587CF5F" w14:textId="77777777" w:rsidR="00D85BD0" w:rsidRPr="00DC6ED8" w:rsidRDefault="00000000">
            <w:pPr>
              <w:spacing w:before="40" w:after="40"/>
              <w:rPr>
                <w:lang w:val="ru-RU"/>
              </w:rPr>
            </w:pPr>
            <w:r>
              <w:rPr>
                <w:sz w:val="20"/>
              </w:rPr>
              <w:t>IP</w:t>
            </w:r>
            <w:r w:rsidRPr="00DC6ED8">
              <w:rPr>
                <w:sz w:val="20"/>
                <w:lang w:val="ru-RU"/>
              </w:rPr>
              <w:t xml:space="preserve">-адрес; дата и время обращения; адрес запрашиваемой страницы; сведения о браузере и операционной системе; технические сведения об ошибках; идентификаторы технических файлов </w:t>
            </w:r>
            <w:r>
              <w:rPr>
                <w:sz w:val="20"/>
              </w:rPr>
              <w:t>cookie</w:t>
            </w:r>
          </w:p>
        </w:tc>
        <w:tc>
          <w:tcPr>
            <w:tcW w:w="1928" w:type="dxa"/>
          </w:tcPr>
          <w:p w14:paraId="462B2B87" w14:textId="77777777" w:rsidR="00D85BD0" w:rsidRPr="00DC6ED8" w:rsidRDefault="00000000">
            <w:pPr>
              <w:spacing w:before="40" w:after="40"/>
              <w:rPr>
                <w:lang w:val="ru-RU"/>
              </w:rPr>
            </w:pPr>
            <w:r w:rsidRPr="00DC6ED8">
              <w:rPr>
                <w:sz w:val="20"/>
                <w:lang w:val="ru-RU"/>
              </w:rPr>
              <w:t>Отображение страниц Сайта, обеспечение работы форм, предотвращение неправомерного доступа, выявление и устранение неисправностей</w:t>
            </w:r>
          </w:p>
        </w:tc>
        <w:tc>
          <w:tcPr>
            <w:tcW w:w="1644" w:type="dxa"/>
          </w:tcPr>
          <w:p w14:paraId="0131C6D8" w14:textId="77777777" w:rsidR="00D85BD0" w:rsidRPr="00DC6ED8" w:rsidRDefault="00000000">
            <w:pPr>
              <w:spacing w:before="40" w:after="40"/>
              <w:rPr>
                <w:lang w:val="ru-RU"/>
              </w:rPr>
            </w:pPr>
            <w:r w:rsidRPr="00DC6ED8">
              <w:rPr>
                <w:sz w:val="20"/>
                <w:lang w:val="ru-RU"/>
              </w:rPr>
              <w:t xml:space="preserve">Законные интересы Оператора; отдельное согласие (в части файлов </w:t>
            </w:r>
            <w:r>
              <w:rPr>
                <w:sz w:val="20"/>
              </w:rPr>
              <w:t>cookie</w:t>
            </w:r>
            <w:r w:rsidRPr="00DC6ED8">
              <w:rPr>
                <w:sz w:val="20"/>
                <w:lang w:val="ru-RU"/>
              </w:rPr>
              <w:t>, если применимо)</w:t>
            </w:r>
          </w:p>
        </w:tc>
        <w:tc>
          <w:tcPr>
            <w:tcW w:w="2154" w:type="dxa"/>
          </w:tcPr>
          <w:p w14:paraId="6DA5F60D" w14:textId="77777777" w:rsidR="00D85BD0" w:rsidRPr="00DC6ED8" w:rsidRDefault="00000000">
            <w:pPr>
              <w:spacing w:before="40" w:after="40"/>
              <w:rPr>
                <w:lang w:val="ru-RU"/>
              </w:rPr>
            </w:pPr>
            <w:r w:rsidRPr="00DC6ED8">
              <w:rPr>
                <w:sz w:val="20"/>
                <w:lang w:val="ru-RU"/>
              </w:rPr>
              <w:t>Технические журналы — не более 30 календарных дней. При инциденте — на период расследования</w:t>
            </w:r>
          </w:p>
        </w:tc>
      </w:tr>
      <w:tr w:rsidR="00D85BD0" w:rsidRPr="00DC6ED8" w14:paraId="26F8FB77" w14:textId="77777777">
        <w:trPr>
          <w:jc w:val="center"/>
        </w:trPr>
        <w:tc>
          <w:tcPr>
            <w:tcW w:w="1814" w:type="dxa"/>
          </w:tcPr>
          <w:p w14:paraId="4E5F9DDA" w14:textId="77777777" w:rsidR="00D85BD0" w:rsidRPr="00DC6ED8" w:rsidRDefault="00000000">
            <w:pPr>
              <w:spacing w:before="40" w:after="40"/>
              <w:rPr>
                <w:lang w:val="ru-RU"/>
              </w:rPr>
            </w:pPr>
            <w:r w:rsidRPr="00DC6ED8">
              <w:rPr>
                <w:sz w:val="20"/>
                <w:lang w:val="ru-RU"/>
              </w:rPr>
              <w:t>Субъекты, предоставившие или отозвавшие согласие</w:t>
            </w:r>
          </w:p>
        </w:tc>
        <w:tc>
          <w:tcPr>
            <w:tcW w:w="2381" w:type="dxa"/>
          </w:tcPr>
          <w:p w14:paraId="45379CA5" w14:textId="77777777" w:rsidR="00D85BD0" w:rsidRPr="00DC6ED8" w:rsidRDefault="00000000">
            <w:pPr>
              <w:spacing w:before="40" w:after="40"/>
              <w:rPr>
                <w:lang w:val="ru-RU"/>
              </w:rPr>
            </w:pPr>
            <w:r w:rsidRPr="00DC6ED8">
              <w:rPr>
                <w:sz w:val="20"/>
                <w:lang w:val="ru-RU"/>
              </w:rPr>
              <w:t xml:space="preserve">Сведения для идентификации субъекта; дата, время и способ совершения </w:t>
            </w:r>
            <w:r w:rsidRPr="00DC6ED8">
              <w:rPr>
                <w:sz w:val="20"/>
                <w:lang w:val="ru-RU"/>
              </w:rPr>
              <w:lastRenderedPageBreak/>
              <w:t>действия; редакция текста согласия; техническая запись действия</w:t>
            </w:r>
          </w:p>
        </w:tc>
        <w:tc>
          <w:tcPr>
            <w:tcW w:w="1928" w:type="dxa"/>
          </w:tcPr>
          <w:p w14:paraId="018147BA" w14:textId="77777777" w:rsidR="00D85BD0" w:rsidRPr="00DC6ED8" w:rsidRDefault="00000000">
            <w:pPr>
              <w:spacing w:before="40" w:after="40"/>
              <w:rPr>
                <w:lang w:val="ru-RU"/>
              </w:rPr>
            </w:pPr>
            <w:r w:rsidRPr="00DC6ED8">
              <w:rPr>
                <w:sz w:val="20"/>
                <w:lang w:val="ru-RU"/>
              </w:rPr>
              <w:lastRenderedPageBreak/>
              <w:t xml:space="preserve">Подтверждение наличия правового основания обработки и </w:t>
            </w:r>
            <w:r w:rsidRPr="00DC6ED8">
              <w:rPr>
                <w:sz w:val="20"/>
                <w:lang w:val="ru-RU"/>
              </w:rPr>
              <w:lastRenderedPageBreak/>
              <w:t>исполнение обязанностей Оператора по Закону о персональных данных</w:t>
            </w:r>
          </w:p>
        </w:tc>
        <w:tc>
          <w:tcPr>
            <w:tcW w:w="1644" w:type="dxa"/>
          </w:tcPr>
          <w:p w14:paraId="57A95F9E" w14:textId="77777777" w:rsidR="00D85BD0" w:rsidRPr="00DC6ED8" w:rsidRDefault="00000000">
            <w:pPr>
              <w:spacing w:before="40" w:after="40"/>
              <w:rPr>
                <w:lang w:val="ru-RU"/>
              </w:rPr>
            </w:pPr>
            <w:r w:rsidRPr="00DC6ED8">
              <w:rPr>
                <w:sz w:val="20"/>
                <w:lang w:val="ru-RU"/>
              </w:rPr>
              <w:lastRenderedPageBreak/>
              <w:t xml:space="preserve">Исполнение обязанностей, предусмотренных законодательством </w:t>
            </w:r>
            <w:r w:rsidRPr="00DC6ED8">
              <w:rPr>
                <w:sz w:val="20"/>
                <w:lang w:val="ru-RU"/>
              </w:rPr>
              <w:lastRenderedPageBreak/>
              <w:t>о персональных данных; защита законных интересов Оператора</w:t>
            </w:r>
          </w:p>
        </w:tc>
        <w:tc>
          <w:tcPr>
            <w:tcW w:w="2154" w:type="dxa"/>
          </w:tcPr>
          <w:p w14:paraId="17C62152" w14:textId="77777777" w:rsidR="00D85BD0" w:rsidRPr="00DC6ED8" w:rsidRDefault="00000000">
            <w:pPr>
              <w:spacing w:before="40" w:after="40"/>
              <w:rPr>
                <w:lang w:val="ru-RU"/>
              </w:rPr>
            </w:pPr>
            <w:r w:rsidRPr="00DC6ED8">
              <w:rPr>
                <w:sz w:val="20"/>
                <w:lang w:val="ru-RU"/>
              </w:rPr>
              <w:lastRenderedPageBreak/>
              <w:t xml:space="preserve">В течение обработки; после её прекращения — на срок, необходимый </w:t>
            </w:r>
            <w:r w:rsidRPr="00DC6ED8">
              <w:rPr>
                <w:sz w:val="20"/>
                <w:lang w:val="ru-RU"/>
              </w:rPr>
              <w:lastRenderedPageBreak/>
              <w:t>для подтверждения правового основания (закрепляется локальным актом)</w:t>
            </w:r>
          </w:p>
        </w:tc>
      </w:tr>
    </w:tbl>
    <w:p w14:paraId="38D3D24E" w14:textId="77777777" w:rsidR="00D85BD0" w:rsidRPr="00DC6ED8" w:rsidRDefault="00D85BD0">
      <w:pPr>
        <w:spacing w:after="40"/>
        <w:rPr>
          <w:lang w:val="ru-RU"/>
        </w:rPr>
      </w:pPr>
    </w:p>
    <w:p w14:paraId="3137DE84" w14:textId="77777777" w:rsidR="00D85BD0" w:rsidRPr="00DC6ED8" w:rsidRDefault="00000000">
      <w:pPr>
        <w:keepNext/>
        <w:spacing w:before="280"/>
        <w:rPr>
          <w:lang w:val="ru-RU"/>
        </w:rPr>
      </w:pPr>
      <w:r w:rsidRPr="00DC6ED8">
        <w:rPr>
          <w:b/>
          <w:sz w:val="26"/>
          <w:lang w:val="ru-RU"/>
        </w:rPr>
        <w:t>4. Порядок сбора и обработки персональных данных</w:t>
      </w:r>
    </w:p>
    <w:p w14:paraId="4760422C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4.1. Данные предоставляются пользователем самостоятельно через формы Сайта. Технические данные поступают при взаимодействии браузера пользователя с Сайтом.</w:t>
      </w:r>
    </w:p>
    <w:p w14:paraId="52D7721E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4.2. Обработка осуществляется с использованием средств автоматизации и, при необходимости, без их использования.</w:t>
      </w:r>
    </w:p>
    <w:p w14:paraId="2E41C476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4.3. В зависимости от цели Оператор осуществляет сбор, запись, систематизацию, накопление, хранение, уточнение (обновление, изменение), извлечение, использование, предоставление уполномоченным получателям, блокирование, удаление и уничтожение персональных данных.</w:t>
      </w:r>
    </w:p>
    <w:p w14:paraId="2C1ABB5C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4.4. Обязательные поля форм обозначаются отдельно. Отсутствие контактных данных, необходимых для ответа, может исключать возможность связи с пользователем. Предоставление необязательных данных не является условием рассмотрения обращения.</w:t>
      </w:r>
    </w:p>
    <w:p w14:paraId="18927FC2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4.5. Формы Сайта не предусматривают сбор паспортных данных, сведений о здоровье, судимости, иных специальных категорий персональных данных и биометрических персональных данных. Их обработка при оказании юридических услуг допускается только при наличии надлежащего правового основания и с соблюдением специальных требований закона.</w:t>
      </w:r>
    </w:p>
    <w:p w14:paraId="473BE5F4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4.6. В первичное обращение не следует включать документы и избыточные сведения о себе или третьих лицах. Передача Оператору данных третьих лиц не заменяет проверку законности их обработки.</w:t>
      </w:r>
    </w:p>
    <w:p w14:paraId="5FF1AF7C" w14:textId="77777777" w:rsidR="00D85BD0" w:rsidRPr="00DC6ED8" w:rsidRDefault="00000000">
      <w:pPr>
        <w:keepNext/>
        <w:spacing w:before="280"/>
        <w:rPr>
          <w:lang w:val="ru-RU"/>
        </w:rPr>
      </w:pPr>
      <w:r w:rsidRPr="00DC6ED8">
        <w:rPr>
          <w:b/>
          <w:sz w:val="26"/>
          <w:lang w:val="ru-RU"/>
        </w:rPr>
        <w:t>5. Согласие пользователя</w:t>
      </w:r>
    </w:p>
    <w:p w14:paraId="55E60CD3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5.1. Если обработка осуществляется на основании согласия, оно предоставляется отдельно от настоящей Политики, договора и иных документов способом, позволяющим подтвердить его получение.</w:t>
      </w:r>
    </w:p>
    <w:p w14:paraId="7586E041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5.2. Электронная форма согласия предусматривает самостоятельное активное действие пользователя (проставление отметки в соответствующем поле и/или отправку формы). Предварительно установленная отметка согласия не используется.</w:t>
      </w:r>
    </w:p>
    <w:p w14:paraId="52560324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5.3. Согласие может быть отозвано посредством обращения по электронной почте или почтовому адресу Оператора, указанным в разделе 1 Политики.</w:t>
      </w:r>
    </w:p>
    <w:p w14:paraId="48C35AB6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lastRenderedPageBreak/>
        <w:t>5.4. Отзыв согласия не исключает дальнейшую обработку, если она допускается на самостоятельном основании, предусмотренном законом. Такая обработка ограничивается соответствующими целями и необходимым объёмом данных.</w:t>
      </w:r>
    </w:p>
    <w:p w14:paraId="097BE1C5" w14:textId="77777777" w:rsidR="00D85BD0" w:rsidRPr="00DC6ED8" w:rsidRDefault="00000000">
      <w:pPr>
        <w:keepNext/>
        <w:spacing w:before="280"/>
        <w:rPr>
          <w:lang w:val="ru-RU"/>
        </w:rPr>
      </w:pPr>
      <w:r w:rsidRPr="00DC6ED8">
        <w:rPr>
          <w:b/>
          <w:sz w:val="26"/>
          <w:lang w:val="ru-RU"/>
        </w:rPr>
        <w:t xml:space="preserve">6. </w:t>
      </w:r>
      <w:r>
        <w:rPr>
          <w:b/>
          <w:sz w:val="26"/>
        </w:rPr>
        <w:t>Cookie</w:t>
      </w:r>
      <w:r w:rsidRPr="00DC6ED8">
        <w:rPr>
          <w:b/>
          <w:sz w:val="26"/>
          <w:lang w:val="ru-RU"/>
        </w:rPr>
        <w:t xml:space="preserve"> и сторонние сервисы</w:t>
      </w:r>
    </w:p>
    <w:p w14:paraId="7090FA63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 xml:space="preserve">6.1. Сайт использует только технические файлы </w:t>
      </w:r>
      <w:r>
        <w:t>cookie</w:t>
      </w:r>
      <w:r w:rsidRPr="00DC6ED8">
        <w:rPr>
          <w:lang w:val="ru-RU"/>
        </w:rPr>
        <w:t xml:space="preserve">, необходимые для его работы. Рекламные и аналитические файлы </w:t>
      </w:r>
      <w:r>
        <w:t>cookie</w:t>
      </w:r>
      <w:r w:rsidRPr="00DC6ED8">
        <w:rPr>
          <w:lang w:val="ru-RU"/>
        </w:rPr>
        <w:t xml:space="preserve"> в рамках настоящей редакции Политики не используются.</w:t>
      </w:r>
    </w:p>
    <w:p w14:paraId="04E28E2C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 xml:space="preserve">6.2. Использование </w:t>
      </w:r>
      <w:r>
        <w:t>cookie</w:t>
      </w:r>
      <w:r w:rsidRPr="00DC6ED8">
        <w:rPr>
          <w:lang w:val="ru-RU"/>
        </w:rPr>
        <w:t xml:space="preserve"> может быть ограничено в настройках браузера. Это может повлиять на работоспособность отдельных функций Сайта.</w:t>
      </w:r>
    </w:p>
    <w:p w14:paraId="0274D82C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6.3. Подключение аналитики, рекламных инструментов, сторонних виджетов, чатов или иных сервисов, получающих данные пользователей, допускается после определения их правового основания, состава данных и получателей, актуализации Политики и, при необходимости, настройки механизма получения согласия.</w:t>
      </w:r>
    </w:p>
    <w:p w14:paraId="5795CD93" w14:textId="77777777" w:rsidR="00D85BD0" w:rsidRPr="00DC6ED8" w:rsidRDefault="00000000">
      <w:pPr>
        <w:keepNext/>
        <w:spacing w:before="280"/>
        <w:rPr>
          <w:lang w:val="ru-RU"/>
        </w:rPr>
      </w:pPr>
      <w:r w:rsidRPr="00DC6ED8">
        <w:rPr>
          <w:b/>
          <w:sz w:val="26"/>
          <w:lang w:val="ru-RU"/>
        </w:rPr>
        <w:t>7. Предоставление данных и место обработки</w:t>
      </w:r>
    </w:p>
    <w:p w14:paraId="28FC6616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7.1. Доступ к персональным данным предоставляется только работникам и иным уполномоченным лицам, которым он необходим для исполнения соответствующих обязанностей.</w:t>
      </w:r>
    </w:p>
    <w:p w14:paraId="75E510C3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7.2. Обработка может быть поручена поставщикам услуг на основании договора, предусматривающего требования к конфиденциальности, безопасности и правомерности обработки. Лица, обрабатывающие данные по поручению Оператора:</w:t>
      </w:r>
    </w:p>
    <w:p w14:paraId="6FC10093" w14:textId="77777777" w:rsidR="00D85BD0" w:rsidRPr="00DC6ED8" w:rsidRDefault="00000000">
      <w:pPr>
        <w:spacing w:after="60"/>
        <w:ind w:left="709"/>
        <w:jc w:val="both"/>
        <w:rPr>
          <w:lang w:val="ru-RU"/>
        </w:rPr>
      </w:pPr>
      <w:r w:rsidRPr="00DC6ED8">
        <w:rPr>
          <w:lang w:val="ru-RU"/>
        </w:rPr>
        <w:t>– [наименование и адрес хостинг-провайдера; назначение обработки];</w:t>
      </w:r>
    </w:p>
    <w:p w14:paraId="5A3FEB6E" w14:textId="77777777" w:rsidR="00D85BD0" w:rsidRPr="00DC6ED8" w:rsidRDefault="00000000">
      <w:pPr>
        <w:spacing w:after="60"/>
        <w:ind w:left="709"/>
        <w:jc w:val="both"/>
        <w:rPr>
          <w:lang w:val="ru-RU"/>
        </w:rPr>
      </w:pPr>
      <w:r w:rsidRPr="00DC6ED8">
        <w:rPr>
          <w:lang w:val="ru-RU"/>
        </w:rPr>
        <w:t>– [наименование и адрес поставщика системы обработки заявок; назначение обработки];</w:t>
      </w:r>
    </w:p>
    <w:p w14:paraId="6137C7AE" w14:textId="77777777" w:rsidR="00D85BD0" w:rsidRPr="00DC6ED8" w:rsidRDefault="00000000">
      <w:pPr>
        <w:spacing w:after="60"/>
        <w:ind w:left="709"/>
        <w:jc w:val="both"/>
        <w:rPr>
          <w:lang w:val="ru-RU"/>
        </w:rPr>
      </w:pPr>
      <w:r w:rsidRPr="00DC6ED8">
        <w:rPr>
          <w:lang w:val="ru-RU"/>
        </w:rPr>
        <w:t>– [иные фактические обработчики либо указание об их отсутствии].</w:t>
      </w:r>
    </w:p>
    <w:p w14:paraId="33F44D8E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7.3. Персональные данные могут предоставляться государственным органам и другим получателям при наличии предусмотренного законом основания.</w:t>
      </w:r>
    </w:p>
    <w:p w14:paraId="3E501747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7.4. Персональные данные пользователей не размещаются в открытом доступе и не распространяются на основании настоящей Политики.</w:t>
      </w:r>
    </w:p>
    <w:p w14:paraId="2199DEB4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7.5. При сборе персональных данных граждан Российской Федерации запись, систематизация, накопление, хранение, уточнение и извлечение осуществляются с использованием баз данных на территории Российской Федерации.</w:t>
      </w:r>
    </w:p>
    <w:p w14:paraId="2701660D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7.6. Трансграничная передача данных в рамках описанных в Политике процессов не осуществляется.</w:t>
      </w:r>
    </w:p>
    <w:p w14:paraId="7BB4BF36" w14:textId="77777777" w:rsidR="00D85BD0" w:rsidRPr="00DC6ED8" w:rsidRDefault="00000000">
      <w:pPr>
        <w:keepNext/>
        <w:spacing w:before="280"/>
        <w:rPr>
          <w:lang w:val="ru-RU"/>
        </w:rPr>
      </w:pPr>
      <w:r w:rsidRPr="00DC6ED8">
        <w:rPr>
          <w:b/>
          <w:sz w:val="26"/>
          <w:lang w:val="ru-RU"/>
        </w:rPr>
        <w:t>8. Права и обязанности субъектов персональных данных</w:t>
      </w:r>
    </w:p>
    <w:p w14:paraId="60186730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8.1. Субъект персональных данных вправе:</w:t>
      </w:r>
    </w:p>
    <w:p w14:paraId="233B7DEC" w14:textId="77777777" w:rsidR="00D85BD0" w:rsidRPr="00DC6ED8" w:rsidRDefault="00000000">
      <w:pPr>
        <w:spacing w:after="60"/>
        <w:ind w:left="709"/>
        <w:jc w:val="both"/>
        <w:rPr>
          <w:lang w:val="ru-RU"/>
        </w:rPr>
      </w:pPr>
      <w:r w:rsidRPr="00DC6ED8">
        <w:rPr>
          <w:lang w:val="ru-RU"/>
        </w:rPr>
        <w:t>– получать информацию об обработке своих персональных данных, в том числе сведения об условиях и целях обработки, способах обработки, месте нахождения данных;</w:t>
      </w:r>
    </w:p>
    <w:p w14:paraId="3C5A8646" w14:textId="77777777" w:rsidR="00D85BD0" w:rsidRPr="00DC6ED8" w:rsidRDefault="00000000">
      <w:pPr>
        <w:spacing w:after="60"/>
        <w:ind w:left="709"/>
        <w:jc w:val="both"/>
        <w:rPr>
          <w:lang w:val="ru-RU"/>
        </w:rPr>
      </w:pPr>
      <w:r w:rsidRPr="00DC6ED8">
        <w:rPr>
          <w:lang w:val="ru-RU"/>
        </w:rPr>
        <w:lastRenderedPageBreak/>
        <w:t>– требовать уточнения, блокирования или уничтожения своих персональных данных, если они являются неполными, устаревшими, неточными, незаконно полученными либо не являются необходимыми для заявленной цели;</w:t>
      </w:r>
    </w:p>
    <w:p w14:paraId="77DE0677" w14:textId="77777777" w:rsidR="00D85BD0" w:rsidRPr="00DC6ED8" w:rsidRDefault="00000000">
      <w:pPr>
        <w:spacing w:after="60"/>
        <w:ind w:left="709"/>
        <w:jc w:val="both"/>
        <w:rPr>
          <w:lang w:val="ru-RU"/>
        </w:rPr>
      </w:pPr>
      <w:r w:rsidRPr="00DC6ED8">
        <w:rPr>
          <w:lang w:val="ru-RU"/>
        </w:rPr>
        <w:t>– отозвать согласие на обработку персональных данных;</w:t>
      </w:r>
    </w:p>
    <w:p w14:paraId="1BAAF7AC" w14:textId="77777777" w:rsidR="00D85BD0" w:rsidRPr="00DC6ED8" w:rsidRDefault="00000000">
      <w:pPr>
        <w:spacing w:after="60"/>
        <w:ind w:left="709"/>
        <w:jc w:val="both"/>
        <w:rPr>
          <w:lang w:val="ru-RU"/>
        </w:rPr>
      </w:pPr>
      <w:r w:rsidRPr="00DC6ED8">
        <w:rPr>
          <w:lang w:val="ru-RU"/>
        </w:rPr>
        <w:t>– обжаловать действия или бездействие Оператора в уполномоченный орган по защите прав субъектов персональных данных (Роскомнадзор) или в суд;</w:t>
      </w:r>
    </w:p>
    <w:p w14:paraId="08EC3F74" w14:textId="77777777" w:rsidR="00D85BD0" w:rsidRPr="00DC6ED8" w:rsidRDefault="00000000">
      <w:pPr>
        <w:spacing w:after="60"/>
        <w:ind w:left="709"/>
        <w:jc w:val="both"/>
        <w:rPr>
          <w:lang w:val="ru-RU"/>
        </w:rPr>
      </w:pPr>
      <w:r w:rsidRPr="00DC6ED8">
        <w:rPr>
          <w:lang w:val="ru-RU"/>
        </w:rPr>
        <w:t>– осуществлять иные права, предусмотренные законодательством Российской Федерации.</w:t>
      </w:r>
    </w:p>
    <w:p w14:paraId="6A4B00EE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8.2. Субъект обязуется предоставлять достоверные данные и сообщать об их изменении, если это необходимо для целей обработки.</w:t>
      </w:r>
    </w:p>
    <w:p w14:paraId="5A6FA8B7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8.3. Лица, передавшие Оператору недостоверные сведения либо сведения о другом субъекте без его согласия, несут ответственность в соответствии с законодательством Российской Федерации.</w:t>
      </w:r>
    </w:p>
    <w:p w14:paraId="08A850CC" w14:textId="77777777" w:rsidR="00D85BD0" w:rsidRPr="00DC6ED8" w:rsidRDefault="00000000">
      <w:pPr>
        <w:keepNext/>
        <w:spacing w:before="280"/>
        <w:rPr>
          <w:lang w:val="ru-RU"/>
        </w:rPr>
      </w:pPr>
      <w:r w:rsidRPr="00DC6ED8">
        <w:rPr>
          <w:b/>
          <w:sz w:val="26"/>
          <w:lang w:val="ru-RU"/>
        </w:rPr>
        <w:t>9. Меры защиты персональных данных</w:t>
      </w:r>
    </w:p>
    <w:p w14:paraId="3C304D32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9.1. Оператор принимает правовые, организационные и технические меры защиты данных от неправомерного или случайного доступа, уничтожения, изменения, блокирования, копирования, предоставления и распространения.</w:t>
      </w:r>
    </w:p>
    <w:p w14:paraId="240E3BA7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9.2. Применяемые меры включают:</w:t>
      </w:r>
    </w:p>
    <w:p w14:paraId="511329E4" w14:textId="77777777" w:rsidR="00D85BD0" w:rsidRPr="00DC6ED8" w:rsidRDefault="00000000">
      <w:pPr>
        <w:spacing w:after="60"/>
        <w:ind w:left="709"/>
        <w:jc w:val="both"/>
        <w:rPr>
          <w:lang w:val="ru-RU"/>
        </w:rPr>
      </w:pPr>
      <w:r w:rsidRPr="00DC6ED8">
        <w:rPr>
          <w:lang w:val="ru-RU"/>
        </w:rPr>
        <w:t>– назначение ответственного за организацию обработки персональных данных;</w:t>
      </w:r>
    </w:p>
    <w:p w14:paraId="673B00D1" w14:textId="77777777" w:rsidR="00D85BD0" w:rsidRPr="00DC6ED8" w:rsidRDefault="00000000">
      <w:pPr>
        <w:spacing w:after="60"/>
        <w:ind w:left="709"/>
        <w:jc w:val="both"/>
        <w:rPr>
          <w:lang w:val="ru-RU"/>
        </w:rPr>
      </w:pPr>
      <w:r w:rsidRPr="00DC6ED8">
        <w:rPr>
          <w:lang w:val="ru-RU"/>
        </w:rPr>
        <w:t>– принятие локальных актов и ознакомление работников с установленными требованиями;</w:t>
      </w:r>
    </w:p>
    <w:p w14:paraId="5D9B4ED4" w14:textId="77777777" w:rsidR="00D85BD0" w:rsidRPr="00DC6ED8" w:rsidRDefault="00000000">
      <w:pPr>
        <w:spacing w:after="60"/>
        <w:ind w:left="709"/>
        <w:jc w:val="both"/>
        <w:rPr>
          <w:lang w:val="ru-RU"/>
        </w:rPr>
      </w:pPr>
      <w:r w:rsidRPr="00DC6ED8">
        <w:rPr>
          <w:lang w:val="ru-RU"/>
        </w:rPr>
        <w:t>– разграничение доступа и предоставление минимально необходимых полномочий;</w:t>
      </w:r>
    </w:p>
    <w:p w14:paraId="2A2C135A" w14:textId="77777777" w:rsidR="00D85BD0" w:rsidRPr="00DC6ED8" w:rsidRDefault="00000000">
      <w:pPr>
        <w:spacing w:after="60"/>
        <w:ind w:left="709"/>
        <w:jc w:val="both"/>
        <w:rPr>
          <w:lang w:val="ru-RU"/>
        </w:rPr>
      </w:pPr>
      <w:r w:rsidRPr="00DC6ED8">
        <w:rPr>
          <w:lang w:val="ru-RU"/>
        </w:rPr>
        <w:t>– использование защищённого соединения при передаче данных через Сайт;</w:t>
      </w:r>
    </w:p>
    <w:p w14:paraId="77EF3297" w14:textId="77777777" w:rsidR="00D85BD0" w:rsidRPr="00DC6ED8" w:rsidRDefault="00000000">
      <w:pPr>
        <w:spacing w:after="60"/>
        <w:ind w:left="709"/>
        <w:jc w:val="both"/>
        <w:rPr>
          <w:lang w:val="ru-RU"/>
        </w:rPr>
      </w:pPr>
      <w:r w:rsidRPr="00DC6ED8">
        <w:rPr>
          <w:lang w:val="ru-RU"/>
        </w:rPr>
        <w:t>– защиту учётных записей, обновление программного обеспечения и контроль доступа;</w:t>
      </w:r>
    </w:p>
    <w:p w14:paraId="2E74D553" w14:textId="77777777" w:rsidR="00D85BD0" w:rsidRPr="00DC6ED8" w:rsidRDefault="00000000">
      <w:pPr>
        <w:spacing w:after="60"/>
        <w:ind w:left="709"/>
        <w:jc w:val="both"/>
        <w:rPr>
          <w:lang w:val="ru-RU"/>
        </w:rPr>
      </w:pPr>
      <w:r w:rsidRPr="00DC6ED8">
        <w:rPr>
          <w:lang w:val="ru-RU"/>
        </w:rPr>
        <w:t>– выявление инцидентов, восстановление данных и устранение последствий нарушений;</w:t>
      </w:r>
    </w:p>
    <w:p w14:paraId="53289E67" w14:textId="77777777" w:rsidR="00D85BD0" w:rsidRPr="00DC6ED8" w:rsidRDefault="00000000">
      <w:pPr>
        <w:spacing w:after="60"/>
        <w:ind w:left="709"/>
        <w:jc w:val="both"/>
        <w:rPr>
          <w:lang w:val="ru-RU"/>
        </w:rPr>
      </w:pPr>
      <w:r w:rsidRPr="00DC6ED8">
        <w:rPr>
          <w:lang w:val="ru-RU"/>
        </w:rPr>
        <w:t>– внутренний контроль соблюдения требований законодательства.</w:t>
      </w:r>
    </w:p>
    <w:p w14:paraId="5851B9AC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9.3. Оператор обеспечивает конфиденциальность персональных данных; лица, получившие доступ к персональным данным, обязаны не раскрывать и не распространять их без согласия субъекта, если иное не предусмотрено федеральным законом.</w:t>
      </w:r>
    </w:p>
    <w:p w14:paraId="524CD6AC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9.4. При выявлении инцидентов Оператор принимает меры реагирования и выполняет предусмотренные законом обязанности по уведомлению уполномоченного органа.</w:t>
      </w:r>
    </w:p>
    <w:p w14:paraId="68D4607F" w14:textId="77777777" w:rsidR="00D85BD0" w:rsidRPr="00DC6ED8" w:rsidRDefault="00000000">
      <w:pPr>
        <w:keepNext/>
        <w:spacing w:before="280"/>
        <w:rPr>
          <w:lang w:val="ru-RU"/>
        </w:rPr>
      </w:pPr>
      <w:r w:rsidRPr="00DC6ED8">
        <w:rPr>
          <w:b/>
          <w:sz w:val="26"/>
          <w:lang w:val="ru-RU"/>
        </w:rPr>
        <w:t>10. Порядок рассмотрения обращений субъектов</w:t>
      </w:r>
    </w:p>
    <w:p w14:paraId="3686C413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t>10.1. Обращения направляются по контактам, указанным в разделе 1. Оператор вправе запросить сведения, необходимые для подтверждения личности заявителя или полномочий представителя, без сбора избыточных данных.</w:t>
      </w:r>
    </w:p>
    <w:p w14:paraId="6B1CE1DE" w14:textId="77777777" w:rsidR="00D85BD0" w:rsidRPr="00DC6ED8" w:rsidRDefault="00000000">
      <w:pPr>
        <w:ind w:left="425"/>
        <w:jc w:val="both"/>
        <w:rPr>
          <w:lang w:val="ru-RU"/>
        </w:rPr>
      </w:pPr>
      <w:r w:rsidRPr="00DC6ED8">
        <w:rPr>
          <w:lang w:val="ru-RU"/>
        </w:rPr>
        <w:lastRenderedPageBreak/>
        <w:t>10.2. Подтверждённые неточные данные уточняются в течение семи рабочих дней со дня представления необходимых сведений.</w:t>
      </w:r>
    </w:p>
    <w:p w14:paraId="4E12011A" w14:textId="77777777" w:rsidR="00D85BD0" w:rsidRDefault="00000000">
      <w:pPr>
        <w:ind w:left="425"/>
        <w:jc w:val="both"/>
      </w:pPr>
      <w:r>
        <w:t>10.3. Требование о прекращении обработки исполняется в срок не более десяти рабочих дней с даты получения, если отсутствует предусмотренное законом основание для продолжения обработки. Срок может быть продлён не более чем на пять рабочих дней с направлением мотивированного уведомления.</w:t>
      </w:r>
    </w:p>
    <w:p w14:paraId="23C11B3D" w14:textId="77777777" w:rsidR="00D85BD0" w:rsidRDefault="00000000">
      <w:pPr>
        <w:ind w:left="425"/>
        <w:jc w:val="both"/>
      </w:pPr>
      <w:r>
        <w:t>10.4. Оператор в течение десяти рабочих дней с даты получения запроса уполномоченного органа предоставляет необходимую информацию.</w:t>
      </w:r>
    </w:p>
    <w:p w14:paraId="423EB001" w14:textId="77777777" w:rsidR="00D85BD0" w:rsidRDefault="00000000">
      <w:pPr>
        <w:keepNext/>
        <w:spacing w:before="280"/>
      </w:pPr>
      <w:r>
        <w:rPr>
          <w:b/>
          <w:sz w:val="26"/>
        </w:rPr>
        <w:t>11. Прекращение обработки и уничтожение данных</w:t>
      </w:r>
    </w:p>
    <w:p w14:paraId="79F2DCB8" w14:textId="77777777" w:rsidR="00D85BD0" w:rsidRDefault="00000000">
      <w:pPr>
        <w:ind w:left="425"/>
        <w:jc w:val="both"/>
      </w:pPr>
      <w:r>
        <w:t>11.1. При достижении цели обработки данные уничтожаются не позднее 30 дней, если дальнейшее хранение не допускается законом, применимым договором или иным законным основанием.</w:t>
      </w:r>
    </w:p>
    <w:p w14:paraId="750A6E2F" w14:textId="77777777" w:rsidR="00D85BD0" w:rsidRDefault="00000000">
      <w:pPr>
        <w:ind w:left="425"/>
        <w:jc w:val="both"/>
      </w:pPr>
      <w:r>
        <w:t>11.2. При отзыве согласия данные уничтожаются не позднее 30 дней с даты получения отзыва, если их сохранение более не требуется и отсутствует законное основание для продолжения обработки.</w:t>
      </w:r>
    </w:p>
    <w:p w14:paraId="2C31FE48" w14:textId="77777777" w:rsidR="00D85BD0" w:rsidRDefault="00000000">
      <w:pPr>
        <w:ind w:left="425"/>
        <w:jc w:val="both"/>
      </w:pPr>
      <w:r>
        <w:t>11.3. Электронные данные уничтожаются способом, исключающим их восстановление в используемых информационных системах; бумажные носители — способом, исключающим восстановление содержания.</w:t>
      </w:r>
    </w:p>
    <w:p w14:paraId="14F4D7B7" w14:textId="77777777" w:rsidR="00D85BD0" w:rsidRDefault="00000000">
      <w:pPr>
        <w:ind w:left="425"/>
        <w:jc w:val="both"/>
      </w:pPr>
      <w:r>
        <w:t>11.4. Если уничтожение в установленный срок невозможно, данные блокируются и уничтожаются не позднее шести месяцев, если иной срок не установлен федеральным законом. Факт уничтожения подтверждается в установленном порядке.</w:t>
      </w:r>
    </w:p>
    <w:p w14:paraId="10044CDE" w14:textId="77777777" w:rsidR="00D85BD0" w:rsidRDefault="00000000">
      <w:pPr>
        <w:keepNext/>
        <w:spacing w:before="280"/>
      </w:pPr>
      <w:r>
        <w:rPr>
          <w:b/>
          <w:sz w:val="26"/>
        </w:rPr>
        <w:t>12. Заключительные положения</w:t>
      </w:r>
    </w:p>
    <w:p w14:paraId="10059BC5" w14:textId="77777777" w:rsidR="00D85BD0" w:rsidRDefault="00000000">
      <w:pPr>
        <w:ind w:left="425"/>
        <w:jc w:val="both"/>
      </w:pPr>
      <w:r>
        <w:t>12.1. Политика размещается на Сайте (страница «Политика в отношении обработки персональных данных»). Доступ к ней обеспечивается, в том числе, со страниц Сайта, содержащих формы сбора данных.</w:t>
      </w:r>
    </w:p>
    <w:p w14:paraId="4235941B" w14:textId="77777777" w:rsidR="00D85BD0" w:rsidRDefault="00000000">
      <w:pPr>
        <w:ind w:left="425"/>
        <w:jc w:val="both"/>
      </w:pPr>
      <w:r>
        <w:t>12.2. Изменения Политики утверждаются Оператором и публикуются с указанием даты редакции.</w:t>
      </w:r>
    </w:p>
    <w:p w14:paraId="1C7FAAD9" w14:textId="77777777" w:rsidR="00D85BD0" w:rsidRDefault="00000000">
      <w:pPr>
        <w:ind w:left="425"/>
        <w:jc w:val="both"/>
      </w:pPr>
      <w:r>
        <w:t>12.3. Изменение Политики не заменяет получение нового согласия, если оно требуется, и не разрешает использование ранее собранных данных для несовместимых целей.</w:t>
      </w:r>
    </w:p>
    <w:p w14:paraId="68CA14E8" w14:textId="77777777" w:rsidR="00D85BD0" w:rsidRDefault="00D85BD0"/>
    <w:p w14:paraId="2B90EC76" w14:textId="77777777" w:rsidR="00D85BD0" w:rsidRPr="00DC6ED8" w:rsidRDefault="00000000">
      <w:pPr>
        <w:rPr>
          <w:highlight w:val="yellow"/>
        </w:rPr>
      </w:pPr>
      <w:r w:rsidRPr="00DC6ED8">
        <w:rPr>
          <w:b/>
          <w:highlight w:val="yellow"/>
        </w:rPr>
        <w:t>Приложение. Файлы cookie, устанавливаемые Сайтом</w:t>
      </w:r>
    </w:p>
    <w:p w14:paraId="71CC3F15" w14:textId="77777777" w:rsidR="00D85BD0" w:rsidRPr="00DC6ED8" w:rsidRDefault="00000000">
      <w:pPr>
        <w:jc w:val="both"/>
        <w:rPr>
          <w:highlight w:val="yellow"/>
        </w:rPr>
      </w:pPr>
      <w:r w:rsidRPr="00DC6ED8">
        <w:rPr>
          <w:highlight w:val="yellow"/>
        </w:rPr>
        <w:t>По состоянию на дату редакции Политики аналитические и рекламные файлы cookie Сайтом не используются. Технические файлы cookie (при их фактическом использовании):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D85BD0" w:rsidRPr="00DC6ED8" w14:paraId="02BB2D7E" w14:textId="77777777">
        <w:trPr>
          <w:tblHeader/>
          <w:jc w:val="center"/>
        </w:trPr>
        <w:tc>
          <w:tcPr>
            <w:tcW w:w="1871" w:type="dxa"/>
          </w:tcPr>
          <w:p w14:paraId="439D0F20" w14:textId="77777777" w:rsidR="00D85BD0" w:rsidRPr="00DC6ED8" w:rsidRDefault="00000000">
            <w:pPr>
              <w:spacing w:before="40" w:after="40"/>
              <w:rPr>
                <w:highlight w:val="yellow"/>
              </w:rPr>
            </w:pPr>
            <w:r w:rsidRPr="00DC6ED8">
              <w:rPr>
                <w:b/>
                <w:sz w:val="20"/>
                <w:highlight w:val="yellow"/>
              </w:rPr>
              <w:t>Название файла</w:t>
            </w:r>
          </w:p>
        </w:tc>
        <w:tc>
          <w:tcPr>
            <w:tcW w:w="1871" w:type="dxa"/>
          </w:tcPr>
          <w:p w14:paraId="7B5A1A42" w14:textId="77777777" w:rsidR="00D85BD0" w:rsidRPr="00DC6ED8" w:rsidRDefault="00000000">
            <w:pPr>
              <w:spacing w:before="40" w:after="40"/>
              <w:rPr>
                <w:highlight w:val="yellow"/>
              </w:rPr>
            </w:pPr>
            <w:r w:rsidRPr="00DC6ED8">
              <w:rPr>
                <w:b/>
                <w:sz w:val="20"/>
                <w:highlight w:val="yellow"/>
              </w:rPr>
              <w:t>Назначение</w:t>
            </w:r>
          </w:p>
        </w:tc>
        <w:tc>
          <w:tcPr>
            <w:tcW w:w="1871" w:type="dxa"/>
          </w:tcPr>
          <w:p w14:paraId="4AAE5BCC" w14:textId="77777777" w:rsidR="00D85BD0" w:rsidRPr="00DC6ED8" w:rsidRDefault="00000000">
            <w:pPr>
              <w:spacing w:before="40" w:after="40"/>
              <w:rPr>
                <w:highlight w:val="yellow"/>
              </w:rPr>
            </w:pPr>
            <w:r w:rsidRPr="00DC6ED8">
              <w:rPr>
                <w:b/>
                <w:sz w:val="20"/>
                <w:highlight w:val="yellow"/>
              </w:rPr>
              <w:t>Состав сохраняемых сведений</w:t>
            </w:r>
          </w:p>
        </w:tc>
        <w:tc>
          <w:tcPr>
            <w:tcW w:w="1871" w:type="dxa"/>
          </w:tcPr>
          <w:p w14:paraId="1E048AD6" w14:textId="77777777" w:rsidR="00D85BD0" w:rsidRPr="00DC6ED8" w:rsidRDefault="00000000">
            <w:pPr>
              <w:spacing w:before="40" w:after="40"/>
              <w:rPr>
                <w:highlight w:val="yellow"/>
              </w:rPr>
            </w:pPr>
            <w:r w:rsidRPr="00DC6ED8">
              <w:rPr>
                <w:b/>
                <w:sz w:val="20"/>
                <w:highlight w:val="yellow"/>
              </w:rPr>
              <w:t>Срок действия</w:t>
            </w:r>
          </w:p>
        </w:tc>
        <w:tc>
          <w:tcPr>
            <w:tcW w:w="1871" w:type="dxa"/>
          </w:tcPr>
          <w:p w14:paraId="2F4EF289" w14:textId="77777777" w:rsidR="00D85BD0" w:rsidRPr="00DC6ED8" w:rsidRDefault="00000000">
            <w:pPr>
              <w:spacing w:before="40" w:after="40"/>
              <w:rPr>
                <w:highlight w:val="yellow"/>
              </w:rPr>
            </w:pPr>
            <w:r w:rsidRPr="00DC6ED8">
              <w:rPr>
                <w:b/>
                <w:sz w:val="20"/>
                <w:highlight w:val="yellow"/>
              </w:rPr>
              <w:t>Лицо, устанавливающее файл</w:t>
            </w:r>
          </w:p>
        </w:tc>
      </w:tr>
      <w:tr w:rsidR="00D85BD0" w:rsidRPr="00DC6ED8" w14:paraId="63869AA3" w14:textId="77777777">
        <w:trPr>
          <w:jc w:val="center"/>
        </w:trPr>
        <w:tc>
          <w:tcPr>
            <w:tcW w:w="1871" w:type="dxa"/>
          </w:tcPr>
          <w:p w14:paraId="61CCE555" w14:textId="77777777" w:rsidR="00D85BD0" w:rsidRPr="00DC6ED8" w:rsidRDefault="00000000">
            <w:pPr>
              <w:spacing w:before="40" w:after="40"/>
              <w:rPr>
                <w:highlight w:val="yellow"/>
              </w:rPr>
            </w:pPr>
            <w:r w:rsidRPr="00DC6ED8">
              <w:rPr>
                <w:sz w:val="20"/>
                <w:highlight w:val="yellow"/>
              </w:rPr>
              <w:t>[заполнить]</w:t>
            </w:r>
          </w:p>
        </w:tc>
        <w:tc>
          <w:tcPr>
            <w:tcW w:w="1871" w:type="dxa"/>
          </w:tcPr>
          <w:p w14:paraId="0C86CE51" w14:textId="77777777" w:rsidR="00D85BD0" w:rsidRPr="00DC6ED8" w:rsidRDefault="00000000">
            <w:pPr>
              <w:spacing w:before="40" w:after="40"/>
              <w:rPr>
                <w:highlight w:val="yellow"/>
              </w:rPr>
            </w:pPr>
            <w:r w:rsidRPr="00DC6ED8">
              <w:rPr>
                <w:sz w:val="20"/>
                <w:highlight w:val="yellow"/>
              </w:rPr>
              <w:t>[заполнить]</w:t>
            </w:r>
          </w:p>
        </w:tc>
        <w:tc>
          <w:tcPr>
            <w:tcW w:w="1871" w:type="dxa"/>
          </w:tcPr>
          <w:p w14:paraId="2AA5BB24" w14:textId="77777777" w:rsidR="00D85BD0" w:rsidRPr="00DC6ED8" w:rsidRDefault="00000000">
            <w:pPr>
              <w:spacing w:before="40" w:after="40"/>
              <w:rPr>
                <w:highlight w:val="yellow"/>
              </w:rPr>
            </w:pPr>
            <w:r w:rsidRPr="00DC6ED8">
              <w:rPr>
                <w:sz w:val="20"/>
                <w:highlight w:val="yellow"/>
              </w:rPr>
              <w:t>[заполнить]</w:t>
            </w:r>
          </w:p>
        </w:tc>
        <w:tc>
          <w:tcPr>
            <w:tcW w:w="1871" w:type="dxa"/>
          </w:tcPr>
          <w:p w14:paraId="33091305" w14:textId="77777777" w:rsidR="00D85BD0" w:rsidRPr="00DC6ED8" w:rsidRDefault="00000000">
            <w:pPr>
              <w:spacing w:before="40" w:after="40"/>
              <w:rPr>
                <w:highlight w:val="yellow"/>
              </w:rPr>
            </w:pPr>
            <w:r w:rsidRPr="00DC6ED8">
              <w:rPr>
                <w:sz w:val="20"/>
                <w:highlight w:val="yellow"/>
              </w:rPr>
              <w:t>[заполнить]</w:t>
            </w:r>
          </w:p>
        </w:tc>
        <w:tc>
          <w:tcPr>
            <w:tcW w:w="1871" w:type="dxa"/>
          </w:tcPr>
          <w:p w14:paraId="7E2B7078" w14:textId="77777777" w:rsidR="00D85BD0" w:rsidRPr="00DC6ED8" w:rsidRDefault="00000000">
            <w:pPr>
              <w:spacing w:before="40" w:after="40"/>
              <w:rPr>
                <w:highlight w:val="yellow"/>
              </w:rPr>
            </w:pPr>
            <w:r w:rsidRPr="00DC6ED8">
              <w:rPr>
                <w:sz w:val="20"/>
                <w:highlight w:val="yellow"/>
              </w:rPr>
              <w:t>[заполнить]</w:t>
            </w:r>
          </w:p>
        </w:tc>
      </w:tr>
    </w:tbl>
    <w:p w14:paraId="3DE7408C" w14:textId="77777777" w:rsidR="00D85BD0" w:rsidRPr="00DC6ED8" w:rsidRDefault="00D85BD0">
      <w:pPr>
        <w:spacing w:after="40"/>
        <w:rPr>
          <w:highlight w:val="yellow"/>
        </w:rPr>
      </w:pPr>
    </w:p>
    <w:p w14:paraId="6BA412D3" w14:textId="77777777" w:rsidR="00D85BD0" w:rsidRDefault="00000000">
      <w:pPr>
        <w:jc w:val="both"/>
      </w:pPr>
      <w:r w:rsidRPr="00DC6ED8">
        <w:rPr>
          <w:i/>
          <w:highlight w:val="yellow"/>
        </w:rPr>
        <w:t>Если файлы cookie не используются, таблица заменяется указанием об их отсутствии.</w:t>
      </w:r>
    </w:p>
    <w:sectPr w:rsidR="00D85BD0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4737099">
    <w:abstractNumId w:val="8"/>
  </w:num>
  <w:num w:numId="2" w16cid:durableId="1436364654">
    <w:abstractNumId w:val="6"/>
  </w:num>
  <w:num w:numId="3" w16cid:durableId="1072965095">
    <w:abstractNumId w:val="5"/>
  </w:num>
  <w:num w:numId="4" w16cid:durableId="1787043724">
    <w:abstractNumId w:val="4"/>
  </w:num>
  <w:num w:numId="5" w16cid:durableId="1357462783">
    <w:abstractNumId w:val="7"/>
  </w:num>
  <w:num w:numId="6" w16cid:durableId="24260306">
    <w:abstractNumId w:val="3"/>
  </w:num>
  <w:num w:numId="7" w16cid:durableId="1175921787">
    <w:abstractNumId w:val="2"/>
  </w:num>
  <w:num w:numId="8" w16cid:durableId="1496145269">
    <w:abstractNumId w:val="1"/>
  </w:num>
  <w:num w:numId="9" w16cid:durableId="654727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52F0"/>
    <w:rsid w:val="00AA1D8D"/>
    <w:rsid w:val="00B47730"/>
    <w:rsid w:val="00CB0664"/>
    <w:rsid w:val="00D85BD0"/>
    <w:rsid w:val="00DC6E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43913B"/>
  <w14:defaultImageDpi w14:val="300"/>
  <w15:docId w15:val="{5DF37F9C-21D3-4456-AA17-0360B2E98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2012</Words>
  <Characters>11470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Грохотов</cp:lastModifiedBy>
  <cp:revision>2</cp:revision>
  <dcterms:created xsi:type="dcterms:W3CDTF">2013-12-23T23:15:00Z</dcterms:created>
  <dcterms:modified xsi:type="dcterms:W3CDTF">2026-10-04T16:18:00Z</dcterms:modified>
  <cp:category/>
</cp:coreProperties>
</file>